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E92F7" w14:textId="77777777" w:rsidR="003043B8" w:rsidRDefault="007364D6">
      <w:pPr>
        <w:pStyle w:val="Title"/>
      </w:pPr>
      <w:r>
        <w:t>Incident Response Plan (IRP)</w:t>
      </w:r>
    </w:p>
    <w:p w14:paraId="20B8C987" w14:textId="77777777" w:rsidR="003043B8" w:rsidRDefault="007364D6">
      <w:r>
        <w:t>This Incident Response Plan (IRP) defines how the organization detects, responds to, and recovers from cybersecurity incidents. The goal is to minimize damage, reduce recovery time, and comply with legal and regulatory requirements.</w:t>
      </w:r>
    </w:p>
    <w:p w14:paraId="6C17F191" w14:textId="77777777" w:rsidR="003043B8" w:rsidRDefault="007364D6">
      <w:pPr>
        <w:pStyle w:val="Heading1"/>
      </w:pPr>
      <w:r>
        <w:t>1. Purpose</w:t>
      </w:r>
    </w:p>
    <w:p w14:paraId="6D9B4A59" w14:textId="77777777" w:rsidR="003043B8" w:rsidRDefault="007364D6">
      <w:r>
        <w:t>To establish a structured and systematic approach for identifying, handling, and resolving security incidents such as malware infections, unauthorized access, data breaches, and system outages.</w:t>
      </w:r>
    </w:p>
    <w:p w14:paraId="79803024" w14:textId="77777777" w:rsidR="003043B8" w:rsidRDefault="007364D6">
      <w:pPr>
        <w:pStyle w:val="Heading1"/>
      </w:pPr>
      <w:r>
        <w:t>2. Scope</w:t>
      </w:r>
    </w:p>
    <w:p w14:paraId="45C3C000" w14:textId="77777777" w:rsidR="003043B8" w:rsidRDefault="007364D6">
      <w:r>
        <w:t>Applies to all employees, contractors, and systems handling organizational data. Covers internal and external incidents, including cloud-based environments and third-party vendors.</w:t>
      </w:r>
    </w:p>
    <w:p w14:paraId="01A9A1A3" w14:textId="77777777" w:rsidR="003043B8" w:rsidRDefault="007364D6">
      <w:pPr>
        <w:pStyle w:val="Heading1"/>
      </w:pPr>
      <w:r>
        <w:t>3. Incident Categories</w:t>
      </w:r>
    </w:p>
    <w:p w14:paraId="63AA9153" w14:textId="77777777" w:rsidR="003043B8" w:rsidRDefault="007364D6">
      <w:r>
        <w:t>Incidents are classified into the following types:</w:t>
      </w:r>
    </w:p>
    <w:p w14:paraId="21961651" w14:textId="0FC82420" w:rsidR="003043B8" w:rsidRDefault="007364D6">
      <w:pPr>
        <w:pStyle w:val="ListBullet"/>
      </w:pPr>
      <w:r>
        <w:t xml:space="preserve"> Unauthorized access</w:t>
      </w:r>
    </w:p>
    <w:p w14:paraId="15E2D55B" w14:textId="0C1EAAEE" w:rsidR="003043B8" w:rsidRDefault="007364D6">
      <w:pPr>
        <w:pStyle w:val="ListBullet"/>
      </w:pPr>
      <w:r>
        <w:t xml:space="preserve"> Malware or ransomware infection</w:t>
      </w:r>
    </w:p>
    <w:p w14:paraId="3A1FB2D1" w14:textId="0F9034FF" w:rsidR="003043B8" w:rsidRDefault="007364D6">
      <w:pPr>
        <w:pStyle w:val="ListBullet"/>
      </w:pPr>
      <w:r>
        <w:t xml:space="preserve"> Data leakage or exfiltration</w:t>
      </w:r>
    </w:p>
    <w:p w14:paraId="6D1BBC96" w14:textId="2A4DC785" w:rsidR="003043B8" w:rsidRDefault="007364D6">
      <w:pPr>
        <w:pStyle w:val="ListBullet"/>
      </w:pPr>
      <w:r>
        <w:t xml:space="preserve"> Denial of service (DoS) attacks</w:t>
      </w:r>
    </w:p>
    <w:p w14:paraId="5C1EBD54" w14:textId="04EC0B97" w:rsidR="003043B8" w:rsidRDefault="007364D6">
      <w:pPr>
        <w:pStyle w:val="ListBullet"/>
      </w:pPr>
      <w:r>
        <w:t xml:space="preserve"> Insider threat activity</w:t>
      </w:r>
    </w:p>
    <w:p w14:paraId="22521CA7" w14:textId="77777777" w:rsidR="003043B8" w:rsidRDefault="007364D6">
      <w:pPr>
        <w:pStyle w:val="Heading1"/>
      </w:pPr>
      <w:r>
        <w:t>4. Response Phases</w:t>
      </w:r>
    </w:p>
    <w:p w14:paraId="4322040A" w14:textId="77777777" w:rsidR="003043B8" w:rsidRDefault="007364D6">
      <w:pPr>
        <w:pStyle w:val="Heading2"/>
      </w:pPr>
      <w:r>
        <w:t>4.1 Preparation</w:t>
      </w:r>
    </w:p>
    <w:p w14:paraId="0B01D784" w14:textId="77777777" w:rsidR="003043B8" w:rsidRDefault="007364D6">
      <w:r>
        <w:t>Train staff, deploy monitoring tools, and maintain updated contact lists and IR documentation.</w:t>
      </w:r>
    </w:p>
    <w:p w14:paraId="60B59B4C" w14:textId="77777777" w:rsidR="003043B8" w:rsidRDefault="007364D6">
      <w:pPr>
        <w:pStyle w:val="Heading2"/>
      </w:pPr>
      <w:r>
        <w:t>4.2 Detection &amp; Analysis</w:t>
      </w:r>
    </w:p>
    <w:p w14:paraId="3213A33A" w14:textId="77777777" w:rsidR="003043B8" w:rsidRDefault="007364D6">
      <w:r>
        <w:t>Monitor logs, SIEM alerts, and user reports. Validate incidents and determine impact.</w:t>
      </w:r>
    </w:p>
    <w:p w14:paraId="3669C223" w14:textId="77777777" w:rsidR="003043B8" w:rsidRDefault="007364D6">
      <w:pPr>
        <w:pStyle w:val="Heading2"/>
      </w:pPr>
      <w:r>
        <w:t>4.3 Containment</w:t>
      </w:r>
    </w:p>
    <w:p w14:paraId="124978EE" w14:textId="77777777" w:rsidR="003043B8" w:rsidRDefault="007364D6">
      <w:r>
        <w:t>Isolate affected systems (e.g., disconnect from the network) to limit damage.</w:t>
      </w:r>
    </w:p>
    <w:p w14:paraId="27B10F7D" w14:textId="77777777" w:rsidR="003043B8" w:rsidRDefault="007364D6">
      <w:pPr>
        <w:pStyle w:val="Heading2"/>
      </w:pPr>
      <w:r>
        <w:t>4.4 Eradication</w:t>
      </w:r>
    </w:p>
    <w:p w14:paraId="4EABFDC2" w14:textId="77777777" w:rsidR="003043B8" w:rsidRDefault="007364D6">
      <w:r>
        <w:t>Remove malware, unauthorized users, and fix vulnerabilities.</w:t>
      </w:r>
    </w:p>
    <w:p w14:paraId="3732E307" w14:textId="77777777" w:rsidR="003043B8" w:rsidRDefault="007364D6">
      <w:pPr>
        <w:pStyle w:val="Heading2"/>
      </w:pPr>
      <w:r>
        <w:lastRenderedPageBreak/>
        <w:t>4.5 Recovery</w:t>
      </w:r>
    </w:p>
    <w:p w14:paraId="363C5E6F" w14:textId="77777777" w:rsidR="003043B8" w:rsidRDefault="007364D6">
      <w:r>
        <w:t>Restore systems from backups and monitor for re-infection or issues.</w:t>
      </w:r>
    </w:p>
    <w:p w14:paraId="44FF8876" w14:textId="77777777" w:rsidR="003043B8" w:rsidRDefault="007364D6">
      <w:pPr>
        <w:pStyle w:val="Heading2"/>
      </w:pPr>
      <w:r>
        <w:t>4.6 Lessons Learned</w:t>
      </w:r>
    </w:p>
    <w:p w14:paraId="1A23034B" w14:textId="77777777" w:rsidR="003043B8" w:rsidRDefault="007364D6">
      <w:r>
        <w:t>Conduct post-incident reviews and update the IRP and controls as needed.</w:t>
      </w:r>
    </w:p>
    <w:p w14:paraId="4C42015A" w14:textId="77777777" w:rsidR="003043B8" w:rsidRDefault="007364D6">
      <w:pPr>
        <w:pStyle w:val="Heading1"/>
      </w:pPr>
      <w:r>
        <w:t>5. Roles &amp; Responsibilities</w:t>
      </w:r>
    </w:p>
    <w:p w14:paraId="1B3AC0E0" w14:textId="3C501216" w:rsidR="003043B8" w:rsidRDefault="007364D6">
      <w:r>
        <w:t>- Incident Response Manager: Oversees incident handling and communications.</w:t>
      </w:r>
    </w:p>
    <w:p w14:paraId="3806096C" w14:textId="1AEDE701" w:rsidR="003043B8" w:rsidRDefault="007364D6">
      <w:r>
        <w:t>- Security Analyst: Investigates alerts and triages incidents.</w:t>
      </w:r>
    </w:p>
    <w:p w14:paraId="5AA448FA" w14:textId="5A06C7D1" w:rsidR="003043B8" w:rsidRDefault="007364D6">
      <w:r>
        <w:t>- IT Operations: Assists with containment and system restoration.</w:t>
      </w:r>
    </w:p>
    <w:p w14:paraId="6B90895E" w14:textId="09F15128" w:rsidR="003043B8" w:rsidRDefault="007364D6">
      <w:r>
        <w:t>- Compliance Officer: Ensures legal, regulatory, and privacy obligations are met.</w:t>
      </w:r>
    </w:p>
    <w:p w14:paraId="22F2C03B" w14:textId="6FB003CC" w:rsidR="003043B8" w:rsidRDefault="007364D6">
      <w:r>
        <w:t>- Communications Lead: Handles internal and external notifications.</w:t>
      </w:r>
    </w:p>
    <w:p w14:paraId="55C54C42" w14:textId="77777777" w:rsidR="003043B8" w:rsidRDefault="007364D6">
      <w:pPr>
        <w:pStyle w:val="Heading1"/>
      </w:pPr>
      <w:r>
        <w:t>6. Communication Plan</w:t>
      </w:r>
    </w:p>
    <w:p w14:paraId="0D0B5BFE" w14:textId="77777777" w:rsidR="003043B8" w:rsidRDefault="007364D6">
      <w:r>
        <w:t>All incidents must be reported via the Security Incident Form or SOC hotline. Communications must be clear, timely, and documented. High-severity incidents require executive notification within 1 hour.</w:t>
      </w:r>
    </w:p>
    <w:p w14:paraId="07D4D4DA" w14:textId="77777777" w:rsidR="003043B8" w:rsidRDefault="007364D6">
      <w:pPr>
        <w:pStyle w:val="Heading1"/>
      </w:pPr>
      <w:r>
        <w:t>7. Reporting &amp; Documentation</w:t>
      </w:r>
    </w:p>
    <w:p w14:paraId="0AF65DCE" w14:textId="77777777" w:rsidR="003043B8" w:rsidRDefault="007364D6">
      <w:r>
        <w:t>Each incident must be logged in the incident tracking system with the following information:</w:t>
      </w:r>
    </w:p>
    <w:p w14:paraId="28795A90" w14:textId="77777777" w:rsidR="003043B8" w:rsidRDefault="007364D6">
      <w:pPr>
        <w:pStyle w:val="ListBullet"/>
      </w:pPr>
      <w:r>
        <w:t>- Date/Time detected</w:t>
      </w:r>
    </w:p>
    <w:p w14:paraId="52941F07" w14:textId="77777777" w:rsidR="003043B8" w:rsidRDefault="007364D6">
      <w:pPr>
        <w:pStyle w:val="ListBullet"/>
      </w:pPr>
      <w:r>
        <w:t>- Systems affected</w:t>
      </w:r>
    </w:p>
    <w:p w14:paraId="17772BC8" w14:textId="77777777" w:rsidR="003043B8" w:rsidRDefault="007364D6">
      <w:pPr>
        <w:pStyle w:val="ListBullet"/>
      </w:pPr>
      <w:r>
        <w:t>- Root cause</w:t>
      </w:r>
    </w:p>
    <w:p w14:paraId="51D76222" w14:textId="77777777" w:rsidR="003043B8" w:rsidRDefault="007364D6">
      <w:pPr>
        <w:pStyle w:val="ListBullet"/>
      </w:pPr>
      <w:r>
        <w:t>- Response actions taken</w:t>
      </w:r>
    </w:p>
    <w:p w14:paraId="4EDCA152" w14:textId="77777777" w:rsidR="003043B8" w:rsidRDefault="007364D6">
      <w:pPr>
        <w:pStyle w:val="ListBullet"/>
      </w:pPr>
      <w:r>
        <w:t>- Recovery time</w:t>
      </w:r>
    </w:p>
    <w:p w14:paraId="0125A102" w14:textId="77777777" w:rsidR="003043B8" w:rsidRDefault="007364D6">
      <w:pPr>
        <w:pStyle w:val="ListBullet"/>
      </w:pPr>
      <w:r>
        <w:t>- Impact and resolution</w:t>
      </w:r>
    </w:p>
    <w:p w14:paraId="1B9E7184" w14:textId="77777777" w:rsidR="003043B8" w:rsidRDefault="003043B8"/>
    <w:p w14:paraId="287599BD" w14:textId="77777777" w:rsidR="003043B8" w:rsidRDefault="007364D6">
      <w:r>
        <w:t>Effective Date: June 1, 2025</w:t>
      </w:r>
    </w:p>
    <w:p w14:paraId="4297C343" w14:textId="77777777" w:rsidR="003043B8" w:rsidRDefault="007364D6">
      <w:r>
        <w:t>Policy Owner: Incident Response Manager</w:t>
      </w:r>
    </w:p>
    <w:p w14:paraId="532AAA22" w14:textId="77777777" w:rsidR="003043B8" w:rsidRDefault="007364D6">
      <w:r>
        <w:t>Review Date: Annually or post-incident</w:t>
      </w:r>
    </w:p>
    <w:sectPr w:rsidR="003043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1795648">
    <w:abstractNumId w:val="8"/>
  </w:num>
  <w:num w:numId="2" w16cid:durableId="2033844886">
    <w:abstractNumId w:val="6"/>
  </w:num>
  <w:num w:numId="3" w16cid:durableId="20281726">
    <w:abstractNumId w:val="5"/>
  </w:num>
  <w:num w:numId="4" w16cid:durableId="742799512">
    <w:abstractNumId w:val="4"/>
  </w:num>
  <w:num w:numId="5" w16cid:durableId="1661276957">
    <w:abstractNumId w:val="7"/>
  </w:num>
  <w:num w:numId="6" w16cid:durableId="327052553">
    <w:abstractNumId w:val="3"/>
  </w:num>
  <w:num w:numId="7" w16cid:durableId="208955003">
    <w:abstractNumId w:val="2"/>
  </w:num>
  <w:num w:numId="8" w16cid:durableId="1925845640">
    <w:abstractNumId w:val="1"/>
  </w:num>
  <w:num w:numId="9" w16cid:durableId="27429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642E"/>
    <w:rsid w:val="0029639D"/>
    <w:rsid w:val="003043B8"/>
    <w:rsid w:val="00326F90"/>
    <w:rsid w:val="003D762F"/>
    <w:rsid w:val="004E5B10"/>
    <w:rsid w:val="007364D6"/>
    <w:rsid w:val="00AA1D8D"/>
    <w:rsid w:val="00B47730"/>
    <w:rsid w:val="00B54025"/>
    <w:rsid w:val="00CB0664"/>
    <w:rsid w:val="00D315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FEFEE"/>
  <w14:defaultImageDpi w14:val="300"/>
  <w15:docId w15:val="{F485BE8C-1DDE-44E4-A076-A3EF8696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2086</Characters>
  <Application>Microsoft Office Word</Application>
  <DocSecurity>0</DocSecurity>
  <Lines>56</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Leul Nigussie</cp:lastModifiedBy>
  <cp:revision>3</cp:revision>
  <dcterms:created xsi:type="dcterms:W3CDTF">2025-06-08T14:34:00Z</dcterms:created>
  <dcterms:modified xsi:type="dcterms:W3CDTF">2025-06-17T07:16:00Z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d8e5756a-4cd2-410e-afce-00df27804c9a</vt:lpwstr>
  </property>
</Properties>
</file>