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lang w:val="en-US"/>
        </w:rPr>
        <w:t xml:space="preserve">Workshop-3</w:t>
      </w:r>
      <w:r>
        <w:rPr>
          <w:b/>
          <w:bCs/>
        </w:rPr>
      </w:r>
    </w:p>
    <w:p w14:paraId="429263EE">
      <w:pPr>
        <w:pBdr/>
        <w:spacing/>
        <w:ind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en-US"/>
        </w:rPr>
        <w:t xml:space="preserve">3_02</w:t>
      </w:r>
      <w:r>
        <w:rPr>
          <w:b w:val="0"/>
          <w:bCs w:val="0"/>
          <w:highlight w:val="none"/>
          <w:lang w:val="ru-RU"/>
        </w:rPr>
        <w:t xml:space="preserve"> </w:t>
      </w:r>
      <w:r>
        <w:rPr>
          <w:b/>
          <w:bCs/>
          <w:highlight w:val="none"/>
          <w:lang w:val="ru-RU"/>
        </w:rPr>
        <w:t xml:space="preserve">Метод </w:t>
      </w:r>
      <w:r>
        <w:rPr>
          <w:b/>
          <w:bCs/>
          <w:highlight w:val="none"/>
          <w:lang w:val="en-US"/>
        </w:rPr>
        <w:t xml:space="preserve">k</w:t>
      </w:r>
      <w:r>
        <w:rPr>
          <w:b/>
          <w:bCs/>
          <w:highlight w:val="none"/>
          <w:lang w:val="ru-RU"/>
        </w:rPr>
        <w:t xml:space="preserve">-средних</w:t>
      </w:r>
      <w:r>
        <w:rPr>
          <w:b/>
          <w:bCs/>
        </w:rPr>
      </w:r>
    </w:p>
    <w:p w14:paraId="26D6EC79">
      <w:pPr>
        <w:pBdr/>
        <w:spacing/>
        <w:ind/>
        <w:rPr>
          <w:b/>
          <w:bCs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В этом ноутбуке мы импортируем библиотеку </w:t>
      </w:r>
      <w:r>
        <w:rPr>
          <w:b w:val="0"/>
          <w:bCs w:val="0"/>
          <w:highlight w:val="none"/>
          <w:lang w:val="en-US"/>
        </w:rPr>
        <w:t xml:space="preserve">cuml</w:t>
      </w:r>
      <w:r>
        <w:rPr>
          <w:b w:val="0"/>
          <w:bCs w:val="0"/>
          <w:highlight w:val="none"/>
          <w:lang w:val="ru-RU"/>
        </w:rPr>
        <w:t xml:space="preserve">, которая содержит кучу алгоритмов для машинного обучения</w:t>
      </w:r>
      <w:r>
        <w:rPr>
          <w:b/>
          <w:bCs/>
          <w:highlight w:val="none"/>
          <w:lang w:val="ru-RU"/>
        </w:rPr>
      </w:r>
      <w:r>
        <w:rPr>
          <w:b w:val="0"/>
          <w:bCs w:val="0"/>
        </w:rPr>
      </w:r>
    </w:p>
    <w:p w14:paraId="3B396E2F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6836CA14">
      <w:pPr>
        <w:pBdr/>
        <w:spacing/>
        <w:ind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Кластеризация методом К-средних</w:t>
      </w:r>
      <w:r>
        <w:rPr>
          <w:b/>
          <w:bCs/>
        </w:rPr>
      </w:r>
    </w:p>
    <w:p w14:paraId="24BDE1EF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Алгоритм ищет </w:t>
      </w:r>
      <w:r>
        <w:rPr>
          <w:b w:val="0"/>
          <w:bCs w:val="0"/>
          <w:highlight w:val="none"/>
          <w:lang w:val="en-US"/>
        </w:rPr>
        <w:t xml:space="preserve">k </w:t>
      </w:r>
      <w:r>
        <w:rPr>
          <w:b w:val="0"/>
          <w:bCs w:val="0"/>
          <w:highlight w:val="none"/>
          <w:lang w:val="ru-RU"/>
        </w:rPr>
        <w:t xml:space="preserve">центроидов и относит каждую точку к ближайшему центроиду</w:t>
      </w:r>
      <w:r>
        <w:rPr>
          <w:b w:val="0"/>
          <w:bCs w:val="0"/>
        </w:rPr>
      </w:r>
    </w:p>
    <w:p w14:paraId="4521A8B5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77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6422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377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87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</w:rPr>
      </w:r>
    </w:p>
    <w:p w14:paraId="188D714B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  <w:t xml:space="preserve">Km = KMeans(</w:t>
      </w:r>
      <w:r>
        <w:rPr>
          <w:b w:val="0"/>
          <w:bCs w:val="0"/>
          <w:highlight w:val="none"/>
          <w:lang w:val="ru-RU"/>
        </w:rPr>
        <w:t xml:space="preserve">кол-во кластеров</w:t>
      </w:r>
      <w:r>
        <w:rPr>
          <w:b w:val="0"/>
          <w:bCs w:val="0"/>
          <w:highlight w:val="none"/>
          <w:lang w:val="en-US"/>
        </w:rPr>
        <w:t xml:space="preserve">)</w:t>
      </w:r>
      <w:r>
        <w:rPr>
          <w:b w:val="0"/>
          <w:bCs w:val="0"/>
          <w:highlight w:val="none"/>
          <w:lang w:val="ru-RU"/>
        </w:rPr>
        <w:t xml:space="preserve"> инициализирует экземпляр К-средних</w:t>
        <w:br/>
      </w:r>
      <w:r>
        <w:rPr>
          <w:b w:val="0"/>
          <w:bCs w:val="0"/>
          <w:lang w:val="en-US"/>
        </w:rPr>
        <w:t xml:space="preserve">km.fit(gdf) – </w:t>
      </w:r>
      <w:r>
        <w:rPr>
          <w:b w:val="0"/>
          <w:bCs w:val="0"/>
          <w:lang w:val="ru-RU"/>
        </w:rPr>
        <w:t xml:space="preserve">обучаем </w:t>
      </w:r>
      <w:r>
        <w:rPr>
          <w:b w:val="0"/>
          <w:bCs w:val="0"/>
          <w:lang w:val="en-US"/>
        </w:rPr>
        <w:t xml:space="preserve">km </w:t>
      </w:r>
      <w:r>
        <w:rPr>
          <w:b w:val="0"/>
          <w:bCs w:val="0"/>
          <w:lang w:val="ru-RU"/>
        </w:rPr>
        <w:t xml:space="preserve">на местоположениях населения, передав ему данные о населении</w:t>
        <w:br/>
        <w:t xml:space="preserve">после обучения добавляем метки кластеров обратно в </w:t>
      </w:r>
      <w:r>
        <w:rPr>
          <w:b w:val="0"/>
          <w:bCs w:val="0"/>
          <w:lang w:val="en-US"/>
        </w:rPr>
        <w:t xml:space="preserve">gdf </w:t>
      </w:r>
      <w:r>
        <w:rPr>
          <w:b w:val="0"/>
          <w:bCs w:val="0"/>
          <w:lang w:val="ru-RU"/>
        </w:rPr>
        <w:t xml:space="preserve">в новый столбец </w:t>
      </w:r>
      <w:r>
        <w:rPr>
          <w:b w:val="0"/>
          <w:bCs w:val="0"/>
          <w:lang w:val="en-US"/>
        </w:rPr>
        <w:t xml:space="preserve">cluster</w:t>
        <w:br/>
        <w:t xml:space="preserve">km.cluster_centers_ </w:t>
      </w:r>
      <w:r>
        <w:rPr>
          <w:b w:val="0"/>
          <w:bCs w:val="0"/>
          <w:lang w:val="ru-RU"/>
        </w:rPr>
        <w:t xml:space="preserve">нужен чтобы увидеть где создались центроиды</w:t>
      </w:r>
      <w:r>
        <w:rPr>
          <w:b w:val="0"/>
          <w:bCs w:val="0"/>
          <w:highlight w:val="none"/>
          <w:lang w:val="en-US"/>
        </w:rPr>
      </w:r>
    </w:p>
    <w:p w14:paraId="2534CFB8">
      <w:pPr>
        <w:pBdr/>
        <w:spacing/>
        <w:ind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  <w:br/>
      </w:r>
      <w:r>
        <w:rPr>
          <w:b w:val="0"/>
          <w:bCs w:val="0"/>
          <w:highlight w:val="none"/>
          <w:lang w:val="en-US"/>
        </w:rPr>
      </w:r>
    </w:p>
    <w:p w14:paraId="1536BDD9">
      <w:pPr>
        <w:pBdr/>
        <w:shd w:val="nil"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br w:type="page" w:clear="all"/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5CAC3055">
      <w:pPr>
        <w:pBdr/>
        <w:spacing/>
        <w:ind/>
        <w:rPr>
          <w:b/>
          <w:bCs/>
          <w:highlight w:val="none"/>
          <w:lang w:val="en-US" w:bidi="en-US"/>
        </w:rPr>
      </w:pPr>
      <w:r>
        <w:rPr>
          <w:b/>
          <w:bCs/>
          <w:highlight w:val="none"/>
          <w:lang w:val="en-US" w:bidi="en-US"/>
        </w:rPr>
        <w:t xml:space="preserve">3_03_dbscan</w:t>
      </w:r>
      <w:r>
        <w:rPr>
          <w:b/>
          <w:bCs/>
          <w:highlight w:val="none"/>
        </w:rPr>
      </w:r>
    </w:p>
    <w:p w14:paraId="1A08F37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66702FF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  <w:t xml:space="preserve">Dbscan </w:t>
      </w:r>
      <w:r>
        <w:rPr>
          <w:b w:val="0"/>
          <w:bCs w:val="0"/>
          <w:highlight w:val="none"/>
          <w:lang w:val="ru-RU"/>
        </w:rPr>
        <w:t xml:space="preserve">– тоже алгоритм кластеризации, который особенно эффективен, когда число кластеров заранее неизвестно и кластеры могут иметь вогнутую или другую ннеобычную форму – ситуация часто встречается в гоепространственной аналитике</w:t>
      </w:r>
      <w:r>
        <w:rPr>
          <w:b w:val="0"/>
          <w:bCs w:val="0"/>
          <w:highlight w:val="none"/>
        </w:rPr>
      </w:r>
    </w:p>
    <w:p w14:paraId="777BE8B6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537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90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553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22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</w:rPr>
      </w:r>
    </w:p>
    <w:p w14:paraId="69B5DC69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  <w:t xml:space="preserve">Dbscan = cuml.BDSCAN(eps=5000)</w:t>
      </w:r>
      <w:r>
        <w:rPr>
          <w:b w:val="0"/>
          <w:bCs w:val="0"/>
          <w:highlight w:val="none"/>
          <w:lang w:val="ru-RU"/>
        </w:rPr>
        <w:t xml:space="preserve">, </w:t>
      </w:r>
      <w:r>
        <w:rPr>
          <w:b w:val="0"/>
          <w:bCs w:val="0"/>
          <w:highlight w:val="none"/>
          <w:lang w:val="en-US"/>
        </w:rPr>
        <w:t xml:space="preserve">eps – </w:t>
      </w:r>
      <w:r>
        <w:rPr>
          <w:b w:val="0"/>
          <w:bCs w:val="0"/>
          <w:highlight w:val="none"/>
          <w:lang w:val="ru-RU"/>
        </w:rPr>
        <w:t xml:space="preserve">максимальное расстояние, на котором точка может находиться от ближайшей точки в кластере чтобы считаться потенциально принадлежащей кластеру</w:t>
      </w:r>
      <w:r>
        <w:rPr>
          <w:b w:val="0"/>
          <w:bCs w:val="0"/>
          <w:highlight w:val="none"/>
        </w:rPr>
      </w:r>
    </w:p>
    <w:p w14:paraId="6ACDE42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07DC2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C6A743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60D4F5">
      <w:pPr>
        <w:pBdr/>
        <w:shd w:val="nil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9C9AFD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3_04_</w:t>
      </w:r>
      <w:r>
        <w:rPr>
          <w:b/>
          <w:bCs/>
          <w:highlight w:val="none"/>
          <w:lang w:val="en-US"/>
        </w:rPr>
        <w:t xml:space="preserve">logistic_regression</w:t>
      </w:r>
      <w:r>
        <w:rPr>
          <w:b/>
          <w:bCs/>
          <w:highlight w:val="none"/>
        </w:rPr>
      </w:r>
    </w:p>
    <w:p w14:paraId="4837BCB4">
      <w:pPr>
        <w:pBdr/>
        <w:spacing/>
        <w:ind/>
        <w:rPr>
          <w:b/>
          <w:bCs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</w:r>
      <w:r>
        <w:rPr>
          <w:b/>
          <w:bCs/>
          <w:highlight w:val="none"/>
          <w:lang w:val="ru-RU"/>
        </w:rPr>
        <w:t xml:space="preserve">Логистическая регрессия</w:t>
      </w:r>
      <w:r>
        <w:rPr>
          <w:b/>
          <w:bCs/>
          <w:highlight w:val="none"/>
        </w:rPr>
      </w:r>
    </w:p>
    <w:p w14:paraId="532C7D06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Предсказывает вероятность попадания объекта в какой то класс. В нашем случае- – предсказывает, заражен ли человек или нет.</w:t>
      </w:r>
      <w:r>
        <w:rPr>
          <w:b w:val="0"/>
          <w:bCs w:val="0"/>
          <w:highlight w:val="none"/>
        </w:rPr>
      </w:r>
    </w:p>
    <w:p w14:paraId="1D876E0D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71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30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67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8.2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0094AF3">
      <w:pPr>
        <w:pBdr/>
        <w:spacing/>
        <w:ind/>
        <w:rPr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  <w:t xml:space="preserve">Logreg.fit() –</w:t>
      </w:r>
      <w:r>
        <w:rPr>
          <w:b w:val="0"/>
          <w:bCs w:val="0"/>
          <w:highlight w:val="none"/>
          <w:lang w:val="ru-RU"/>
        </w:rPr>
        <w:t xml:space="preserve"> принимает два аргумента</w:t>
      </w:r>
      <w:r>
        <w:rPr>
          <w:b w:val="0"/>
          <w:bCs w:val="0"/>
          <w:highlight w:val="none"/>
          <w:lang w:val="en-US"/>
        </w:rPr>
        <w:t xml:space="preserve">: </w:t>
      </w:r>
      <w:r>
        <w:rPr>
          <w:b w:val="0"/>
          <w:bCs w:val="0"/>
          <w:highlight w:val="none"/>
          <w:lang w:val="ru-RU"/>
        </w:rPr>
        <w:t xml:space="preserve">1ый – независимые переменные модели </w:t>
      </w:r>
      <w:r>
        <w:rPr>
          <w:b w:val="0"/>
          <w:bCs w:val="0"/>
          <w:highlight w:val="none"/>
          <w:lang w:val="en-US"/>
        </w:rPr>
        <w:t xml:space="preserve">X</w:t>
      </w:r>
      <w:r>
        <w:rPr>
          <w:highlight w:val="none"/>
        </w:rPr>
        <w:t xml:space="preserve">, 2ой – зависимую переменную </w:t>
      </w:r>
      <w:r>
        <w:rPr>
          <w:highlight w:val="none"/>
          <w:lang w:val="en-US"/>
        </w:rPr>
        <w:t xml:space="preserve">y </w:t>
      </w:r>
      <w:r>
        <w:rPr>
          <w:highlight w:val="none"/>
          <w:lang w:val="ru-RU"/>
        </w:rPr>
        <w:t xml:space="preserve">(</w:t>
      </w:r>
      <w:r>
        <w:rPr>
          <w:highlight w:val="none"/>
          <w:lang w:val="ru-RU"/>
        </w:rPr>
        <w:t xml:space="preserve">в нашем случае </w:t>
      </w:r>
      <w:r>
        <w:rPr>
          <w:highlight w:val="none"/>
          <w:lang w:val="en-US"/>
        </w:rPr>
        <w:t xml:space="preserve">infected)</w:t>
      </w:r>
      <w:r>
        <w:rPr>
          <w:b w:val="0"/>
          <w:bCs w:val="0"/>
          <w:highlight w:val="none"/>
        </w:rPr>
      </w:r>
    </w:p>
    <w:p w14:paraId="475A17B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931594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После обучения модели мы можем использовать </w:t>
      </w:r>
      <w:r>
        <w:rPr>
          <w:highlight w:val="none"/>
          <w:lang w:val="en-US"/>
        </w:rPr>
        <w:t xml:space="preserve">logreg.predict </w:t>
      </w:r>
      <w:r>
        <w:rPr>
          <w:highlight w:val="none"/>
          <w:lang w:val="ru-RU"/>
        </w:rPr>
        <w:t xml:space="preserve">чтобы оценить, имеет ли кто то более 50% шанс быть инфицированным</w:t>
      </w:r>
      <w:r>
        <w:rPr>
          <w:highlight w:val="none"/>
          <w:lang w:val="en-US"/>
        </w:rPr>
        <w:t xml:space="preserve">? </w:t>
      </w:r>
      <w:r>
        <w:rPr>
          <w:highlight w:val="none"/>
          <w:lang w:val="ru-RU"/>
        </w:rPr>
        <w:t xml:space="preserve">Но поскольку вирус имеет низкую распространенность в популяции, то индивидуальные вероятности заражения намного ниже 5)%, и модель должна правильно предсказывать, что никто индивидуально не может быть вероятно инфицирован.</w:t>
      </w:r>
      <w:r>
        <w:rPr>
          <w:b w:val="0"/>
          <w:bCs w:val="0"/>
          <w:highlight w:val="none"/>
        </w:rPr>
      </w:r>
    </w:p>
    <w:p w14:paraId="6977122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04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4657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910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50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b w:val="0"/>
          <w:bCs w:val="0"/>
          <w:highlight w:val="none"/>
        </w:rPr>
      </w:r>
    </w:p>
    <w:p w14:paraId="7987D280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Class_probs – д</w:t>
      </w:r>
      <w:r>
        <w:rPr>
          <w:highlight w:val="none"/>
          <w:lang w:val="ru-RU"/>
        </w:rPr>
        <w:t xml:space="preserve">ва столбца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0 – вероятность, что человек здоров, 1 – вероятность, что человек – болен (в сумме два столбца дают 100%)</w:t>
      </w:r>
      <w:r>
        <w:rPr>
          <w:b w:val="0"/>
          <w:bCs w:val="0"/>
          <w:highlight w:val="none"/>
        </w:rPr>
      </w:r>
    </w:p>
    <w:p w14:paraId="440D9BCE">
      <w:pPr>
        <w:pBdr/>
        <w:shd w:val="nil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AC664D7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3_05_k</w:t>
      </w:r>
      <w:r>
        <w:rPr>
          <w:b/>
          <w:bCs/>
          <w:highlight w:val="none"/>
          <w:lang w:val="en-US"/>
        </w:rPr>
        <w:t xml:space="preserve">nn</w:t>
      </w:r>
      <w:r>
        <w:rPr>
          <w:b/>
          <w:bCs/>
          <w:highlight w:val="none"/>
        </w:rPr>
      </w:r>
    </w:p>
    <w:p w14:paraId="44ADC8B4">
      <w:pPr>
        <w:pBdr/>
        <w:spacing/>
        <w:ind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en-US"/>
        </w:rPr>
        <w:t xml:space="preserve">KNN (</w:t>
      </w:r>
      <w:r>
        <w:rPr>
          <w:b/>
          <w:bCs/>
          <w:highlight w:val="none"/>
          <w:lang w:val="ru-RU"/>
        </w:rPr>
        <w:t xml:space="preserve">метод </w:t>
      </w:r>
      <w:r>
        <w:rPr>
          <w:b/>
          <w:bCs/>
          <w:highlight w:val="none"/>
          <w:lang w:val="en-US"/>
        </w:rPr>
        <w:t xml:space="preserve">K</w:t>
      </w:r>
      <w:r>
        <w:rPr>
          <w:b/>
          <w:bCs/>
          <w:highlight w:val="none"/>
          <w:lang w:val="ru-RU"/>
        </w:rPr>
        <w:t xml:space="preserve">-ближайших соседей)</w:t>
      </w:r>
      <w:r>
        <w:rPr>
          <w:b/>
          <w:bCs/>
          <w:highlight w:val="none"/>
        </w:rPr>
      </w:r>
    </w:p>
    <w:p w14:paraId="079DE80E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В этом ноутбуке используется метод </w:t>
      </w:r>
      <w:r>
        <w:rPr>
          <w:b w:val="0"/>
          <w:bCs w:val="0"/>
          <w:highlight w:val="none"/>
          <w:lang w:val="en-US"/>
        </w:rPr>
        <w:t xml:space="preserve">k</w:t>
      </w:r>
      <w:r>
        <w:rPr>
          <w:b w:val="0"/>
          <w:bCs w:val="0"/>
          <w:highlight w:val="none"/>
          <w:lang w:val="ru-RU"/>
        </w:rPr>
        <w:t xml:space="preserve">-ближайших соседей для определения ближайших дорожных узлов к больницам</w:t>
      </w:r>
      <w:r>
        <w:rPr>
          <w:b w:val="0"/>
          <w:bCs w:val="0"/>
          <w:highlight w:val="none"/>
        </w:rPr>
      </w:r>
    </w:p>
    <w:p w14:paraId="4A0C7712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Нам нужно будет обучить модель </w:t>
      </w:r>
      <w:r>
        <w:rPr>
          <w:b w:val="0"/>
          <w:bCs w:val="0"/>
          <w:highlight w:val="none"/>
          <w:lang w:val="en-US"/>
        </w:rPr>
        <w:t xml:space="preserve">KNN </w:t>
      </w:r>
      <w:r>
        <w:rPr>
          <w:b w:val="0"/>
          <w:bCs w:val="0"/>
          <w:highlight w:val="none"/>
          <w:lang w:val="ru-RU"/>
        </w:rPr>
        <w:t xml:space="preserve">на дорожных данных, а затем передать нашей обученной модели местоположения больниц, чтобы она могла вернуть ближайшие дороги.</w:t>
      </w:r>
      <w:r>
        <w:rPr>
          <w:b w:val="0"/>
          <w:bCs w:val="0"/>
          <w:highlight w:val="none"/>
        </w:rPr>
      </w:r>
    </w:p>
    <w:p w14:paraId="06164B97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1308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657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113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66.3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</w:p>
    <w:p w14:paraId="26F8D6FC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скрине выше количество ближайших соседей - 3.</w:t>
      </w:r>
      <w:r>
        <w:rPr>
          <w:highlight w:val="none"/>
          <w:lang w:val="ru-RU" w:bidi="ru-RU"/>
        </w:rPr>
      </w:r>
      <w:r>
        <w:rPr>
          <w:b w:val="0"/>
          <w:bCs w:val="0"/>
          <w:highlight w:val="none"/>
          <w:lang w:val="ru-RU"/>
        </w:rPr>
      </w:r>
    </w:p>
    <w:p w14:paraId="72C5E5E8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Что конкретно делает алгоритм </w:t>
      </w:r>
      <w:r>
        <w:rPr>
          <w:highlight w:val="none"/>
          <w:lang w:val="en-US"/>
        </w:rPr>
        <w:t xml:space="preserve">KNN - </w:t>
      </w:r>
      <w:r>
        <w:rPr>
          <w:highlight w:val="none"/>
          <w:lang w:val="ru-RU" w:bidi="ru-RU"/>
        </w:rPr>
        <w:t xml:space="preserve"> короче он просто ищет самые близкие объекты к точке. Он смотрит на координаты точек и ищет какие известные ему точки находяится к исследуемой физически ближе всего</w:t>
      </w:r>
      <w:r>
        <w:rPr>
          <w:b w:val="0"/>
          <w:bCs w:val="0"/>
          <w:highlight w:val="none"/>
          <w:lang w:val="ru-RU"/>
        </w:rPr>
      </w:r>
    </w:p>
    <w:p w14:paraId="7F912657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772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341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427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9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b w:val="0"/>
          <w:bCs w:val="0"/>
          <w:highlight w:val="none"/>
          <w:lang w:val="ru-RU"/>
        </w:rPr>
      </w:r>
    </w:p>
    <w:p w14:paraId="08B7D428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Дальше идут дорожные узлы – это буквально ближайшие к больнице точки дороги (чтоб условно понять с какой стороны стоит лучше заехать)</w:t>
      </w:r>
      <w:r>
        <w:rPr>
          <w:b w:val="0"/>
          <w:bCs w:val="0"/>
          <w:highlight w:val="none"/>
          <w:lang w:val="ru-RU"/>
        </w:rPr>
      </w:r>
    </w:p>
    <w:p w14:paraId="01E4BE1B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Distances – </w:t>
      </w:r>
      <w:r>
        <w:rPr>
          <w:highlight w:val="none"/>
          <w:lang w:val="ru-RU"/>
        </w:rPr>
        <w:t xml:space="preserve">расстояния от больницы до трех этих ближайших узлов</w:t>
        <w:br/>
      </w:r>
      <w:r>
        <w:rPr>
          <w:highlight w:val="none"/>
          <w:lang w:val="en-US"/>
        </w:rPr>
        <w:t xml:space="preserve">indices – </w:t>
      </w:r>
      <w:r>
        <w:rPr>
          <w:highlight w:val="none"/>
          <w:lang w:val="ru-RU"/>
        </w:rPr>
        <w:t xml:space="preserve">номера строк (</w:t>
      </w:r>
      <w:r>
        <w:rPr>
          <w:highlight w:val="none"/>
          <w:lang w:val="en-US"/>
        </w:rPr>
        <w:t xml:space="preserve">ID) э</w:t>
      </w:r>
      <w:r>
        <w:rPr>
          <w:highlight w:val="none"/>
          <w:lang w:val="ru-RU"/>
        </w:rPr>
        <w:t xml:space="preserve">тих узлов из таблицы </w:t>
      </w:r>
      <w:r>
        <w:rPr>
          <w:highlight w:val="none"/>
          <w:lang w:val="en-US"/>
        </w:rPr>
        <w:t xml:space="preserve">road_nodes</w:t>
      </w:r>
      <w:r>
        <w:rPr>
          <w:b w:val="0"/>
          <w:bCs w:val="0"/>
          <w:highlight w:val="none"/>
          <w:lang w:val="ru-RU"/>
        </w:rPr>
      </w:r>
    </w:p>
    <w:p w14:paraId="0536769D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7104CACC">
      <w:pPr>
        <w:pBdr/>
        <w:shd w:val="nil"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br w:type="page" w:clear="all"/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4A7A2986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3_06_xgboost</w:t>
      </w:r>
      <w:r>
        <w:rPr>
          <w:b/>
          <w:bCs/>
          <w:highlight w:val="none"/>
        </w:rPr>
      </w:r>
    </w:p>
    <w:p w14:paraId="6FC6CA19">
      <w:pPr>
        <w:pBdr/>
        <w:spacing/>
        <w:ind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Градиетный бустинг</w:t>
      </w:r>
      <w:r>
        <w:rPr>
          <w:b/>
          <w:bCs/>
          <w:highlight w:val="none"/>
        </w:rPr>
      </w:r>
    </w:p>
    <w:p w14:paraId="4CFA33A4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В этом ноутбуке используется градиентный бустинг для прогнозирования вероятности того, что данные человек инфицирован смоделированным вирусом.</w:t>
      </w:r>
      <w:r>
        <w:rPr>
          <w:b w:val="0"/>
          <w:bCs w:val="0"/>
          <w:highlight w:val="none"/>
        </w:rPr>
      </w:r>
    </w:p>
    <w:p w14:paraId="7FF43DB9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Используется библиотека </w:t>
      </w:r>
      <w:r>
        <w:rPr>
          <w:b/>
          <w:bCs/>
          <w:highlight w:val="none"/>
          <w:lang w:val="en-US"/>
        </w:rPr>
        <w:t xml:space="preserve">XGBoost</w:t>
      </w:r>
      <w:r>
        <w:rPr>
          <w:b/>
          <w:bCs/>
          <w:highlight w:val="none"/>
          <w:lang w:val="en-US"/>
        </w:rPr>
      </w:r>
    </w:p>
    <w:p w14:paraId="335B47A5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Сначала мы там разделяем данные на обучающую и тестовую выборку (а потом удаляем исходные данные для того чтобы было место для накладных расходов)</w:t>
      </w:r>
      <w:r>
        <w:rPr>
          <w:b w:val="0"/>
          <w:bCs w:val="0"/>
          <w:highlight w:val="none"/>
          <w:lang w:val="ru-RU"/>
        </w:rPr>
      </w:r>
    </w:p>
    <w:p w14:paraId="3400A297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en-US"/>
        </w:rPr>
        <w:t xml:space="preserve">XGBoost </w:t>
      </w:r>
      <w:r>
        <w:rPr>
          <w:b w:val="0"/>
          <w:bCs w:val="0"/>
          <w:highlight w:val="none"/>
          <w:lang w:val="ru-RU"/>
        </w:rPr>
        <w:t xml:space="preserve">использует </w:t>
      </w:r>
      <w:r>
        <w:rPr>
          <w:b w:val="0"/>
          <w:bCs w:val="0"/>
          <w:highlight w:val="none"/>
          <w:lang w:val="en-US"/>
        </w:rPr>
        <w:t xml:space="preserve">DMatrix</w:t>
      </w:r>
      <w:r>
        <w:rPr>
          <w:b w:val="0"/>
          <w:bCs w:val="0"/>
          <w:highlight w:val="none"/>
          <w:lang w:val="ru-RU"/>
        </w:rPr>
        <w:t xml:space="preserve">, поэтому мы передаем обучающие </w:t>
      </w:r>
      <w:r>
        <w:rPr>
          <w:b w:val="0"/>
          <w:bCs w:val="0"/>
          <w:highlight w:val="none"/>
          <w:lang w:val="en-US"/>
        </w:rPr>
        <w:t xml:space="preserve">dataframes в</w:t>
      </w:r>
      <w:r>
        <w:rPr>
          <w:b w:val="0"/>
          <w:bCs w:val="0"/>
          <w:highlight w:val="none"/>
          <w:lang w:val="ru-RU"/>
        </w:rPr>
        <w:t xml:space="preserve"> нее, чтобы создать ее</w:t>
      </w:r>
      <w:r>
        <w:rPr>
          <w:b w:val="0"/>
          <w:bCs w:val="0"/>
          <w:highlight w:val="none"/>
          <w:lang w:val="ru-RU"/>
        </w:rPr>
      </w:r>
    </w:p>
    <w:p w14:paraId="4A1F20A4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2C463DA9">
      <w:pPr>
        <w:pBdr/>
        <w:spacing/>
        <w:ind/>
        <w:rPr>
          <w:b/>
          <w:bCs/>
          <w:highlight w:val="none"/>
          <w:lang w:val="ru-RU" w:bidi="ru-RU"/>
        </w:rPr>
      </w:pPr>
      <w:r>
        <w:rPr>
          <w:b/>
          <w:bCs/>
          <w:highlight w:val="none"/>
          <w:lang w:val="ru-RU" w:bidi="ru-RU"/>
        </w:rPr>
        <w:t xml:space="preserve">Потом идет изучение модели</w:t>
      </w:r>
      <w:r>
        <w:rPr>
          <w:b/>
          <w:bCs/>
          <w:highlight w:val="none"/>
        </w:rPr>
      </w:r>
    </w:p>
    <w:p w14:paraId="3326DCAA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  <w:t xml:space="preserve">Во первых мы можем увидеть какие признаки модель считает наиболее важными в своей оценке. Более высокие </w:t>
      </w:r>
      <w:r>
        <w:rPr>
          <w:b w:val="0"/>
          <w:bCs w:val="0"/>
          <w:highlight w:val="none"/>
          <w:lang w:val="en-US"/>
        </w:rPr>
        <w:t xml:space="preserve">F-</w:t>
      </w:r>
      <w:r>
        <w:rPr>
          <w:b w:val="0"/>
          <w:bCs w:val="0"/>
          <w:highlight w:val="none"/>
          <w:lang w:val="ru-RU"/>
        </w:rPr>
        <w:t xml:space="preserve">оценки указывают на более высокую оценочную важность</w:t>
      </w:r>
      <w:r>
        <w:rPr>
          <w:b w:val="0"/>
          <w:bCs w:val="0"/>
          <w:highlight w:val="none"/>
        </w:rPr>
      </w:r>
    </w:p>
    <w:p w14:paraId="291FC977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Во вторых мы может выделить отдельные деревья в модели и увидеть, какие именно решения она использует для своего вклада в ансамбль (вот это перечитать пересмотреть)</w:t>
      </w:r>
      <w:r>
        <w:rPr>
          <w:b w:val="0"/>
          <w:bCs w:val="0"/>
          <w:highlight w:val="none"/>
        </w:rPr>
      </w:r>
    </w:p>
    <w:p w14:paraId="15C48A2B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908BD43">
      <w:pPr>
        <w:pBdr/>
        <w:spacing/>
        <w:ind w:firstLine="0" w:left="0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Создание прогнозов</w:t>
      </w:r>
      <w:r>
        <w:rPr>
          <w:b/>
          <w:bCs/>
          <w:highlight w:val="none"/>
        </w:rPr>
      </w:r>
    </w:p>
    <w:p w14:paraId="0953896B">
      <w:pPr>
        <w:pBdr/>
        <w:spacing/>
        <w:ind w:firstLine="0" w:left="0"/>
        <w:rPr>
          <w:b/>
          <w:bCs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Как только мы будем довольны моделью, то мы переходим к созданию прогнозов с ее помощью. Мы подтверждаем, что будет делать прогнозы более чем на 11 миллионах строк данных</w:t>
      </w:r>
      <w:r>
        <w:rPr>
          <w:b/>
          <w:bCs/>
          <w:highlight w:val="none"/>
          <w:lang w:val="ru-RU"/>
        </w:rPr>
      </w:r>
      <w:r>
        <w:rPr>
          <w:b w:val="0"/>
          <w:bCs w:val="0"/>
          <w:highlight w:val="none"/>
        </w:rPr>
      </w:r>
    </w:p>
    <w:p w14:paraId="08B16828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Далее мы хотим увидеть, насколько хороши были эти прогнозы. Наиболее распространенным методом оценки является вычисление площади под кривой </w:t>
      </w:r>
      <w:r>
        <w:rPr>
          <w:b w:val="0"/>
          <w:bCs w:val="0"/>
          <w:highlight w:val="none"/>
          <w:lang w:val="en-US"/>
        </w:rPr>
        <w:t xml:space="preserve">(AUC)</w:t>
      </w:r>
      <w:r>
        <w:rPr>
          <w:b w:val="0"/>
          <w:bCs w:val="0"/>
          <w:highlight w:val="none"/>
          <w:lang w:val="ru-RU"/>
        </w:rPr>
        <w:t xml:space="preserve"> рабочей характеристики приемника </w:t>
      </w:r>
      <w:r>
        <w:rPr>
          <w:b w:val="0"/>
          <w:bCs w:val="0"/>
          <w:highlight w:val="none"/>
          <w:lang w:val="en-US"/>
        </w:rPr>
        <w:t xml:space="preserve">(ROC)</w:t>
      </w:r>
      <w:r>
        <w:rPr>
          <w:b w:val="0"/>
          <w:bCs w:val="0"/>
          <w:highlight w:val="none"/>
        </w:rPr>
      </w:r>
    </w:p>
    <w:p w14:paraId="7A6BE5F7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Прогнозы представляют собой массив </w:t>
      </w:r>
      <w:r>
        <w:rPr>
          <w:b w:val="0"/>
          <w:bCs w:val="0"/>
          <w:highlight w:val="none"/>
          <w:lang w:val="en-US"/>
        </w:rPr>
        <w:t xml:space="preserve">numpy</w:t>
      </w:r>
      <w:r>
        <w:rPr>
          <w:b w:val="0"/>
          <w:bCs w:val="0"/>
          <w:highlight w:val="none"/>
          <w:lang w:val="ru-RU"/>
        </w:rPr>
        <w:t xml:space="preserve">, поэтому мы конвертируем тестовые метки, чтобы они соответствовали, а затем запускаем расчет кривой </w:t>
      </w:r>
      <w:r>
        <w:rPr>
          <w:b w:val="0"/>
          <w:bCs w:val="0"/>
          <w:highlight w:val="none"/>
          <w:lang w:val="en-US"/>
        </w:rPr>
        <w:t xml:space="preserve">ROC</w:t>
      </w:r>
      <w:r>
        <w:rPr>
          <w:b w:val="0"/>
          <w:bCs w:val="0"/>
          <w:highlight w:val="none"/>
        </w:rPr>
      </w:r>
    </w:p>
    <w:p w14:paraId="4B34C273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ru-RU"/>
        </w:rPr>
        <w:t xml:space="preserve">Мы строим график кривой и рассчитываем показатель </w:t>
      </w:r>
      <w:r>
        <w:rPr>
          <w:b w:val="0"/>
          <w:bCs w:val="0"/>
          <w:highlight w:val="none"/>
          <w:lang w:val="en-US"/>
        </w:rPr>
        <w:t xml:space="preserve">AUC</w:t>
      </w:r>
      <w:r>
        <w:rPr>
          <w:b w:val="0"/>
          <w:bCs w:val="0"/>
          <w:highlight w:val="none"/>
          <w:lang w:val="ru-RU"/>
        </w:rPr>
        <w:t xml:space="preserve">, чтобы помочь нам оценить компромиссы между уровнями истинно положительных и ложноположительных результатов</w:t>
      </w:r>
      <w:r>
        <w:rPr>
          <w:b w:val="0"/>
          <w:bCs w:val="0"/>
          <w:highlight w:val="none"/>
        </w:rPr>
      </w:r>
    </w:p>
    <w:p w14:paraId="68ED2ED5">
      <w:pPr>
        <w:pBdr/>
        <w:shd w:val="nil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51A5B88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3_07_</w:t>
      </w:r>
      <w:r>
        <w:rPr>
          <w:b/>
          <w:bCs/>
          <w:highlight w:val="none"/>
          <w:lang w:val="en-US"/>
        </w:rPr>
        <w:t xml:space="preserve">triton</w:t>
      </w:r>
      <w:r>
        <w:rPr>
          <w:b/>
          <w:bCs/>
          <w:highlight w:val="none"/>
        </w:rPr>
      </w:r>
    </w:p>
    <w:p w14:paraId="70FDB6DE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Triton</w:t>
      </w:r>
      <w:r>
        <w:rPr>
          <w:b/>
          <w:bCs/>
          <w:highlight w:val="none"/>
        </w:rPr>
      </w:r>
    </w:p>
    <w:p w14:paraId="58414E80">
      <w:pPr>
        <w:pBdr/>
        <w:spacing/>
        <w:ind w:firstLine="0" w:left="0"/>
        <w:rPr>
          <w:b/>
          <w:bCs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В этом ноутбуке будем разворачивать модель с помощью </w:t>
      </w:r>
      <w:r>
        <w:rPr>
          <w:b w:val="0"/>
          <w:bCs w:val="0"/>
          <w:highlight w:val="none"/>
          <w:lang w:val="en-US"/>
        </w:rPr>
        <w:t xml:space="preserve">Triton</w:t>
      </w:r>
      <w:r>
        <w:rPr>
          <w:b w:val="0"/>
          <w:bCs w:val="0"/>
          <w:highlight w:val="none"/>
          <w:lang w:val="ru-RU"/>
        </w:rPr>
        <w:t xml:space="preserve"> </w:t>
      </w:r>
      <w:r>
        <w:rPr>
          <w:b w:val="0"/>
          <w:bCs w:val="0"/>
          <w:highlight w:val="none"/>
          <w:lang w:val="en-US"/>
        </w:rPr>
        <w:t xml:space="preserve">Interface Server</w:t>
      </w:r>
      <w:r>
        <w:rPr>
          <w:b/>
          <w:bCs/>
          <w:highlight w:val="none"/>
          <w:lang w:val="ru-RU"/>
        </w:rPr>
        <w:t xml:space="preserve">.</w:t>
      </w:r>
      <w:r>
        <w:rPr>
          <w:b w:val="0"/>
          <w:bCs w:val="0"/>
          <w:highlight w:val="none"/>
        </w:rPr>
      </w:r>
    </w:p>
    <w:p w14:paraId="665CA69D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/>
          <w:bCs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Тритон автоматически обрабатывает все запросы на вывод, поступающие на сервер. Тритон поддерживает несколько бекендов, включая </w:t>
      </w:r>
      <w:r>
        <w:rPr>
          <w:b w:val="0"/>
          <w:bCs w:val="0"/>
          <w:highlight w:val="none"/>
          <w:lang w:val="en-US"/>
        </w:rPr>
        <w:t xml:space="preserve">PyTorch</w:t>
      </w:r>
      <w:r>
        <w:rPr>
          <w:b w:val="0"/>
          <w:bCs w:val="0"/>
          <w:highlight w:val="none"/>
          <w:lang w:val="ru-RU"/>
        </w:rPr>
        <w:t xml:space="preserve">, </w:t>
      </w:r>
      <w:r>
        <w:rPr>
          <w:b w:val="0"/>
          <w:bCs w:val="0"/>
          <w:highlight w:val="none"/>
          <w:lang w:val="en-US"/>
        </w:rPr>
        <w:t xml:space="preserve">TenserFlow</w:t>
      </w:r>
      <w:r>
        <w:rPr>
          <w:b w:val="0"/>
          <w:bCs w:val="0"/>
          <w:highlight w:val="none"/>
          <w:lang w:val="ru-RU"/>
        </w:rPr>
        <w:t xml:space="preserve">, </w:t>
      </w:r>
      <w:r>
        <w:rPr>
          <w:b w:val="0"/>
          <w:bCs w:val="0"/>
          <w:highlight w:val="none"/>
          <w:lang w:val="en-US"/>
        </w:rPr>
        <w:t xml:space="preserve">Forest Interface Library</w:t>
      </w:r>
      <w:r>
        <w:rPr>
          <w:b w:val="0"/>
          <w:bCs w:val="0"/>
          <w:highlight w:val="none"/>
          <w:lang w:val="ru-RU"/>
        </w:rPr>
        <w:t xml:space="preserve"> и другие</w:t>
      </w:r>
      <w:r>
        <w:rPr>
          <w:b w:val="0"/>
          <w:bCs w:val="0"/>
          <w:highlight w:val="none"/>
          <w:lang w:val="en-US"/>
        </w:rPr>
      </w:r>
    </w:p>
    <w:p w14:paraId="29F7D6A5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</w:r>
    </w:p>
    <w:p w14:paraId="61D7CB6A">
      <w:pPr>
        <w:pBdr/>
        <w:spacing/>
        <w:ind w:firstLine="0" w:left="0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Создание структуры папок</w:t>
      </w:r>
      <w:r>
        <w:rPr>
          <w:b/>
          <w:bCs/>
          <w:highlight w:val="none"/>
        </w:rPr>
      </w:r>
    </w:p>
    <w:p w14:paraId="3554A9FA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В </w:t>
      </w:r>
      <w:r>
        <w:rPr>
          <w:b w:val="0"/>
          <w:bCs w:val="0"/>
          <w:highlight w:val="none"/>
          <w:lang w:val="en-US"/>
        </w:rPr>
        <w:t xml:space="preserve">X</w:t>
      </w:r>
      <w:r>
        <w:rPr>
          <w:b w:val="0"/>
          <w:bCs w:val="0"/>
          <w:highlight w:val="none"/>
          <w:lang w:val="en-US"/>
        </w:rPr>
        <w:t xml:space="preserve">GBoost</w:t>
      </w:r>
      <w:r>
        <w:rPr>
          <w:b w:val="0"/>
          <w:bCs w:val="0"/>
          <w:highlight w:val="none"/>
          <w:lang w:val="ru-RU"/>
        </w:rPr>
        <w:t xml:space="preserve"> мы сохраняли моджель просто в рабочую директорию. </w:t>
      </w:r>
      <w:r>
        <w:rPr>
          <w:b w:val="0"/>
          <w:bCs w:val="0"/>
          <w:highlight w:val="none"/>
          <w:lang w:val="en-US"/>
        </w:rPr>
        <w:t xml:space="preserve">Triton </w:t>
      </w:r>
      <w:r>
        <w:rPr>
          <w:b w:val="0"/>
          <w:bCs w:val="0"/>
          <w:highlight w:val="none"/>
          <w:lang w:val="ru-RU"/>
        </w:rPr>
        <w:t xml:space="preserve">же ожидает, что модель будет находиться в определенной структуре</w:t>
      </w:r>
      <w:r>
        <w:rPr>
          <w:b w:val="0"/>
          <w:bCs w:val="0"/>
          <w:highlight w:val="none"/>
          <w:lang w:val="en-US"/>
        </w:rPr>
        <w:t xml:space="preserve">: </w:t>
      </w:r>
      <w:r>
        <w:rPr>
          <w:b w:val="0"/>
          <w:bCs w:val="0"/>
          <w:highlight w:val="none"/>
          <w:lang w:val="ru-RU"/>
        </w:rPr>
        <w:t xml:space="preserve">Имя модели должно быть каталогом верхнего уровня, а номер версии - следующим. Это позволяет одновременно размещать несколько моделей и версий этих моделей. </w:t>
      </w:r>
      <w:r>
        <w:rPr>
          <w:b w:val="0"/>
          <w:bCs w:val="0"/>
          <w:highlight w:val="none"/>
        </w:rPr>
      </w:r>
    </w:p>
    <w:p w14:paraId="2586C772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07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73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61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84.3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</w:rPr>
      </w:r>
    </w:p>
    <w:p w14:paraId="35E7C265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/>
          <w:bCs/>
          <w:highlight w:val="none"/>
          <w:lang w:val="ru-RU"/>
        </w:rPr>
        <w:t xml:space="preserve">Дальше создаем файл конфигурации. </w:t>
        <w:br/>
      </w:r>
      <w:r>
        <w:rPr>
          <w:b w:val="0"/>
          <w:bCs w:val="0"/>
          <w:highlight w:val="none"/>
          <w:lang w:val="ru-RU"/>
        </w:rPr>
        <w:t xml:space="preserve">Это </w:t>
      </w:r>
      <w:r>
        <w:rPr>
          <w:b w:val="0"/>
          <w:bCs w:val="0"/>
          <w:highlight w:val="none"/>
          <w:lang w:val="en-US"/>
        </w:rPr>
        <w:t xml:space="preserve">json </w:t>
      </w:r>
      <w:r>
        <w:rPr>
          <w:b w:val="0"/>
          <w:bCs w:val="0"/>
          <w:highlight w:val="none"/>
          <w:lang w:val="ru-RU"/>
        </w:rPr>
        <w:t xml:space="preserve">файл, который содержит сведения о модели и развертывании</w:t>
      </w:r>
      <w:r>
        <w:rPr>
          <w:b w:val="0"/>
          <w:bCs w:val="0"/>
          <w:highlight w:val="none"/>
        </w:rPr>
      </w:r>
    </w:p>
    <w:p w14:paraId="1FB2A756">
      <w:pPr>
        <w:pBdr/>
        <w:spacing/>
        <w:ind w:firstLine="0" w:left="0"/>
        <w:rPr>
          <w:b/>
          <w:bCs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/>
          <w:bCs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1997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347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519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13.3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</w:rPr>
      </w:r>
    </w:p>
    <w:p w14:paraId="0EA05B9B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51B6702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Дальше загружаем модель в </w:t>
      </w:r>
      <w:r>
        <w:rPr>
          <w:b/>
          <w:bCs/>
          <w:highlight w:val="none"/>
          <w:lang w:val="en-US"/>
        </w:rPr>
        <w:t xml:space="preserve">Triton</w:t>
      </w:r>
      <w:r>
        <w:rPr>
          <w:b/>
          <w:bCs/>
          <w:highlight w:val="none"/>
        </w:rPr>
      </w:r>
    </w:p>
    <w:p w14:paraId="63D6FAF9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B7EFF4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Дальше мы тестируем вывод через </w:t>
      </w:r>
      <w:r>
        <w:rPr>
          <w:b/>
          <w:bCs/>
          <w:highlight w:val="none"/>
          <w:lang w:val="en-US"/>
        </w:rPr>
        <w:t xml:space="preserve">Triton Client</w:t>
      </w:r>
      <w:r>
        <w:rPr>
          <w:b/>
          <w:bCs/>
          <w:highlight w:val="none"/>
        </w:rPr>
      </w:r>
    </w:p>
    <w:p w14:paraId="61239947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15B5DA6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1630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984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7163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64.0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/>
        </w:rPr>
      </w:r>
      <w:r>
        <w:rPr>
          <w:b w:val="0"/>
          <w:bCs w:val="0"/>
          <w:highlight w:val="none"/>
        </w:rPr>
      </w:r>
    </w:p>
    <w:p w14:paraId="3AAA0B38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39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555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263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14.4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88B15AE">
      <w:pPr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6334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7036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8163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642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</w:p>
    <w:p w14:paraId="7E08BB38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AB4BE3C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2F9100C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A9523B4"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Дальше мы там делаем анализ производительности</w:t>
      </w:r>
      <w:r>
        <w:rPr>
          <w:b/>
          <w:bCs/>
          <w:highlight w:val="none"/>
        </w:rPr>
      </w:r>
    </w:p>
    <w:p w14:paraId="76E57F1D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</w:rPr>
        <w:t xml:space="preserve">Мы раньше тестировали небольшой запрос на вывод. Что если мы хотим увидеть максимальную пропускную способность модели?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ru-RU"/>
        </w:rPr>
        <w:t xml:space="preserve">К счастью </w:t>
      </w:r>
      <w:r>
        <w:rPr>
          <w:b w:val="0"/>
          <w:bCs w:val="0"/>
          <w:highlight w:val="none"/>
          <w:lang w:val="en-US"/>
        </w:rPr>
        <w:t xml:space="preserve">Triton </w:t>
      </w:r>
      <w:r>
        <w:rPr>
          <w:b w:val="0"/>
          <w:bCs w:val="0"/>
          <w:highlight w:val="none"/>
          <w:lang w:val="ru-RU"/>
        </w:rPr>
        <w:t xml:space="preserve">позволяет это сделать </w:t>
      </w:r>
      <w:r>
        <w:rPr>
          <w:b w:val="0"/>
          <w:bCs w:val="0"/>
          <w:highlight w:val="none"/>
        </w:rPr>
      </w:r>
    </w:p>
    <w:p w14:paraId="68E7C019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4798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266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147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47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highlight w:val="none"/>
        </w:rPr>
      </w:r>
    </w:p>
    <w:p w14:paraId="08C0243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9748D9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7834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893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4378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44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highlight w:val="none"/>
        </w:rPr>
      </w:r>
    </w:p>
    <w:p w14:paraId="0CEBE83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6A0A29">
      <w:pPr>
        <w:pBdr/>
        <w:spacing/>
        <w:ind w:firstLine="0" w:left="0"/>
        <w:rPr>
          <w:highlight w:val="none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3226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619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4532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56.8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CAD89F5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DEB0FE1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</w:rPr>
        <w:t xml:space="preserve">3_08_</w:t>
      </w:r>
      <w:r>
        <w:rPr>
          <w:b/>
          <w:bCs/>
          <w:highlight w:val="none"/>
          <w:lang w:val="en-US"/>
        </w:rPr>
        <w:t xml:space="preserve">k-means-dask</w:t>
      </w:r>
      <w:r>
        <w:rPr>
          <w:b/>
          <w:bCs/>
          <w:highlight w:val="none"/>
        </w:rPr>
      </w:r>
    </w:p>
    <w:p w14:paraId="6C89AC5B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/>
          <w:bCs/>
          <w:highlight w:val="none"/>
          <w:lang w:val="en-US"/>
        </w:rPr>
        <w:t xml:space="preserve">K-means </w:t>
      </w:r>
      <w:r>
        <w:rPr>
          <w:b/>
          <w:bCs/>
          <w:highlight w:val="none"/>
          <w:lang w:val="ru-RU"/>
        </w:rPr>
        <w:t xml:space="preserve">на нескольких </w:t>
      </w:r>
      <w:r>
        <w:rPr>
          <w:b/>
          <w:bCs/>
          <w:highlight w:val="none"/>
          <w:lang w:val="en-US"/>
        </w:rPr>
        <w:t xml:space="preserve">GPU </w:t>
      </w:r>
      <w:r>
        <w:rPr>
          <w:b/>
          <w:bCs/>
          <w:highlight w:val="none"/>
          <w:lang w:val="ru-RU"/>
        </w:rPr>
        <w:t xml:space="preserve">с </w:t>
      </w:r>
      <w:r>
        <w:rPr>
          <w:b/>
          <w:bCs/>
          <w:highlight w:val="none"/>
          <w:lang w:val="en-US"/>
        </w:rPr>
        <w:t xml:space="preserve">Dask</w:t>
      </w:r>
      <w:r>
        <w:rPr>
          <w:b w:val="0"/>
          <w:bCs w:val="0"/>
          <w:highlight w:val="none"/>
        </w:rPr>
      </w:r>
    </w:p>
    <w:p w14:paraId="4C3475F8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В этом ноутбуке используется </w:t>
      </w:r>
      <w:r>
        <w:rPr>
          <w:b w:val="0"/>
          <w:bCs w:val="0"/>
          <w:highlight w:val="none"/>
          <w:lang w:val="en-US"/>
        </w:rPr>
        <w:t xml:space="preserve">GPU-</w:t>
      </w:r>
      <w:r>
        <w:rPr>
          <w:b w:val="0"/>
          <w:bCs w:val="0"/>
          <w:highlight w:val="none"/>
          <w:lang w:val="ru-RU"/>
        </w:rPr>
        <w:t xml:space="preserve">ускоренный метод </w:t>
      </w:r>
      <w:r>
        <w:rPr>
          <w:b w:val="0"/>
          <w:bCs w:val="0"/>
          <w:highlight w:val="none"/>
          <w:lang w:val="en-US"/>
        </w:rPr>
        <w:t xml:space="preserve">K-</w:t>
      </w:r>
      <w:r>
        <w:rPr>
          <w:b w:val="0"/>
          <w:bCs w:val="0"/>
          <w:highlight w:val="none"/>
          <w:lang w:val="ru-RU"/>
        </w:rPr>
        <w:t xml:space="preserve">средних для выявления кластеров населения масштабируемым способном на нескольких узлах и нескольких </w:t>
      </w:r>
      <w:r>
        <w:rPr>
          <w:b w:val="0"/>
          <w:bCs w:val="0"/>
          <w:highlight w:val="none"/>
          <w:lang w:val="en-US"/>
        </w:rPr>
        <w:t xml:space="preserve">GPU</w:t>
      </w:r>
      <w:r>
        <w:rPr>
          <w:b w:val="0"/>
          <w:bCs w:val="0"/>
          <w:highlight w:val="none"/>
          <w:lang w:val="ru-RU"/>
        </w:rPr>
        <w:t xml:space="preserve"> с помощью </w:t>
      </w:r>
      <w:r>
        <w:rPr>
          <w:b w:val="0"/>
          <w:bCs w:val="0"/>
          <w:highlight w:val="none"/>
          <w:lang w:val="en-US"/>
        </w:rPr>
        <w:t xml:space="preserve">Dask</w:t>
      </w:r>
      <w:r>
        <w:rPr>
          <w:b w:val="0"/>
          <w:bCs w:val="0"/>
          <w:highlight w:val="none"/>
          <w:lang w:val="en-US"/>
        </w:rPr>
      </w:r>
    </w:p>
    <w:p w14:paraId="02B68395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F05018">
      <w:pPr>
        <w:pBdr/>
        <w:spacing/>
        <w:ind w:firstLine="0" w:left="0"/>
        <w:rPr>
          <w:highlight w:val="none"/>
        </w:rPr>
      </w:pP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48306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45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6483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510.4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/>
        </w:rPr>
      </w:r>
    </w:p>
    <w:p w14:paraId="00B4BE40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 w:val="0"/>
          <w:bCs w:val="0"/>
          <w:highlight w:val="none"/>
          <w:lang w:val="en-US"/>
        </w:rPr>
      </w:r>
      <w:r>
        <w:rPr>
          <w:b/>
          <w:bCs/>
          <w:highlight w:val="none"/>
          <w:lang w:val="ru-RU"/>
        </w:rPr>
        <w:t xml:space="preserve">Обучение модели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</w:rPr>
      </w:r>
    </w:p>
    <w:p w14:paraId="215A7BDB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Тут вызов </w:t>
      </w:r>
      <w:r>
        <w:rPr>
          <w:b w:val="0"/>
          <w:bCs w:val="0"/>
          <w:highlight w:val="none"/>
          <w:lang w:val="en-US"/>
        </w:rPr>
        <w:t xml:space="preserve">.fit </w:t>
      </w:r>
      <w:r>
        <w:rPr>
          <w:b w:val="0"/>
          <w:bCs w:val="0"/>
          <w:highlight w:val="none"/>
          <w:lang w:val="ru-RU"/>
        </w:rPr>
        <w:t xml:space="preserve">запускает вычисления </w:t>
      </w:r>
      <w:r>
        <w:rPr>
          <w:b w:val="0"/>
          <w:bCs w:val="0"/>
          <w:highlight w:val="none"/>
          <w:lang w:val="en-US"/>
        </w:rPr>
        <w:t xml:space="preserve">Dask</w:t>
      </w:r>
      <w:r>
        <w:rPr>
          <w:b w:val="0"/>
          <w:bCs w:val="0"/>
          <w:highlight w:val="none"/>
          <w:lang w:val="en-US"/>
        </w:rPr>
      </w:r>
    </w:p>
    <w:p w14:paraId="1199F1BE">
      <w:pPr>
        <w:pBdr/>
        <w:spacing/>
        <w:ind w:firstLine="0" w:left="0"/>
        <w:rPr>
          <w:b w:val="0"/>
          <w:bCs w:val="0"/>
          <w:highlight w:val="none"/>
          <w:lang w:val="en-US" w:bidi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530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6157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35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85.2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/>
        </w:rPr>
      </w:r>
    </w:p>
    <w:p w14:paraId="5F8B9995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  <w:r>
        <w:rPr>
          <w:b w:val="0"/>
          <w:bCs w:val="0"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1F5B1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2026-10-18T18:40:29Z</dcterms:modified>
</cp:coreProperties>
</file>