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B95B1" w14:textId="05F514C4" w:rsidR="004F1339" w:rsidRDefault="004F1339" w:rsidP="00260377">
      <w:pPr>
        <w:bidi/>
        <w:rPr>
          <w:rtl/>
        </w:rPr>
      </w:pPr>
      <w:r>
        <w:rPr>
          <w:rFonts w:hint="cs"/>
          <w:rtl/>
        </w:rPr>
        <w:t>טל בר</w:t>
      </w:r>
    </w:p>
    <w:p w14:paraId="262A5183" w14:textId="43FDDAD5" w:rsidR="004F1339" w:rsidRDefault="004F1339" w:rsidP="004F1339">
      <w:pPr>
        <w:bidi/>
        <w:rPr>
          <w:rtl/>
        </w:rPr>
      </w:pPr>
      <w:r>
        <w:rPr>
          <w:rFonts w:hint="cs"/>
          <w:rtl/>
        </w:rPr>
        <w:t>315527168</w:t>
      </w:r>
    </w:p>
    <w:p w14:paraId="01D4C5C8" w14:textId="258C483A" w:rsidR="00260377" w:rsidRDefault="00260377" w:rsidP="004F1339">
      <w:pPr>
        <w:bidi/>
      </w:pPr>
      <w:proofErr w:type="spellStart"/>
      <w:r>
        <w:rPr>
          <w:rFonts w:hint="cs"/>
          <w:rtl/>
        </w:rPr>
        <w:t>ממ"ן</w:t>
      </w:r>
      <w:proofErr w:type="spellEnd"/>
      <w:r>
        <w:rPr>
          <w:rFonts w:hint="cs"/>
          <w:rtl/>
        </w:rPr>
        <w:t xml:space="preserve"> 13 </w:t>
      </w:r>
      <w:r>
        <w:rPr>
          <w:rtl/>
        </w:rPr>
        <w:t>–</w:t>
      </w:r>
      <w:r>
        <w:rPr>
          <w:rFonts w:hint="cs"/>
          <w:rtl/>
        </w:rPr>
        <w:t xml:space="preserve"> המזרח התיכון בין מלחמות העולם</w:t>
      </w:r>
    </w:p>
    <w:p w14:paraId="520F05BC" w14:textId="0FE1BEDB" w:rsidR="003F36FA" w:rsidRDefault="00C0344E" w:rsidP="00C0344E">
      <w:pPr>
        <w:bidi/>
        <w:rPr>
          <w:rtl/>
        </w:rPr>
      </w:pPr>
      <w:r>
        <w:rPr>
          <w:rFonts w:hint="cs"/>
          <w:rtl/>
        </w:rPr>
        <w:t>1.</w:t>
      </w:r>
      <w:r>
        <w:rPr>
          <w:rtl/>
        </w:rPr>
        <w:t>תארו את אופייה והרכבה של החברה העבר ירדנית והסבירו מהן הפעולות בהן נקט עבדאללה כדי לאחד ולקרב בין הקבוצות השונות בחברה</w:t>
      </w:r>
      <w:r>
        <w:t>?</w:t>
      </w:r>
    </w:p>
    <w:p w14:paraId="36988C80" w14:textId="49DFA726" w:rsidR="008D0330" w:rsidRDefault="00435CF1" w:rsidP="00435CF1">
      <w:pPr>
        <w:bidi/>
        <w:rPr>
          <w:rtl/>
        </w:rPr>
      </w:pPr>
      <w:r>
        <w:rPr>
          <w:rFonts w:hint="cs"/>
          <w:rtl/>
        </w:rPr>
        <w:t>ירדן לא הייתה מדינה שנולדה מהתפתחות הדרגתית ותהליכים היסטוריים, אלא כתוצאה משיקולים זרים לגבי הגבולות של המדינות שתוחמות אותה</w:t>
      </w:r>
      <w:r w:rsidR="008D0330">
        <w:rPr>
          <w:rFonts w:hint="cs"/>
          <w:rtl/>
        </w:rPr>
        <w:t>. הגבול עם סוריה נקבע בעקבות חלוקת השטחים בין צרפת לבריטניה, גבול עם עיראק כדי לא להפוך את אוכלוסיית עיראק לשבטית יתר על מידה, הגבול עם ישראל כדי להרחיק את השטח מהסכסוך היהודי ערבי, והגבול עם סעודיה העצמאית נשמר על ידי כוחות צבאיים בריטיים. יתרה מכך</w:t>
      </w:r>
      <w:r w:rsidR="00212144">
        <w:rPr>
          <w:rFonts w:hint="cs"/>
          <w:rtl/>
        </w:rPr>
        <w:t>,</w:t>
      </w:r>
      <w:r w:rsidR="008D0330">
        <w:rPr>
          <w:rFonts w:hint="cs"/>
          <w:rtl/>
        </w:rPr>
        <w:t xml:space="preserve"> הבריטים ראו חשיבות רבה בכך ששטח זה </w:t>
      </w:r>
      <w:r w:rsidR="003C4300">
        <w:rPr>
          <w:rFonts w:hint="cs"/>
          <w:rtl/>
        </w:rPr>
        <w:t>יישא</w:t>
      </w:r>
      <w:r w:rsidR="003C4300">
        <w:rPr>
          <w:rFonts w:hint="eastAsia"/>
          <w:rtl/>
        </w:rPr>
        <w:t>ר</w:t>
      </w:r>
      <w:r w:rsidR="008D0330">
        <w:rPr>
          <w:rFonts w:hint="cs"/>
          <w:rtl/>
        </w:rPr>
        <w:t xml:space="preserve"> בשליטתם בשל נתיבי הסחר שעברו בו. ניתן לראות בברור השיקולים </w:t>
      </w:r>
      <w:r w:rsidR="003C201F">
        <w:rPr>
          <w:rFonts w:hint="cs"/>
          <w:rtl/>
        </w:rPr>
        <w:t xml:space="preserve">שגרמו להקמת האמירות </w:t>
      </w:r>
      <w:r w:rsidR="008D0330">
        <w:rPr>
          <w:rFonts w:hint="cs"/>
          <w:rtl/>
        </w:rPr>
        <w:t xml:space="preserve">לא היו קשורים לאופי </w:t>
      </w:r>
      <w:r w:rsidR="003C4300">
        <w:rPr>
          <w:rFonts w:hint="cs"/>
          <w:rtl/>
        </w:rPr>
        <w:t>האוכלוסיי</w:t>
      </w:r>
      <w:r w:rsidR="003C4300">
        <w:rPr>
          <w:rFonts w:hint="eastAsia"/>
          <w:rtl/>
        </w:rPr>
        <w:t>ה</w:t>
      </w:r>
      <w:r w:rsidR="008D0330">
        <w:rPr>
          <w:rFonts w:hint="cs"/>
          <w:rtl/>
        </w:rPr>
        <w:t xml:space="preserve"> שנמצא בה.</w:t>
      </w:r>
      <w:r w:rsidR="008D0330">
        <w:rPr>
          <w:rStyle w:val="EndnoteReference"/>
          <w:rtl/>
        </w:rPr>
        <w:endnoteReference w:id="1"/>
      </w:r>
    </w:p>
    <w:p w14:paraId="771BAF11" w14:textId="4B9873F2" w:rsidR="00ED2554" w:rsidRPr="00ED2554" w:rsidRDefault="00ED2554" w:rsidP="003C201F">
      <w:pPr>
        <w:bidi/>
        <w:rPr>
          <w:u w:val="single"/>
          <w:rtl/>
        </w:rPr>
      </w:pPr>
      <w:r>
        <w:rPr>
          <w:rFonts w:hint="cs"/>
          <w:u w:val="single"/>
          <w:rtl/>
        </w:rPr>
        <w:t>מתחים בחברה הירדנית</w:t>
      </w:r>
    </w:p>
    <w:p w14:paraId="51C80BA5" w14:textId="3F74D239" w:rsidR="00A96636" w:rsidRPr="003C201F" w:rsidRDefault="008D0330" w:rsidP="00ED2554">
      <w:pPr>
        <w:bidi/>
        <w:rPr>
          <w:rtl/>
        </w:rPr>
      </w:pPr>
      <w:r>
        <w:rPr>
          <w:rFonts w:hint="cs"/>
          <w:rtl/>
        </w:rPr>
        <w:t xml:space="preserve">וכן, </w:t>
      </w:r>
      <w:proofErr w:type="spellStart"/>
      <w:r w:rsidR="00435CF1">
        <w:rPr>
          <w:rFonts w:hint="cs"/>
          <w:rtl/>
        </w:rPr>
        <w:t>אוכולוסיית</w:t>
      </w:r>
      <w:proofErr w:type="spellEnd"/>
      <w:r w:rsidR="00435CF1">
        <w:rPr>
          <w:rFonts w:hint="cs"/>
          <w:rtl/>
        </w:rPr>
        <w:t xml:space="preserve"> ירדן לא הייתה </w:t>
      </w:r>
      <w:r w:rsidR="003C4300">
        <w:rPr>
          <w:rFonts w:hint="cs"/>
          <w:rtl/>
        </w:rPr>
        <w:t>אוכלוסיי</w:t>
      </w:r>
      <w:r w:rsidR="003C4300">
        <w:rPr>
          <w:rFonts w:hint="eastAsia"/>
          <w:rtl/>
        </w:rPr>
        <w:t>ה</w:t>
      </w:r>
      <w:r w:rsidR="00435CF1">
        <w:rPr>
          <w:rFonts w:hint="cs"/>
          <w:rtl/>
        </w:rPr>
        <w:t xml:space="preserve"> הומוגנית</w:t>
      </w:r>
      <w:r w:rsidR="00255290">
        <w:rPr>
          <w:rFonts w:hint="cs"/>
          <w:rtl/>
        </w:rPr>
        <w:t>, על אף שהרוב המוחלט בה היו ערבים סוניים.</w:t>
      </w:r>
      <w:r w:rsidR="00255290">
        <w:rPr>
          <w:rStyle w:val="EndnoteReference"/>
          <w:rtl/>
        </w:rPr>
        <w:endnoteReference w:id="2"/>
      </w:r>
      <w:r w:rsidR="00255290">
        <w:rPr>
          <w:rFonts w:hint="cs"/>
          <w:rtl/>
        </w:rPr>
        <w:t xml:space="preserve"> ההטרוגניות באוכלוסייה התבטאה בקבוצות שונות בעלות אופי חיים שונה. </w:t>
      </w:r>
      <w:r w:rsidR="00435CF1">
        <w:rPr>
          <w:rFonts w:hint="cs"/>
          <w:rtl/>
        </w:rPr>
        <w:t xml:space="preserve">בשנת 1922 מנתה כרבע מיליון נפשות </w:t>
      </w:r>
      <w:r w:rsidR="00255290">
        <w:rPr>
          <w:rFonts w:hint="cs"/>
          <w:rtl/>
        </w:rPr>
        <w:t xml:space="preserve">שהניגוד המרכזי בהם </w:t>
      </w:r>
      <w:r w:rsidR="00435CF1">
        <w:rPr>
          <w:rFonts w:hint="cs"/>
          <w:rtl/>
        </w:rPr>
        <w:t>היה הניגוד בין הכפריים</w:t>
      </w:r>
      <w:r w:rsidR="00255290">
        <w:rPr>
          <w:rFonts w:hint="cs"/>
          <w:rtl/>
        </w:rPr>
        <w:t xml:space="preserve"> </w:t>
      </w:r>
      <w:r w:rsidR="00255290">
        <w:rPr>
          <w:rtl/>
        </w:rPr>
        <w:t>–</w:t>
      </w:r>
      <w:r w:rsidR="00255290">
        <w:rPr>
          <w:rFonts w:hint="cs"/>
          <w:rtl/>
        </w:rPr>
        <w:t xml:space="preserve"> הפלאחים, </w:t>
      </w:r>
      <w:r w:rsidR="00435CF1">
        <w:rPr>
          <w:rFonts w:hint="cs"/>
          <w:rtl/>
        </w:rPr>
        <w:t>לנוודי המדבר</w:t>
      </w:r>
      <w:r w:rsidR="00255290">
        <w:rPr>
          <w:rFonts w:hint="cs"/>
          <w:rtl/>
        </w:rPr>
        <w:t xml:space="preserve"> </w:t>
      </w:r>
      <w:r w:rsidR="00255290">
        <w:rPr>
          <w:rtl/>
        </w:rPr>
        <w:t>–</w:t>
      </w:r>
      <w:r w:rsidR="00255290">
        <w:rPr>
          <w:rFonts w:hint="cs"/>
          <w:rtl/>
        </w:rPr>
        <w:t xml:space="preserve"> הבדויים</w:t>
      </w:r>
      <w:r w:rsidR="00435CF1">
        <w:rPr>
          <w:rFonts w:hint="cs"/>
          <w:rtl/>
        </w:rPr>
        <w:t xml:space="preserve">. </w:t>
      </w:r>
      <w:r>
        <w:rPr>
          <w:rStyle w:val="EndnoteReference"/>
          <w:rtl/>
        </w:rPr>
        <w:endnoteReference w:id="3"/>
      </w:r>
      <w:r w:rsidR="00255290">
        <w:rPr>
          <w:rFonts w:hint="cs"/>
          <w:rtl/>
        </w:rPr>
        <w:t xml:space="preserve"> </w:t>
      </w:r>
    </w:p>
    <w:p w14:paraId="07405CD5" w14:textId="719E04CA" w:rsidR="00A96636" w:rsidRPr="003C201F" w:rsidRDefault="00C0344E" w:rsidP="003C201F">
      <w:pPr>
        <w:bidi/>
        <w:rPr>
          <w:rtl/>
        </w:rPr>
      </w:pPr>
      <w:r>
        <w:rPr>
          <w:rFonts w:hint="cs"/>
          <w:rtl/>
        </w:rPr>
        <w:t>הפלאחים מנו כמחצית מתושבי</w:t>
      </w:r>
      <w:r w:rsidR="0014313F">
        <w:rPr>
          <w:rFonts w:hint="cs"/>
          <w:rtl/>
        </w:rPr>
        <w:t xml:space="preserve"> אמירות עבר ה</w:t>
      </w:r>
      <w:r>
        <w:rPr>
          <w:rFonts w:hint="cs"/>
          <w:rtl/>
        </w:rPr>
        <w:t xml:space="preserve">ירדן באותה תקופה, </w:t>
      </w:r>
      <w:r w:rsidR="006D18AD">
        <w:rPr>
          <w:rFonts w:hint="cs"/>
          <w:rtl/>
        </w:rPr>
        <w:t>והרוכבו מבני שבטים נודדים שעברו ליישובי קבע והחלו לעבוד את האדמה</w:t>
      </w:r>
      <w:r w:rsidR="0014313F">
        <w:rPr>
          <w:rFonts w:hint="cs"/>
          <w:rtl/>
        </w:rPr>
        <w:t>, חלקם בתקופה המודרנית וחלקם עוד בימי קדם</w:t>
      </w:r>
      <w:r>
        <w:rPr>
          <w:rFonts w:hint="cs"/>
          <w:rtl/>
        </w:rPr>
        <w:t xml:space="preserve">. </w:t>
      </w:r>
      <w:r w:rsidR="006D18AD">
        <w:rPr>
          <w:rFonts w:hint="cs"/>
          <w:rtl/>
        </w:rPr>
        <w:t>הפלאחים לא ניתקו את קשריהם עם השבטים הבדווים מהם הגיעו, והמשיכו לקיים את הקשרים השבטיים שכללו. הפלאחים בעבר הירדן המזרחי לא היו מאוחדים באיזושהי מסגרת אב.</w:t>
      </w:r>
      <w:r w:rsidR="006D18AD" w:rsidRPr="006D18AD">
        <w:rPr>
          <w:rFonts w:hint="cs"/>
          <w:rtl/>
        </w:rPr>
        <w:t xml:space="preserve"> </w:t>
      </w:r>
      <w:r w:rsidR="006D18AD">
        <w:rPr>
          <w:rFonts w:hint="cs"/>
          <w:rtl/>
        </w:rPr>
        <w:t xml:space="preserve"> </w:t>
      </w:r>
      <w:proofErr w:type="spellStart"/>
      <w:r w:rsidR="006D18AD">
        <w:rPr>
          <w:rFonts w:hint="cs"/>
          <w:rtl/>
        </w:rPr>
        <w:t>חקלאותם</w:t>
      </w:r>
      <w:proofErr w:type="spellEnd"/>
      <w:r w:rsidR="006D18AD">
        <w:rPr>
          <w:rFonts w:hint="cs"/>
          <w:rtl/>
        </w:rPr>
        <w:t xml:space="preserve"> הייתה ברמה נמוכה שלא הצריכה התארגנות משותפת, ויתרה מכך, </w:t>
      </w:r>
      <w:r>
        <w:rPr>
          <w:rFonts w:hint="cs"/>
          <w:rtl/>
        </w:rPr>
        <w:t>בין שלושת הנפות שמרכיבות את ירדן מפרידים נהרות</w:t>
      </w:r>
      <w:r w:rsidR="006D18AD">
        <w:rPr>
          <w:rFonts w:hint="cs"/>
          <w:rtl/>
        </w:rPr>
        <w:t xml:space="preserve"> מה שהקשה עוד יותר על התהוות של קשרים</w:t>
      </w:r>
      <w:r>
        <w:rPr>
          <w:rFonts w:hint="cs"/>
          <w:rtl/>
        </w:rPr>
        <w:t>. למעשה, רוב הקשרים של האוכלוסיות החקלאיות היו עם ערים ערביות שהיו מחוץ ל</w:t>
      </w:r>
      <w:r w:rsidR="006D18AD">
        <w:rPr>
          <w:rFonts w:hint="cs"/>
          <w:rtl/>
        </w:rPr>
        <w:t>שטח מדינת ירדן העתידית. למרות זאת, בדרך חשיבתם ובתרבותם היו תושבי עבר הירדן המזרחי קרובים לתושבי חצי האי הערבי</w:t>
      </w:r>
      <w:r w:rsidR="00E36005">
        <w:rPr>
          <w:rFonts w:hint="cs"/>
          <w:rtl/>
        </w:rPr>
        <w:t>.</w:t>
      </w:r>
      <w:r w:rsidR="00ED2554" w:rsidRPr="00ED2554">
        <w:rPr>
          <w:rFonts w:hint="cs"/>
          <w:rtl/>
        </w:rPr>
        <w:t xml:space="preserve"> </w:t>
      </w:r>
      <w:r w:rsidR="00ED2554">
        <w:rPr>
          <w:rFonts w:hint="cs"/>
          <w:rtl/>
        </w:rPr>
        <w:t>מהלך תקופה זו של שנות ה 20 החלו ניצנים ראשוניים של משכילים והוגי דעות להתפתח קרוב לגבולות עבר הירדן</w:t>
      </w:r>
      <w:r w:rsidR="00ED2554">
        <w:rPr>
          <w:rStyle w:val="EndnoteReference"/>
          <w:rtl/>
        </w:rPr>
        <w:t xml:space="preserve"> </w:t>
      </w:r>
      <w:r w:rsidR="00ED2554">
        <w:rPr>
          <w:rFonts w:hint="cs"/>
          <w:rtl/>
        </w:rPr>
        <w:t xml:space="preserve"> אך הם לא התפתחו לידי שכבה משמעותית</w:t>
      </w:r>
      <w:r w:rsidR="006B5461">
        <w:rPr>
          <w:rFonts w:hint="cs"/>
          <w:rtl/>
        </w:rPr>
        <w:t xml:space="preserve"> כפי שקרה במצרים ובמרכז האימפריה עות'מאנית</w:t>
      </w:r>
      <w:r w:rsidR="00ED2554">
        <w:rPr>
          <w:rFonts w:hint="cs"/>
          <w:rtl/>
        </w:rPr>
        <w:t>.</w:t>
      </w:r>
      <w:r>
        <w:rPr>
          <w:rStyle w:val="EndnoteReference"/>
          <w:rtl/>
        </w:rPr>
        <w:endnoteReference w:id="4"/>
      </w:r>
      <w:r w:rsidR="00E36005">
        <w:rPr>
          <w:rFonts w:hint="cs"/>
          <w:rtl/>
        </w:rPr>
        <w:t xml:space="preserve"> </w:t>
      </w:r>
    </w:p>
    <w:p w14:paraId="3D8A2937" w14:textId="292697E2" w:rsidR="00ED2554" w:rsidRDefault="00E36005" w:rsidP="00E36005">
      <w:pPr>
        <w:bidi/>
        <w:rPr>
          <w:rtl/>
        </w:rPr>
      </w:pPr>
      <w:r>
        <w:rPr>
          <w:rFonts w:hint="cs"/>
          <w:rtl/>
        </w:rPr>
        <w:t xml:space="preserve">הבדווים באזור מנו אף הם כמחצית מן </w:t>
      </w:r>
      <w:r w:rsidR="003C4300">
        <w:rPr>
          <w:rFonts w:hint="cs"/>
          <w:rtl/>
        </w:rPr>
        <w:t>האוכלוסיי</w:t>
      </w:r>
      <w:r w:rsidR="003C4300">
        <w:rPr>
          <w:rFonts w:hint="eastAsia"/>
          <w:rtl/>
        </w:rPr>
        <w:t>ה</w:t>
      </w:r>
      <w:r>
        <w:rPr>
          <w:rFonts w:hint="cs"/>
          <w:rtl/>
        </w:rPr>
        <w:t xml:space="preserve">, והיו מחולקים לשבטים. חלק מהשבטים היו בדויים </w:t>
      </w:r>
      <w:r w:rsidR="00292A4A">
        <w:rPr>
          <w:rFonts w:hint="cs"/>
          <w:rtl/>
        </w:rPr>
        <w:t>מגדלי</w:t>
      </w:r>
      <w:r>
        <w:rPr>
          <w:rFonts w:hint="cs"/>
          <w:rtl/>
        </w:rPr>
        <w:t xml:space="preserve"> כבשים, שהיו ביחסים טובים יחסית עם הפלאחים, שחלקם היו בדויים שהתיישבו. אחרים, בדויים </w:t>
      </w:r>
      <w:r w:rsidR="00292A4A">
        <w:rPr>
          <w:rFonts w:hint="cs"/>
          <w:rtl/>
        </w:rPr>
        <w:t>שנדדו במדבריות הגדולות וגידלו גמלים, ראו בפלאחים בני המזרע יעדי פשיטה ושוד, וגבו מהם דמי חסות. ככלל, הבדויים לא היו מושפעים מתהליכי המודרניזציה שהתרחשו בערים, ומלחמת העולם הראשונה והאנרכיה שהיא זרעה אף גרמו לעיסוקיהם המסורתיים להיות רווחיים אף יותר.</w:t>
      </w:r>
      <w:r w:rsidR="00ED2554">
        <w:rPr>
          <w:rFonts w:hint="cs"/>
          <w:rtl/>
        </w:rPr>
        <w:t xml:space="preserve"> תפיסת הבדויים את הכפריים מעידה גם על כך שהם לא תפסו את עצמם ככפופים למנגנון מדיני כלשהו, ובפועל חיו על פי חוקים שלהם.</w:t>
      </w:r>
      <w:r w:rsidR="00A83A48">
        <w:rPr>
          <w:rFonts w:hint="cs"/>
          <w:rtl/>
        </w:rPr>
        <w:t xml:space="preserve"> חשוב לציין שבין השבטים עצמם שררו יריבות עתיקות יומין, ושהם לא פעלו במסגרת אחודה כלשהי.</w:t>
      </w:r>
      <w:r w:rsidR="00ED2554" w:rsidRPr="00ED2554">
        <w:rPr>
          <w:rStyle w:val="EndnoteReference"/>
          <w:rtl/>
        </w:rPr>
        <w:t xml:space="preserve"> </w:t>
      </w:r>
      <w:r w:rsidR="00ED2554">
        <w:rPr>
          <w:rStyle w:val="EndnoteReference"/>
          <w:rtl/>
        </w:rPr>
        <w:endnoteReference w:id="5"/>
      </w:r>
    </w:p>
    <w:p w14:paraId="25ABB47E" w14:textId="0F23C761" w:rsidR="00E36005" w:rsidRDefault="00ED2554" w:rsidP="00ED2554">
      <w:pPr>
        <w:bidi/>
      </w:pPr>
      <w:r>
        <w:rPr>
          <w:rFonts w:hint="cs"/>
          <w:rtl/>
        </w:rPr>
        <w:t>מתיחות זו בין החקלאים לנוודים, וחוסר ההזדהות של האחרונים עם מוסד ניהולי ריכוזי כלשהו היוו את האתגר המרכזי בייצור אחדות אתו התמודד</w:t>
      </w:r>
      <w:r w:rsidR="00292A4A">
        <w:rPr>
          <w:rFonts w:hint="cs"/>
          <w:rtl/>
        </w:rPr>
        <w:t xml:space="preserve"> עבדאללה כאשר עלה לשלטון.</w:t>
      </w:r>
      <w:r>
        <w:rPr>
          <w:rFonts w:hint="cs"/>
          <w:rtl/>
        </w:rPr>
        <w:t xml:space="preserve"> דרך ההתמודדות של עבדאללה עם אתגר זה הייתה ניצול נטייתם של הבדואים להשתלט על אדמות פלאחים כדרך קבע. עבדאללה הקים את "המחלקה למנהל </w:t>
      </w:r>
      <w:r w:rsidR="00A83A48">
        <w:rPr>
          <w:rFonts w:hint="cs"/>
          <w:rtl/>
        </w:rPr>
        <w:t>השבטים", ובאמצעותה סייע לראשי השבטים להשתלט על כמויות עצומות של קרקע. פתרון זה לא נתן מענה לכך שבני השבטים חיו לפי חוקיהם הם, ולכך שהם המשיכו לפשוט על הכפריים. נוסף על כך, חלוקת השטחים לא הייתה שווה, מה שרק הגביר את היריבות הכוללת בין השבטים השונים</w:t>
      </w:r>
      <w:r w:rsidR="006B5461">
        <w:rPr>
          <w:rFonts w:hint="cs"/>
          <w:rtl/>
        </w:rPr>
        <w:t>.</w:t>
      </w:r>
      <w:r>
        <w:rPr>
          <w:rStyle w:val="EndnoteReference"/>
          <w:rtl/>
        </w:rPr>
        <w:endnoteReference w:id="6"/>
      </w:r>
    </w:p>
    <w:p w14:paraId="0A90AC4B" w14:textId="391903FE" w:rsidR="00A66535" w:rsidRDefault="00761067" w:rsidP="00A66535">
      <w:pPr>
        <w:bidi/>
        <w:rPr>
          <w:rtl/>
        </w:rPr>
      </w:pPr>
      <w:r>
        <w:rPr>
          <w:rFonts w:hint="cs"/>
          <w:rtl/>
        </w:rPr>
        <w:t>מעמד השבטים הנוודים הלך והורע ככל שחלפו השנים והבריטים ביססו את השלטון הריכוזי</w:t>
      </w:r>
      <w:r w:rsidR="00A66535">
        <w:rPr>
          <w:rFonts w:hint="cs"/>
          <w:rtl/>
        </w:rPr>
        <w:t>, שהחל לשנות חלקים באורך חייהם.</w:t>
      </w:r>
      <w:r w:rsidR="00A66535" w:rsidRPr="00A66535">
        <w:rPr>
          <w:rFonts w:hint="cs"/>
          <w:rtl/>
        </w:rPr>
        <w:t xml:space="preserve"> </w:t>
      </w:r>
      <w:r w:rsidR="00A66535">
        <w:rPr>
          <w:rFonts w:hint="cs"/>
          <w:rtl/>
        </w:rPr>
        <w:t xml:space="preserve">כאשר הבדווים התמרדו, ב 1922 </w:t>
      </w:r>
      <w:proofErr w:type="spellStart"/>
      <w:r w:rsidR="00A66535">
        <w:rPr>
          <w:rFonts w:hint="cs"/>
          <w:rtl/>
        </w:rPr>
        <w:t>וב</w:t>
      </w:r>
      <w:proofErr w:type="spellEnd"/>
      <w:r w:rsidR="00A66535">
        <w:rPr>
          <w:rFonts w:hint="cs"/>
          <w:rtl/>
        </w:rPr>
        <w:t xml:space="preserve"> 1924 יכלו הבריטים, באמצעות פיתוחים טכנולוגים כדוגמת חיל אוויר, להשית מרותו עליהם גם בכוח הזרוע. דיכוי מרידות אלו היה מהפעמים הראשונות בהם תושבי יישובי הקבע הצליחו להשית מרותם באופן כה חד משמעי על נוודי המדבר.</w:t>
      </w:r>
      <w:r w:rsidR="00A66535">
        <w:rPr>
          <w:rStyle w:val="EndnoteReference"/>
          <w:rtl/>
        </w:rPr>
        <w:endnoteReference w:id="7"/>
      </w:r>
    </w:p>
    <w:p w14:paraId="7E5B3511" w14:textId="722BA258" w:rsidR="00A66535" w:rsidRDefault="00A66535" w:rsidP="00A66535">
      <w:pPr>
        <w:bidi/>
        <w:rPr>
          <w:rtl/>
        </w:rPr>
      </w:pPr>
      <w:r>
        <w:rPr>
          <w:rFonts w:hint="cs"/>
          <w:rtl/>
        </w:rPr>
        <w:t>התבססות הבריטים והתבססות השלטון המרכזי הניעה בתורה הכנסה של טכנולוגיות חדשות לחיי היום יום, וכתוצאה מכך אובדן פרנסה לבדווים.</w:t>
      </w:r>
      <w:r w:rsidR="00761067">
        <w:rPr>
          <w:rFonts w:hint="cs"/>
          <w:rtl/>
        </w:rPr>
        <w:t xml:space="preserve"> שירותם כמאבטחי שיירות גמלים לא נדרש עוד מאחר ואלו הוחלפו </w:t>
      </w:r>
      <w:r w:rsidR="00761067">
        <w:rPr>
          <w:rFonts w:hint="cs"/>
          <w:rtl/>
        </w:rPr>
        <w:lastRenderedPageBreak/>
        <w:t xml:space="preserve">באוטובוסים ומטוסים, </w:t>
      </w:r>
      <w:r w:rsidR="00DE120E">
        <w:rPr>
          <w:rFonts w:hint="cs"/>
          <w:rtl/>
        </w:rPr>
        <w:t>ו</w:t>
      </w:r>
      <w:r w:rsidR="00F70D8A">
        <w:rPr>
          <w:rFonts w:hint="cs"/>
          <w:rtl/>
        </w:rPr>
        <w:t>השלטון המרכזי מנע בהצלחה פשיטות בין שבטיות ופשיטות על הכפריים</w:t>
      </w:r>
      <w:r w:rsidR="00DE120E">
        <w:rPr>
          <w:rFonts w:hint="cs"/>
          <w:rtl/>
        </w:rPr>
        <w:t xml:space="preserve">. בעקבות מספר שנות בצורת, והמשבר הכלכלי העולמי ב 1929 מצבם של הבדווים היה בכי רע. </w:t>
      </w:r>
      <w:r w:rsidR="00DE120E">
        <w:rPr>
          <w:rStyle w:val="EndnoteReference"/>
          <w:rtl/>
        </w:rPr>
        <w:endnoteReference w:id="8"/>
      </w:r>
    </w:p>
    <w:p w14:paraId="0EFFFEEF" w14:textId="2CCD320C" w:rsidR="003C4300" w:rsidRPr="003C4300" w:rsidRDefault="003C4300" w:rsidP="003C4300">
      <w:pPr>
        <w:bidi/>
        <w:rPr>
          <w:u w:val="single"/>
          <w:rtl/>
        </w:rPr>
      </w:pPr>
      <w:r>
        <w:rPr>
          <w:rFonts w:hint="cs"/>
          <w:u w:val="single"/>
          <w:rtl/>
        </w:rPr>
        <w:t>יישוב המתחים</w:t>
      </w:r>
    </w:p>
    <w:p w14:paraId="35633FE7" w14:textId="0CEB0101" w:rsidR="00DE120E" w:rsidRDefault="00DE120E" w:rsidP="00DE120E">
      <w:pPr>
        <w:bidi/>
        <w:rPr>
          <w:rtl/>
        </w:rPr>
      </w:pPr>
      <w:r>
        <w:rPr>
          <w:rFonts w:hint="cs"/>
          <w:rtl/>
        </w:rPr>
        <w:t xml:space="preserve">הפתרון למצבם נמצא בדמות הלגיון הערבי בגלגלו המחודש. הלגיון, שהוקם מחדש על ידי ג'ון </w:t>
      </w:r>
      <w:proofErr w:type="spellStart"/>
      <w:r>
        <w:rPr>
          <w:rFonts w:hint="cs"/>
          <w:rtl/>
        </w:rPr>
        <w:t>גלאב</w:t>
      </w:r>
      <w:proofErr w:type="spellEnd"/>
      <w:r>
        <w:rPr>
          <w:rFonts w:hint="cs"/>
          <w:rtl/>
        </w:rPr>
        <w:t xml:space="preserve">, קצין בריטי בעל הבנה של הבדווים ששירת בעיראק קודם לכן, היה מורכב מגרעין של בדווים. הלגיון הלך וצבר פופולאריות עד שבשנות החמישים הפך השירות בלגיון לפרנסה נפוצה בקרב בדווים צעירים בירדן. בעקבות מעברם מפשיטות על פלאחים לעבודה תחת גופים הריכוזיים, נרגעה גם המתיחות עתיקת </w:t>
      </w:r>
      <w:proofErr w:type="spellStart"/>
      <w:r>
        <w:rPr>
          <w:rFonts w:hint="cs"/>
          <w:rtl/>
        </w:rPr>
        <w:t>היומין</w:t>
      </w:r>
      <w:proofErr w:type="spellEnd"/>
      <w:r>
        <w:rPr>
          <w:rFonts w:hint="cs"/>
          <w:rtl/>
        </w:rPr>
        <w:t xml:space="preserve"> בין הנוודים ליושבי הקבע.</w:t>
      </w:r>
      <w:r>
        <w:rPr>
          <w:rStyle w:val="EndnoteReference"/>
          <w:rtl/>
        </w:rPr>
        <w:endnoteReference w:id="9"/>
      </w:r>
    </w:p>
    <w:p w14:paraId="2E923275" w14:textId="20438FD1" w:rsidR="002D1284" w:rsidRDefault="002D1284" w:rsidP="002D1284">
      <w:pPr>
        <w:bidi/>
        <w:rPr>
          <w:rtl/>
        </w:rPr>
      </w:pPr>
      <w:r>
        <w:rPr>
          <w:rFonts w:hint="cs"/>
          <w:rtl/>
        </w:rPr>
        <w:t xml:space="preserve">בתוך מתחים </w:t>
      </w:r>
      <w:r w:rsidR="003C4300">
        <w:rPr>
          <w:rFonts w:hint="cs"/>
          <w:rtl/>
        </w:rPr>
        <w:t>אלו</w:t>
      </w:r>
      <w:r>
        <w:rPr>
          <w:rFonts w:hint="cs"/>
          <w:rtl/>
        </w:rPr>
        <w:t xml:space="preserve">, הצליח עבדאללה לבסס את מעמדו כשליט ולשמר יחסים טובים עם השבטים השונים. עבדאללה הצליח לעשות זאת באמצעות ניצול יריבות בין שבטים, שימוש כמתווך ביניהם והעברת טובות הנאה לראשי השבטים ולנבחרים. את הקמת הלגיון הערבי בגלגולו החדש לא ניתן לזקוף לזכותו של עבדאללה, אך הוא הצליח לשמר את מעמדו בתוך פוליטיקה סבוכה זו. </w:t>
      </w:r>
    </w:p>
    <w:p w14:paraId="54102CC5" w14:textId="7ED7DA5F" w:rsidR="002D1284" w:rsidRDefault="002D1284" w:rsidP="002D1284">
      <w:pPr>
        <w:bidi/>
        <w:rPr>
          <w:rtl/>
        </w:rPr>
      </w:pPr>
      <w:r>
        <w:rPr>
          <w:rFonts w:hint="cs"/>
          <w:rtl/>
        </w:rPr>
        <w:t xml:space="preserve">לסיכום ניתן לומר כי החברה הירדנית הייתה חברה שבטית בעלת סכסוכים פנימיים וחוסר לכידות פנימי. ניתן לחלק אותה לשני חלקים, שכל אחד מהם מפורד ומפולג בפני עצמו </w:t>
      </w:r>
      <w:r>
        <w:rPr>
          <w:rtl/>
        </w:rPr>
        <w:t>–</w:t>
      </w:r>
      <w:r>
        <w:rPr>
          <w:rFonts w:hint="cs"/>
          <w:rtl/>
        </w:rPr>
        <w:t xml:space="preserve"> הנוודים והפלאחים. עבדאללה הצליח לבסס את מעמדו בסביבה לא יציבה זו באמצעות שימוש בפוליטיקה מסורתית, והבריטים עזרו לייצב את האזור על ידי הכנסת הבדווים ללגיון הירדני, ושימוש בלגיון זה כאמצעי לחיבור בין חלקי </w:t>
      </w:r>
      <w:r w:rsidR="003C4300">
        <w:rPr>
          <w:rFonts w:hint="cs"/>
          <w:rtl/>
        </w:rPr>
        <w:t>האוכלוסיי</w:t>
      </w:r>
      <w:r w:rsidR="003C4300">
        <w:rPr>
          <w:rFonts w:hint="eastAsia"/>
          <w:rtl/>
        </w:rPr>
        <w:t>ה</w:t>
      </w:r>
      <w:r>
        <w:rPr>
          <w:rFonts w:hint="cs"/>
          <w:rtl/>
        </w:rPr>
        <w:t xml:space="preserve"> השונים. </w:t>
      </w:r>
    </w:p>
    <w:p w14:paraId="24A4028E" w14:textId="77777777" w:rsidR="00435CF1" w:rsidRDefault="00435CF1" w:rsidP="00435CF1">
      <w:pPr>
        <w:bidi/>
      </w:pPr>
    </w:p>
    <w:p w14:paraId="4FC94658" w14:textId="3197C9D4" w:rsidR="003F36FA" w:rsidRDefault="003F36FA" w:rsidP="003F36FA">
      <w:pPr>
        <w:bidi/>
        <w:rPr>
          <w:rtl/>
        </w:rPr>
      </w:pPr>
      <w:r>
        <w:rPr>
          <w:lang w:val="en-US"/>
        </w:rPr>
        <w:t>2</w:t>
      </w:r>
      <w:r>
        <w:rPr>
          <w:rFonts w:hint="cs"/>
          <w:rtl/>
          <w:lang w:val="en-US"/>
        </w:rPr>
        <w:t>.</w:t>
      </w:r>
      <w:r w:rsidRPr="003F36FA">
        <w:rPr>
          <w:rtl/>
        </w:rPr>
        <w:t xml:space="preserve"> </w:t>
      </w:r>
      <w:r>
        <w:rPr>
          <w:rtl/>
        </w:rPr>
        <w:t>תארו את דמותו של עבדאללה. מה היה הישגיו העיקריים בעבר הירדן? תארו גם את כישלונותיו</w:t>
      </w:r>
      <w:r>
        <w:t>.</w:t>
      </w:r>
    </w:p>
    <w:p w14:paraId="7D1371E9" w14:textId="32188824" w:rsidR="00EE4B34" w:rsidRDefault="00EE4B34" w:rsidP="003F36FA">
      <w:pPr>
        <w:bidi/>
        <w:rPr>
          <w:rtl/>
        </w:rPr>
      </w:pPr>
      <w:r>
        <w:rPr>
          <w:rFonts w:hint="cs"/>
          <w:rtl/>
        </w:rPr>
        <w:t xml:space="preserve">עבדאללה, מלך ירדן הראשון, היה בנו של חסין מלך </w:t>
      </w:r>
      <w:proofErr w:type="spellStart"/>
      <w:r>
        <w:rPr>
          <w:rFonts w:hint="cs"/>
          <w:rtl/>
        </w:rPr>
        <w:t>החג'אז</w:t>
      </w:r>
      <w:proofErr w:type="spellEnd"/>
      <w:r>
        <w:rPr>
          <w:rFonts w:hint="cs"/>
          <w:rtl/>
        </w:rPr>
        <w:t xml:space="preserve">, הקים את ירדן ושלט בה עד </w:t>
      </w:r>
      <w:proofErr w:type="spellStart"/>
      <w:r>
        <w:rPr>
          <w:rFonts w:hint="cs"/>
          <w:rtl/>
        </w:rPr>
        <w:t>עד</w:t>
      </w:r>
      <w:proofErr w:type="spellEnd"/>
      <w:r>
        <w:rPr>
          <w:rFonts w:hint="cs"/>
          <w:rtl/>
        </w:rPr>
        <w:t xml:space="preserve"> הרצחו בשנת 1951. הוא השתתף במרד הערבי כנגד </w:t>
      </w:r>
      <w:proofErr w:type="spellStart"/>
      <w:r>
        <w:rPr>
          <w:rFonts w:hint="cs"/>
          <w:rtl/>
        </w:rPr>
        <w:t>האמפריה</w:t>
      </w:r>
      <w:proofErr w:type="spellEnd"/>
      <w:r>
        <w:rPr>
          <w:rFonts w:hint="cs"/>
          <w:rtl/>
        </w:rPr>
        <w:t xml:space="preserve"> </w:t>
      </w:r>
      <w:proofErr w:type="spellStart"/>
      <w:r>
        <w:rPr>
          <w:rFonts w:hint="cs"/>
          <w:rtl/>
        </w:rPr>
        <w:t>העותמאנית</w:t>
      </w:r>
      <w:proofErr w:type="spellEnd"/>
      <w:r w:rsidR="003C4300">
        <w:rPr>
          <w:rFonts w:hint="cs"/>
          <w:rtl/>
        </w:rPr>
        <w:t xml:space="preserve"> ו</w:t>
      </w:r>
      <w:r>
        <w:rPr>
          <w:rFonts w:hint="cs"/>
          <w:rtl/>
        </w:rPr>
        <w:t xml:space="preserve">בשנת 1921 הגיע לעבר הירדן המזרחי, ונתפס בעיני הבריטים כגורם חיובי שיש לחזק בעקבות שייכותו לשושלת </w:t>
      </w:r>
      <w:proofErr w:type="spellStart"/>
      <w:r>
        <w:rPr>
          <w:rFonts w:hint="cs"/>
          <w:rtl/>
        </w:rPr>
        <w:t>ההאשמית</w:t>
      </w:r>
      <w:proofErr w:type="spellEnd"/>
      <w:r w:rsidR="003C4300">
        <w:rPr>
          <w:rFonts w:hint="cs"/>
          <w:rtl/>
        </w:rPr>
        <w:t xml:space="preserve"> שהנהיגה את המרד</w:t>
      </w:r>
      <w:r>
        <w:rPr>
          <w:rFonts w:hint="cs"/>
          <w:rtl/>
        </w:rPr>
        <w:t xml:space="preserve">. </w:t>
      </w:r>
    </w:p>
    <w:p w14:paraId="724F06E6" w14:textId="4143DBFB" w:rsidR="003F36FA" w:rsidRDefault="00EE4B34" w:rsidP="00EE4B34">
      <w:pPr>
        <w:bidi/>
        <w:rPr>
          <w:rtl/>
        </w:rPr>
      </w:pPr>
      <w:r>
        <w:rPr>
          <w:rFonts w:hint="cs"/>
          <w:rtl/>
        </w:rPr>
        <w:t xml:space="preserve">על פי כתביו של </w:t>
      </w:r>
      <w:proofErr w:type="spellStart"/>
      <w:r>
        <w:rPr>
          <w:rFonts w:hint="cs"/>
          <w:rtl/>
        </w:rPr>
        <w:t>קרקבייד</w:t>
      </w:r>
      <w:proofErr w:type="spellEnd"/>
      <w:r>
        <w:rPr>
          <w:rFonts w:hint="cs"/>
          <w:rtl/>
        </w:rPr>
        <w:t xml:space="preserve">, קצין בריטי שהיה חלק מהמערכת השלטונית בעבר הירדן המזרחי, </w:t>
      </w:r>
      <w:r w:rsidR="003F36FA">
        <w:rPr>
          <w:rFonts w:hint="cs"/>
          <w:rtl/>
        </w:rPr>
        <w:t xml:space="preserve">עבדאללה נודע באיש טוב לבב וידיד אמיץ , איש אמונו וחברו הטוב. </w:t>
      </w:r>
      <w:r>
        <w:rPr>
          <w:rFonts w:hint="cs"/>
          <w:rtl/>
        </w:rPr>
        <w:t xml:space="preserve">הוא מתואר </w:t>
      </w:r>
      <w:r w:rsidR="003F36FA">
        <w:rPr>
          <w:rFonts w:hint="cs"/>
          <w:rtl/>
        </w:rPr>
        <w:t>כאדם טוב שרצה לראות את עצמו כגנרל ומ</w:t>
      </w:r>
      <w:r>
        <w:rPr>
          <w:rFonts w:hint="cs"/>
          <w:rtl/>
        </w:rPr>
        <w:t>מ</w:t>
      </w:r>
      <w:r w:rsidR="003F36FA">
        <w:rPr>
          <w:rFonts w:hint="cs"/>
          <w:rtl/>
        </w:rPr>
        <w:t>ציא דגול אך בפועל הצלחותיו בשדה הקרב לא תאמו את תפיסתו את עצמו. כתוצאה מכך, במ</w:t>
      </w:r>
      <w:r>
        <w:rPr>
          <w:rFonts w:hint="cs"/>
          <w:rtl/>
        </w:rPr>
        <w:t>ר</w:t>
      </w:r>
      <w:r w:rsidR="003F36FA">
        <w:rPr>
          <w:rFonts w:hint="cs"/>
          <w:rtl/>
        </w:rPr>
        <w:t>ד הערבי הגדול במהלך מלחמת העול</w:t>
      </w:r>
      <w:r>
        <w:rPr>
          <w:rFonts w:hint="cs"/>
          <w:rtl/>
        </w:rPr>
        <w:t>ם</w:t>
      </w:r>
      <w:r w:rsidR="003F36FA">
        <w:rPr>
          <w:rFonts w:hint="cs"/>
          <w:rtl/>
        </w:rPr>
        <w:t xml:space="preserve"> הראשונה עבדאללה לא התבלט, ולאחר מכן לא קיבל שטח משמעותי לשלוט עליו. </w:t>
      </w:r>
      <w:r w:rsidR="00435CF1">
        <w:rPr>
          <w:rFonts w:hint="cs"/>
          <w:rtl/>
        </w:rPr>
        <w:t xml:space="preserve">רק כאשר קיבל את </w:t>
      </w:r>
      <w:proofErr w:type="spellStart"/>
      <w:r w:rsidR="00435CF1">
        <w:rPr>
          <w:rFonts w:hint="cs"/>
          <w:rtl/>
        </w:rPr>
        <w:t>את</w:t>
      </w:r>
      <w:proofErr w:type="spellEnd"/>
      <w:r w:rsidR="00435CF1">
        <w:rPr>
          <w:rFonts w:hint="cs"/>
          <w:rtl/>
        </w:rPr>
        <w:t xml:space="preserve"> השליטה על עבר הירדן </w:t>
      </w:r>
      <w:proofErr w:type="spellStart"/>
      <w:r w:rsidR="00435CF1">
        <w:rPr>
          <w:rFonts w:hint="cs"/>
          <w:rtl/>
        </w:rPr>
        <w:t>ההמזרחי</w:t>
      </w:r>
      <w:proofErr w:type="spellEnd"/>
      <w:r w:rsidR="00435CF1">
        <w:rPr>
          <w:rFonts w:hint="cs"/>
          <w:rtl/>
        </w:rPr>
        <w:t>, שהפך בהמשך לירדן, נכנס עבדאללה לאור הזרקורים ושיחק תפקיד משמעותי באזור</w:t>
      </w:r>
      <w:r w:rsidR="009474C2">
        <w:rPr>
          <w:rFonts w:hint="cs"/>
          <w:rtl/>
        </w:rPr>
        <w:t>.</w:t>
      </w:r>
      <w:r w:rsidR="009474C2">
        <w:rPr>
          <w:rStyle w:val="EndnoteReference"/>
          <w:rtl/>
        </w:rPr>
        <w:endnoteReference w:id="10"/>
      </w:r>
    </w:p>
    <w:p w14:paraId="5F8B7818" w14:textId="77777777" w:rsidR="005E552E" w:rsidRDefault="005E552E" w:rsidP="005E552E">
      <w:pPr>
        <w:bidi/>
        <w:rPr>
          <w:rtl/>
        </w:rPr>
      </w:pPr>
      <w:r>
        <w:rPr>
          <w:rFonts w:hint="cs"/>
          <w:rtl/>
        </w:rPr>
        <w:t xml:space="preserve">דרך פעולתו הפוליטית של עבדאללה הייתה שבטית, מסורתית, אישית </w:t>
      </w:r>
      <w:proofErr w:type="spellStart"/>
      <w:r>
        <w:rPr>
          <w:rFonts w:hint="cs"/>
          <w:rtl/>
        </w:rPr>
        <w:t>ופטראנליסטית</w:t>
      </w:r>
      <w:proofErr w:type="spellEnd"/>
      <w:r>
        <w:rPr>
          <w:rFonts w:hint="cs"/>
          <w:rtl/>
        </w:rPr>
        <w:t xml:space="preserve">, </w:t>
      </w:r>
      <w:proofErr w:type="spellStart"/>
      <w:r>
        <w:rPr>
          <w:rFonts w:hint="cs"/>
          <w:rtl/>
        </w:rPr>
        <w:t>כפליטיקה</w:t>
      </w:r>
      <w:proofErr w:type="spellEnd"/>
      <w:r>
        <w:rPr>
          <w:rFonts w:hint="cs"/>
          <w:rtl/>
        </w:rPr>
        <w:t xml:space="preserve"> ששררה בחצרו </w:t>
      </w:r>
      <w:proofErr w:type="spellStart"/>
      <w:r>
        <w:rPr>
          <w:rFonts w:hint="cs"/>
          <w:rtl/>
        </w:rPr>
        <w:t>החג'אזית</w:t>
      </w:r>
      <w:proofErr w:type="spellEnd"/>
      <w:r>
        <w:rPr>
          <w:rFonts w:hint="cs"/>
          <w:rtl/>
        </w:rPr>
        <w:t xml:space="preserve"> של אביו ובפריפריה המדברית </w:t>
      </w:r>
      <w:proofErr w:type="spellStart"/>
      <w:r>
        <w:rPr>
          <w:rFonts w:hint="cs"/>
          <w:rtl/>
        </w:rPr>
        <w:t>עותמאנית</w:t>
      </w:r>
      <w:proofErr w:type="spellEnd"/>
      <w:r>
        <w:rPr>
          <w:rFonts w:hint="cs"/>
          <w:rtl/>
        </w:rPr>
        <w:t xml:space="preserve">. הוא העביר כספים לראשי שבטים כדי להבטיח את אמונם, מנהג שהיה נפוץ בחצי האי ערב. בקרב הבריטים לא זכה עבדאללה להערכה רבה בעקבות גישתו זו. גם בחייו האישיים העדיף עבדאללה את חיי הנוודות, והרבה לנדוד ברחבי הארץ עם פמלייתו באוהלים. </w:t>
      </w:r>
      <w:r>
        <w:rPr>
          <w:rStyle w:val="EndnoteReference"/>
          <w:rtl/>
        </w:rPr>
        <w:endnoteReference w:id="11"/>
      </w:r>
    </w:p>
    <w:p w14:paraId="703626D0" w14:textId="67852613" w:rsidR="001672FB" w:rsidRDefault="001672FB" w:rsidP="005E552E">
      <w:pPr>
        <w:bidi/>
        <w:rPr>
          <w:rtl/>
        </w:rPr>
      </w:pPr>
      <w:r>
        <w:rPr>
          <w:rFonts w:hint="cs"/>
          <w:rtl/>
        </w:rPr>
        <w:t xml:space="preserve">תפיסתו של עבדאללה שילבה יסודות אסלאמיים עם לאומיות ערבית מובהקת, שאותה האמין שצריכה להנהיג השושלת </w:t>
      </w:r>
      <w:proofErr w:type="spellStart"/>
      <w:r>
        <w:rPr>
          <w:rFonts w:hint="cs"/>
          <w:rtl/>
        </w:rPr>
        <w:t>ההאשמית</w:t>
      </w:r>
      <w:proofErr w:type="spellEnd"/>
      <w:r>
        <w:rPr>
          <w:rFonts w:hint="cs"/>
          <w:rtl/>
        </w:rPr>
        <w:t xml:space="preserve"> בהובלתו. </w:t>
      </w:r>
      <w:r w:rsidR="00B0173B">
        <w:rPr>
          <w:rFonts w:hint="cs"/>
          <w:rtl/>
        </w:rPr>
        <w:t xml:space="preserve">עבדאללה ייחס תכונות יוצאות דופן ללאום הערבי עוד בטרם הופעת האסלאם, ואת </w:t>
      </w:r>
      <w:proofErr w:type="spellStart"/>
      <w:r w:rsidR="00B0173B">
        <w:rPr>
          <w:rFonts w:hint="cs"/>
          <w:rtl/>
        </w:rPr>
        <w:t>העות'מאנים</w:t>
      </w:r>
      <w:proofErr w:type="spellEnd"/>
      <w:r w:rsidR="00B0173B">
        <w:rPr>
          <w:rFonts w:hint="cs"/>
          <w:rtl/>
        </w:rPr>
        <w:t xml:space="preserve"> תפס כזרים ששלטו עליהם. </w:t>
      </w:r>
      <w:r>
        <w:rPr>
          <w:rFonts w:hint="cs"/>
          <w:rtl/>
        </w:rPr>
        <w:t xml:space="preserve">הוא ראה במרד הערבי הגדול בעל חשיבות גדולה כמעט כמו של ראשית האסלאם, והאמין כי </w:t>
      </w:r>
      <w:r w:rsidR="00B0173B">
        <w:rPr>
          <w:rFonts w:hint="cs"/>
          <w:rtl/>
        </w:rPr>
        <w:t>הוא עתיד להוביל להקמת מדינה ערבית מאוחדת. תפקיד האסלאם מבחינתו היה אמצעי שנועד להגשים מטרה זו.</w:t>
      </w:r>
      <w:r w:rsidR="00B0173B" w:rsidRPr="00B0173B">
        <w:rPr>
          <w:rFonts w:hint="cs"/>
          <w:rtl/>
        </w:rPr>
        <w:t xml:space="preserve"> </w:t>
      </w:r>
      <w:r w:rsidR="00B0173B">
        <w:rPr>
          <w:rFonts w:hint="cs"/>
          <w:rtl/>
        </w:rPr>
        <w:t>ברוח זו, ראה עבדאללה בירדן רק מדרגה ראשונה בדרך לאחדות ערבית.</w:t>
      </w:r>
      <w:r w:rsidR="0043368A" w:rsidRPr="0043368A">
        <w:rPr>
          <w:rStyle w:val="EndnoteReference"/>
          <w:rtl/>
        </w:rPr>
        <w:t xml:space="preserve"> </w:t>
      </w:r>
      <w:r w:rsidR="0043368A">
        <w:rPr>
          <w:rStyle w:val="EndnoteReference"/>
          <w:rtl/>
        </w:rPr>
        <w:endnoteReference w:id="12"/>
      </w:r>
      <w:r w:rsidR="003C201F">
        <w:rPr>
          <w:rFonts w:hint="cs"/>
          <w:rtl/>
        </w:rPr>
        <w:t xml:space="preserve"> אחת הסיבות לכך שבחר להשתכן עמאן, עיר קטנה שאיננה ערבית, </w:t>
      </w:r>
      <w:r w:rsidR="0043368A">
        <w:rPr>
          <w:rFonts w:hint="cs"/>
          <w:rtl/>
        </w:rPr>
        <w:t xml:space="preserve">הייתה מיקומה על המסילה </w:t>
      </w:r>
      <w:proofErr w:type="spellStart"/>
      <w:r w:rsidR="0043368A">
        <w:rPr>
          <w:rFonts w:hint="cs"/>
          <w:rtl/>
        </w:rPr>
        <w:t>חג'אזית</w:t>
      </w:r>
      <w:proofErr w:type="spellEnd"/>
      <w:r w:rsidR="0043368A">
        <w:rPr>
          <w:rFonts w:hint="cs"/>
          <w:rtl/>
        </w:rPr>
        <w:t>, עדות להתאחד גם עם המחוזות השכנים לו.</w:t>
      </w:r>
      <w:r w:rsidR="00994A8A">
        <w:rPr>
          <w:rFonts w:hint="cs"/>
          <w:rtl/>
        </w:rPr>
        <w:t xml:space="preserve"> גם בהרכב הממשלה שהקים, היו סורים, לבנונים, עבר ירדנים, פלסטיני </w:t>
      </w:r>
      <w:proofErr w:type="spellStart"/>
      <w:r w:rsidR="00994A8A">
        <w:rPr>
          <w:rFonts w:hint="cs"/>
          <w:rtl/>
        </w:rPr>
        <w:t>וחג'אזי</w:t>
      </w:r>
      <w:proofErr w:type="spellEnd"/>
      <w:r w:rsidR="00994A8A">
        <w:rPr>
          <w:rFonts w:hint="cs"/>
          <w:rtl/>
        </w:rPr>
        <w:t xml:space="preserve">, עוד עדות לשאיפותיו לאחדות. </w:t>
      </w:r>
      <w:r w:rsidR="0043368A">
        <w:rPr>
          <w:rStyle w:val="EndnoteReference"/>
          <w:rtl/>
        </w:rPr>
        <w:endnoteReference w:id="13"/>
      </w:r>
    </w:p>
    <w:p w14:paraId="7A1284DC" w14:textId="6270FC63" w:rsidR="005E552E" w:rsidRDefault="005E552E" w:rsidP="005E552E">
      <w:pPr>
        <w:bidi/>
        <w:rPr>
          <w:rtl/>
        </w:rPr>
      </w:pPr>
      <w:r>
        <w:rPr>
          <w:rFonts w:hint="cs"/>
          <w:rtl/>
        </w:rPr>
        <w:t>שאיפה זו לאחדות ערבית הייתה הכשלון המרכזי עבדאללה, ואת השפעותיו ניתן לראות עד ימינו אנו. כיום, ה</w:t>
      </w:r>
      <w:r w:rsidR="009409BD">
        <w:rPr>
          <w:rFonts w:hint="cs"/>
          <w:rtl/>
        </w:rPr>
        <w:t>לאומיות הכלל הערבית אינה תופסת מקום משמעותי במזרח התיכון. גם שאיפתו של עבדאללה לעצמאות ירדנית אמיתית באה על סיפוקה</w:t>
      </w:r>
      <w:r w:rsidR="00EE4B34">
        <w:rPr>
          <w:rFonts w:hint="cs"/>
          <w:rtl/>
        </w:rPr>
        <w:t xml:space="preserve"> במשך שנות העשרים. </w:t>
      </w:r>
    </w:p>
    <w:p w14:paraId="4A379B2B" w14:textId="77777777" w:rsidR="0043368A" w:rsidRDefault="0043368A" w:rsidP="0043368A">
      <w:pPr>
        <w:bidi/>
        <w:rPr>
          <w:rtl/>
        </w:rPr>
      </w:pPr>
    </w:p>
    <w:p w14:paraId="56AA6EB4" w14:textId="6365DD29" w:rsidR="00FC6AE0" w:rsidRDefault="00FC6AE0" w:rsidP="00FC6AE0">
      <w:pPr>
        <w:bidi/>
        <w:rPr>
          <w:rtl/>
        </w:rPr>
      </w:pPr>
    </w:p>
    <w:p w14:paraId="792C91CA" w14:textId="2882A3CD" w:rsidR="00FC6AE0" w:rsidRDefault="00FC6AE0" w:rsidP="00FC6AE0">
      <w:pPr>
        <w:bidi/>
        <w:rPr>
          <w:rtl/>
        </w:rPr>
      </w:pPr>
      <w:proofErr w:type="gramStart"/>
      <w:r>
        <w:t>3 .</w:t>
      </w:r>
      <w:r>
        <w:rPr>
          <w:rtl/>
        </w:rPr>
        <w:t>מה</w:t>
      </w:r>
      <w:proofErr w:type="gramEnd"/>
      <w:r>
        <w:rPr>
          <w:rtl/>
        </w:rPr>
        <w:t xml:space="preserve"> היה יחסם של הבריטים לעבדאללה? הסבירו את האינטרסים הבריטיים בהקמתה של אמירות עבר הירדן</w:t>
      </w:r>
      <w:r>
        <w:t>?</w:t>
      </w:r>
    </w:p>
    <w:p w14:paraId="36D2C87D" w14:textId="51C180BC" w:rsidR="00FC6AE0" w:rsidRDefault="00212144" w:rsidP="00212144">
      <w:pPr>
        <w:bidi/>
        <w:rPr>
          <w:rtl/>
        </w:rPr>
      </w:pPr>
      <w:r>
        <w:rPr>
          <w:rFonts w:hint="cs"/>
          <w:rtl/>
        </w:rPr>
        <w:t>הקמתה של אמירות עבר הירדן, והמלכתו של עבדאללה עליה, היו מבחינת הבריטים כלי לשירות האינטרסים הכלכליים והמדיניים שלהם באזור, ובהתאם ידע יחסים לעבדאללה עליות ומורדות, לפי הקורלציה של פעולות האחרון לאינטרסים שלהם.</w:t>
      </w:r>
      <w:r w:rsidR="00FC6AE0">
        <w:rPr>
          <w:rFonts w:hint="cs"/>
          <w:rtl/>
        </w:rPr>
        <w:t xml:space="preserve"> עבדאללה</w:t>
      </w:r>
      <w:r>
        <w:rPr>
          <w:rFonts w:hint="cs"/>
          <w:rtl/>
        </w:rPr>
        <w:t xml:space="preserve">, מבחינת הבריטים, </w:t>
      </w:r>
      <w:r w:rsidR="00FC6AE0">
        <w:rPr>
          <w:rFonts w:hint="cs"/>
          <w:rtl/>
        </w:rPr>
        <w:t xml:space="preserve">היה כלי </w:t>
      </w:r>
      <w:r>
        <w:rPr>
          <w:rFonts w:hint="cs"/>
          <w:rtl/>
        </w:rPr>
        <w:t>לשמירת היציבות והשפעתן באזור</w:t>
      </w:r>
      <w:r w:rsidR="00FC6AE0">
        <w:rPr>
          <w:rFonts w:hint="cs"/>
          <w:rtl/>
        </w:rPr>
        <w:t>, והם לא ראו חשיבות רבה בפיתוח עבר הירדן</w:t>
      </w:r>
      <w:r>
        <w:rPr>
          <w:rFonts w:hint="cs"/>
          <w:rtl/>
        </w:rPr>
        <w:t>.</w:t>
      </w:r>
    </w:p>
    <w:p w14:paraId="07748504" w14:textId="74DE5B0F" w:rsidR="00A96636" w:rsidRPr="00A96636" w:rsidRDefault="00A96636" w:rsidP="00A96636">
      <w:pPr>
        <w:bidi/>
        <w:rPr>
          <w:u w:val="single"/>
          <w:rtl/>
        </w:rPr>
      </w:pPr>
      <w:r>
        <w:rPr>
          <w:rFonts w:hint="cs"/>
          <w:u w:val="single"/>
          <w:rtl/>
        </w:rPr>
        <w:t xml:space="preserve">גבולות האמירות והקמתה כישות נפרדת </w:t>
      </w:r>
    </w:p>
    <w:p w14:paraId="0A8BF75E" w14:textId="610CBAC9" w:rsidR="00212144" w:rsidRDefault="00212144" w:rsidP="00212144">
      <w:pPr>
        <w:bidi/>
        <w:rPr>
          <w:rtl/>
        </w:rPr>
      </w:pPr>
      <w:r>
        <w:rPr>
          <w:rFonts w:hint="cs"/>
          <w:rtl/>
        </w:rPr>
        <w:t xml:space="preserve">ניתן לראות מערכת שיקולים זו על פי הדרך בה קבעו הבריטים את הגבולות של האמירות. הגבול עם סוריה נקבע בעקבות חלוקת השטחים בין צרפת לבריטניה, גבול עם עיראק כדי לא להפוך את אוכלוסיית עיראק לשבטית יתר על מידה, הגבול עם ישראל כדי להרחיק את השטח מהסכסוך היהודי ערבי, והגבול עם סעודיה העצמאית נשמר על ידי כוחות צבאיים בריטיים. יתרה מכך הבריטים ראו חשיבות רבה בכך ששטח זה </w:t>
      </w:r>
      <w:proofErr w:type="spellStart"/>
      <w:r>
        <w:rPr>
          <w:rFonts w:hint="cs"/>
          <w:rtl/>
        </w:rPr>
        <w:t>ישאר</w:t>
      </w:r>
      <w:proofErr w:type="spellEnd"/>
      <w:r>
        <w:rPr>
          <w:rFonts w:hint="cs"/>
          <w:rtl/>
        </w:rPr>
        <w:t xml:space="preserve"> בשליטתם בשל נתיבי הסחר שעברו בו.</w:t>
      </w:r>
      <w:r w:rsidR="00A96636">
        <w:rPr>
          <w:rFonts w:hint="cs"/>
          <w:rtl/>
        </w:rPr>
        <w:t xml:space="preserve"> בעצם, ניתן לומר שהקמת האמירות כישות נפרדת הייתה פועל יוצא של הקמת המדינות השכנות ואינטרסים בריטיים, וכלל לא כוונה בריטית מקורית. </w:t>
      </w:r>
    </w:p>
    <w:p w14:paraId="7FBE9D7B" w14:textId="4C297401" w:rsidR="00A96636" w:rsidRPr="00A96636" w:rsidRDefault="00A96636" w:rsidP="00A96636">
      <w:pPr>
        <w:bidi/>
        <w:rPr>
          <w:u w:val="single"/>
          <w:rtl/>
        </w:rPr>
      </w:pPr>
      <w:r>
        <w:rPr>
          <w:rFonts w:hint="cs"/>
          <w:u w:val="single"/>
          <w:rtl/>
        </w:rPr>
        <w:t>יחס הבריטים אל עבדאללה</w:t>
      </w:r>
    </w:p>
    <w:p w14:paraId="729E5298" w14:textId="3557ED45" w:rsidR="00FC6AE0" w:rsidRDefault="00212144" w:rsidP="00FC6AE0">
      <w:pPr>
        <w:bidi/>
        <w:rPr>
          <w:rtl/>
        </w:rPr>
      </w:pPr>
      <w:r>
        <w:rPr>
          <w:rFonts w:hint="cs"/>
          <w:rtl/>
        </w:rPr>
        <w:t xml:space="preserve">שיקולים אלו באו לידי ביטוי </w:t>
      </w:r>
      <w:r w:rsidR="00A96636">
        <w:rPr>
          <w:rFonts w:hint="cs"/>
          <w:rtl/>
        </w:rPr>
        <w:t xml:space="preserve">גם </w:t>
      </w:r>
      <w:r>
        <w:rPr>
          <w:rFonts w:hint="cs"/>
          <w:rtl/>
        </w:rPr>
        <w:t xml:space="preserve">ביחס של הבריטים כלפי עבדאללה. </w:t>
      </w:r>
      <w:r w:rsidR="00FC6AE0">
        <w:rPr>
          <w:rFonts w:hint="cs"/>
          <w:rtl/>
        </w:rPr>
        <w:t xml:space="preserve">בתחילה, יחסים של הבריטים כלפיו היה חיובי. לאחר המרד הערבי הגדול בהנהגת השושלת </w:t>
      </w:r>
      <w:proofErr w:type="spellStart"/>
      <w:r w:rsidR="00FC6AE0">
        <w:rPr>
          <w:rFonts w:hint="cs"/>
          <w:rtl/>
        </w:rPr>
        <w:t>ההאשמית</w:t>
      </w:r>
      <w:proofErr w:type="spellEnd"/>
      <w:r w:rsidR="00FC6AE0">
        <w:rPr>
          <w:rFonts w:hint="cs"/>
          <w:rtl/>
        </w:rPr>
        <w:t xml:space="preserve"> כנגד האימפריה העות'מאנית, </w:t>
      </w:r>
      <w:r w:rsidR="00C759C0">
        <w:rPr>
          <w:rFonts w:hint="cs"/>
          <w:rtl/>
        </w:rPr>
        <w:t xml:space="preserve">בני השושלת נתפסו כגורם שיהיה נוח לשתף </w:t>
      </w:r>
      <w:proofErr w:type="spellStart"/>
      <w:r w:rsidR="00C759C0">
        <w:rPr>
          <w:rFonts w:hint="cs"/>
          <w:rtl/>
        </w:rPr>
        <w:t>איתו</w:t>
      </w:r>
      <w:proofErr w:type="spellEnd"/>
      <w:r w:rsidR="00C759C0">
        <w:rPr>
          <w:rFonts w:hint="cs"/>
          <w:rtl/>
        </w:rPr>
        <w:t xml:space="preserve"> פעולה. בעקבות חוסר יציבות אזורי, שכלל פשיטות סעודיות לשטחי עבר הירדן וחוסר היציבות הפנימי של השטח החליטו הבריטים שיטיבו לעשות אם יחזקו את מעמדו של עבדאללה באזור. הם הכירו באופן רשמי </w:t>
      </w:r>
      <w:r w:rsidR="00783060">
        <w:rPr>
          <w:rFonts w:hint="cs"/>
          <w:rtl/>
        </w:rPr>
        <w:t>בממשל בראשותו</w:t>
      </w:r>
      <w:r w:rsidR="00C759C0">
        <w:rPr>
          <w:rFonts w:hint="cs"/>
          <w:rtl/>
        </w:rPr>
        <w:t xml:space="preserve"> ואף תקצבו אותו לצורך זה. הטבה זו הותנתה בכך שעבדאללה ימשיך לתחזק את ה"לגיון הערבי", ושהתנהלותו הכלכלית תהיה בפיקוח בריטי</w:t>
      </w:r>
      <w:r w:rsidR="00783060">
        <w:rPr>
          <w:rStyle w:val="EndnoteReference"/>
          <w:rtl/>
        </w:rPr>
        <w:endnoteReference w:id="14"/>
      </w:r>
      <w:r w:rsidR="00C759C0">
        <w:rPr>
          <w:rFonts w:hint="cs"/>
          <w:rtl/>
        </w:rPr>
        <w:t>.</w:t>
      </w:r>
    </w:p>
    <w:p w14:paraId="05F98C6D" w14:textId="04EFC879" w:rsidR="00C759C0" w:rsidRDefault="00C759C0" w:rsidP="00C759C0">
      <w:pPr>
        <w:bidi/>
        <w:rPr>
          <w:rtl/>
        </w:rPr>
      </w:pPr>
      <w:r>
        <w:rPr>
          <w:rFonts w:hint="cs"/>
          <w:rtl/>
        </w:rPr>
        <w:t xml:space="preserve">יחסם זה של הבריטים אל עבדאללה לא האריך ימים. </w:t>
      </w:r>
      <w:r w:rsidR="00783060">
        <w:rPr>
          <w:rFonts w:hint="cs"/>
          <w:rtl/>
        </w:rPr>
        <w:t xml:space="preserve">כבר מהרגע בו הכירו הבריטים בעצמאות ממשלתו, עבדאללה פירש זאת כהכרה בעצמאותה של האמירות, ובהתאם פעל. הוא פיטר את ראש ממשלתו על דעת עצמו ,"העלה" את מפקד </w:t>
      </w:r>
      <w:proofErr w:type="spellStart"/>
      <w:r w:rsidR="00783060">
        <w:rPr>
          <w:rFonts w:hint="cs"/>
          <w:rtl/>
        </w:rPr>
        <w:t>הליגיון</w:t>
      </w:r>
      <w:proofErr w:type="spellEnd"/>
      <w:r w:rsidR="00783060">
        <w:rPr>
          <w:rFonts w:hint="cs"/>
          <w:rtl/>
        </w:rPr>
        <w:t xml:space="preserve"> הערבי </w:t>
      </w:r>
      <w:proofErr w:type="spellStart"/>
      <w:r w:rsidR="00783060">
        <w:rPr>
          <w:rFonts w:hint="cs"/>
          <w:rtl/>
        </w:rPr>
        <w:t>הקולנול</w:t>
      </w:r>
      <w:proofErr w:type="spellEnd"/>
      <w:r w:rsidR="00783060">
        <w:rPr>
          <w:rFonts w:hint="cs"/>
          <w:rtl/>
        </w:rPr>
        <w:t xml:space="preserve"> פיק לדרגת "אמיר </w:t>
      </w:r>
      <w:proofErr w:type="spellStart"/>
      <w:r w:rsidR="00783060">
        <w:rPr>
          <w:rFonts w:hint="cs"/>
          <w:rtl/>
        </w:rPr>
        <w:t>אלאי</w:t>
      </w:r>
      <w:proofErr w:type="spellEnd"/>
      <w:r w:rsidR="00783060">
        <w:rPr>
          <w:rFonts w:hint="cs"/>
          <w:rtl/>
        </w:rPr>
        <w:t>" (אלוף) ונתן לו את הכינוי "</w:t>
      </w:r>
      <w:proofErr w:type="spellStart"/>
      <w:r w:rsidR="00783060">
        <w:rPr>
          <w:rFonts w:hint="cs"/>
          <w:rtl/>
        </w:rPr>
        <w:t>פאשא</w:t>
      </w:r>
      <w:proofErr w:type="spellEnd"/>
      <w:r w:rsidR="00783060">
        <w:rPr>
          <w:rFonts w:hint="cs"/>
          <w:rtl/>
        </w:rPr>
        <w:t xml:space="preserve">", כינוי למנהיגים שכפופים לאמיר ואף הכריז על עצמו כחליף כאשר התורכים ביטלו את החליפות, דבר שהיה עלול לייצר לבריטים בזירה הבין לאומית. בתקציב שניתן לו השתמש עבדאללה כדי להבטיח את נאמנות השבטים הבדווים, דבר שהיה נהוג בחצי האי ערב אך הבריטים לא ראו בעין יפה, וכדי לתת טובות הנאה למקורביו. בעקבות כך, ובעקבות מינויי של מפקד </w:t>
      </w:r>
      <w:proofErr w:type="spellStart"/>
      <w:r w:rsidR="00783060">
        <w:rPr>
          <w:rFonts w:hint="cs"/>
          <w:rtl/>
        </w:rPr>
        <w:t>הליגיון</w:t>
      </w:r>
      <w:proofErr w:type="spellEnd"/>
      <w:r w:rsidR="00783060">
        <w:rPr>
          <w:rFonts w:hint="cs"/>
          <w:rtl/>
        </w:rPr>
        <w:t xml:space="preserve"> הערבי החדש הנרי קוקס, שהיה ידוע שקולוניאליסט מהאסכולה ההודית הישנה, הוצב בפני עבדאללה אולטימטום </w:t>
      </w:r>
      <w:r w:rsidR="00783060">
        <w:rPr>
          <w:rtl/>
        </w:rPr>
        <w:t>–</w:t>
      </w:r>
      <w:r w:rsidR="00783060">
        <w:rPr>
          <w:rFonts w:hint="cs"/>
          <w:rtl/>
        </w:rPr>
        <w:t xml:space="preserve"> </w:t>
      </w:r>
      <w:r w:rsidR="00212144">
        <w:rPr>
          <w:rFonts w:hint="cs"/>
          <w:rtl/>
        </w:rPr>
        <w:t>הדחה, או התיישרות לפי הקו הבריטי.</w:t>
      </w:r>
      <w:r w:rsidR="00212144">
        <w:rPr>
          <w:rStyle w:val="EndnoteReference"/>
          <w:rtl/>
        </w:rPr>
        <w:endnoteReference w:id="15"/>
      </w:r>
      <w:r w:rsidR="00212144">
        <w:rPr>
          <w:rFonts w:hint="cs"/>
          <w:rtl/>
        </w:rPr>
        <w:t xml:space="preserve"> </w:t>
      </w:r>
    </w:p>
    <w:p w14:paraId="228BD716" w14:textId="35A72848" w:rsidR="00212144" w:rsidRDefault="00212144" w:rsidP="00212144">
      <w:pPr>
        <w:bidi/>
        <w:rPr>
          <w:rtl/>
        </w:rPr>
      </w:pPr>
      <w:r>
        <w:rPr>
          <w:rFonts w:hint="cs"/>
          <w:rtl/>
        </w:rPr>
        <w:t xml:space="preserve">עבדאללה החליט להסכים לאולטימטום, ומאותה הנקודה פעל לפי רוחם של הבריטים. כאשר ההנהגה הדרוזית בסוריה, עמה היו לעבדאללה יחסים טובים, פתחה במרד, עבדאללה לא סייע להם. גם כאשר </w:t>
      </w:r>
      <w:proofErr w:type="spellStart"/>
      <w:r>
        <w:rPr>
          <w:rFonts w:hint="cs"/>
          <w:rtl/>
        </w:rPr>
        <w:t>הוואהבים</w:t>
      </w:r>
      <w:proofErr w:type="spellEnd"/>
      <w:r>
        <w:rPr>
          <w:rFonts w:hint="cs"/>
          <w:rtl/>
        </w:rPr>
        <w:t xml:space="preserve"> השתלטו על </w:t>
      </w:r>
      <w:proofErr w:type="spellStart"/>
      <w:r>
        <w:rPr>
          <w:rFonts w:hint="cs"/>
          <w:rtl/>
        </w:rPr>
        <w:t>חג'אז</w:t>
      </w:r>
      <w:proofErr w:type="spellEnd"/>
      <w:r>
        <w:rPr>
          <w:rFonts w:hint="cs"/>
          <w:rtl/>
        </w:rPr>
        <w:t xml:space="preserve"> וגירשו משם את המלך חסין, אביו של עבדאללה, ולאחר מכן את אחיו, האמיר עלי, שלח עבדאללה כוח מצומצם כדי לצאת על ידי חובה </w:t>
      </w:r>
      <w:r w:rsidR="00A96636">
        <w:rPr>
          <w:rFonts w:hint="cs"/>
          <w:rtl/>
        </w:rPr>
        <w:t xml:space="preserve">אך נהג לפי המדיניות הבריטית </w:t>
      </w:r>
      <w:proofErr w:type="spellStart"/>
      <w:r w:rsidR="00A96636">
        <w:rPr>
          <w:rFonts w:hint="cs"/>
          <w:rtl/>
        </w:rPr>
        <w:t>הנייטרלית</w:t>
      </w:r>
      <w:proofErr w:type="spellEnd"/>
      <w:r w:rsidR="00A96636">
        <w:rPr>
          <w:rFonts w:hint="cs"/>
          <w:rtl/>
        </w:rPr>
        <w:t xml:space="preserve">. מצב זה, של האמיר הכנוע והבריטים בעלי הסמכות, המשיך עד לאחר מלחמת העולם </w:t>
      </w:r>
      <w:proofErr w:type="spellStart"/>
      <w:r w:rsidR="00A96636">
        <w:rPr>
          <w:rFonts w:hint="cs"/>
          <w:rtl/>
        </w:rPr>
        <w:t>השניה</w:t>
      </w:r>
      <w:proofErr w:type="spellEnd"/>
      <w:r w:rsidR="00A96636">
        <w:rPr>
          <w:rFonts w:hint="cs"/>
          <w:rtl/>
        </w:rPr>
        <w:t xml:space="preserve">. </w:t>
      </w:r>
      <w:r>
        <w:rPr>
          <w:rFonts w:hint="cs"/>
          <w:rtl/>
        </w:rPr>
        <w:t xml:space="preserve"> </w:t>
      </w:r>
      <w:r>
        <w:rPr>
          <w:rStyle w:val="EndnoteReference"/>
          <w:rtl/>
        </w:rPr>
        <w:endnoteReference w:id="16"/>
      </w:r>
      <w:r>
        <w:rPr>
          <w:rFonts w:hint="cs"/>
          <w:rtl/>
        </w:rPr>
        <w:t xml:space="preserve"> </w:t>
      </w:r>
      <w:r w:rsidR="00A96636">
        <w:rPr>
          <w:rFonts w:hint="cs"/>
          <w:rtl/>
        </w:rPr>
        <w:t xml:space="preserve"> </w:t>
      </w:r>
    </w:p>
    <w:p w14:paraId="112E2A3F" w14:textId="6E4412DC" w:rsidR="00A96636" w:rsidRDefault="00A96636" w:rsidP="00A96636">
      <w:pPr>
        <w:bidi/>
        <w:rPr>
          <w:rtl/>
        </w:rPr>
      </w:pPr>
      <w:r>
        <w:rPr>
          <w:rFonts w:hint="cs"/>
          <w:rtl/>
        </w:rPr>
        <w:t xml:space="preserve">לסיכום, ניתן לראות כי הקמת אמירות עבר הירדן תחת עבדאללה הייתה פועל יוצא של אינטרסים בריטיים כלכליים, גאוגרפיים ופוליטיים. כאשר עבדאללה פעל בהתאם לאינטרסים בריטיים יחסם כלפיו היה חיובי, וכאשר פעל </w:t>
      </w:r>
      <w:r w:rsidR="003C201F">
        <w:rPr>
          <w:rFonts w:hint="cs"/>
          <w:rtl/>
        </w:rPr>
        <w:t>אחרת לא הססו לאיים עליו בהדחה.</w:t>
      </w:r>
    </w:p>
    <w:p w14:paraId="44946A72" w14:textId="0CC4803E" w:rsidR="00B22217" w:rsidRDefault="00B22217" w:rsidP="00B22217">
      <w:pPr>
        <w:bidi/>
        <w:rPr>
          <w:rtl/>
        </w:rPr>
      </w:pPr>
    </w:p>
    <w:p w14:paraId="6978826B" w14:textId="7CC104C7" w:rsidR="00B22217" w:rsidRDefault="00B22217" w:rsidP="00B22217">
      <w:pPr>
        <w:bidi/>
        <w:rPr>
          <w:rtl/>
        </w:rPr>
      </w:pPr>
    </w:p>
    <w:p w14:paraId="13E1399C" w14:textId="426BDE21" w:rsidR="004F1339" w:rsidRDefault="004F1339" w:rsidP="004F1339">
      <w:pPr>
        <w:bidi/>
        <w:rPr>
          <w:rtl/>
        </w:rPr>
      </w:pPr>
    </w:p>
    <w:p w14:paraId="3F356444" w14:textId="7E545B18" w:rsidR="004F1339" w:rsidRDefault="004F1339" w:rsidP="004F1339">
      <w:pPr>
        <w:bidi/>
        <w:rPr>
          <w:rtl/>
        </w:rPr>
      </w:pPr>
    </w:p>
    <w:p w14:paraId="0537921F" w14:textId="3FED600A" w:rsidR="004F1339" w:rsidRDefault="004F1339" w:rsidP="004F1339">
      <w:pPr>
        <w:bidi/>
        <w:rPr>
          <w:rtl/>
        </w:rPr>
      </w:pPr>
    </w:p>
    <w:p w14:paraId="06AFE26D" w14:textId="3E28F24E" w:rsidR="00B22217" w:rsidRDefault="00B22217" w:rsidP="00B22217">
      <w:pPr>
        <w:bidi/>
        <w:rPr>
          <w:b/>
          <w:bCs/>
          <w:u w:val="single"/>
          <w:rtl/>
        </w:rPr>
      </w:pPr>
      <w:r>
        <w:rPr>
          <w:rFonts w:hint="cs"/>
          <w:b/>
          <w:bCs/>
          <w:u w:val="single"/>
          <w:rtl/>
        </w:rPr>
        <w:lastRenderedPageBreak/>
        <w:t>מושגים</w:t>
      </w:r>
    </w:p>
    <w:p w14:paraId="7A0C4304" w14:textId="14411A90" w:rsidR="00B22217" w:rsidRDefault="00B22217" w:rsidP="00B22217">
      <w:pPr>
        <w:bidi/>
        <w:rPr>
          <w:u w:val="single"/>
          <w:rtl/>
        </w:rPr>
      </w:pPr>
      <w:r>
        <w:rPr>
          <w:rFonts w:hint="cs"/>
          <w:u w:val="single"/>
          <w:rtl/>
        </w:rPr>
        <w:t>עמאן</w:t>
      </w:r>
    </w:p>
    <w:p w14:paraId="3A81DBCB" w14:textId="77777777" w:rsidR="00996274" w:rsidRDefault="00B22217" w:rsidP="00B22217">
      <w:pPr>
        <w:bidi/>
        <w:rPr>
          <w:rtl/>
        </w:rPr>
      </w:pPr>
      <w:r>
        <w:rPr>
          <w:rFonts w:hint="cs"/>
          <w:rtl/>
        </w:rPr>
        <w:t xml:space="preserve">עמאן היא בירת מדינת ירדנית המודרנית. </w:t>
      </w:r>
      <w:r w:rsidR="00996274">
        <w:rPr>
          <w:rFonts w:hint="cs"/>
          <w:rtl/>
        </w:rPr>
        <w:t>התגוררו בעמאן בני אדם עוד בתקופת התנ"ך, והיא נקראה "רבת עמון" והייתה בירתם של העמונים. גם עדויות ארכיאולוגיות תומכות בטענה זו. אך האזכורים הראשונים לה הם מהתקופה ההלניסטית. בתקופה ההיא העיר שמשה צומת דרכים חשובה בין חצי הערבי לדמשק, ובין המדבר הסורי לארץ ישראל ולים התיכון.</w:t>
      </w:r>
    </w:p>
    <w:p w14:paraId="0E397B0A" w14:textId="3E4641B2" w:rsidR="00996274" w:rsidRDefault="00996274" w:rsidP="00996274">
      <w:pPr>
        <w:bidi/>
        <w:rPr>
          <w:rtl/>
        </w:rPr>
      </w:pPr>
      <w:r>
        <w:rPr>
          <w:rFonts w:hint="cs"/>
          <w:rtl/>
        </w:rPr>
        <w:t xml:space="preserve">בתקופה המודרנית, ראשוני המתיישבים בשטח היו </w:t>
      </w:r>
      <w:proofErr w:type="spellStart"/>
      <w:r>
        <w:rPr>
          <w:rFonts w:hint="cs"/>
          <w:rtl/>
        </w:rPr>
        <w:t>צ'רקסים</w:t>
      </w:r>
      <w:proofErr w:type="spellEnd"/>
      <w:r>
        <w:rPr>
          <w:rFonts w:hint="cs"/>
          <w:rtl/>
        </w:rPr>
        <w:t xml:space="preserve"> שהובאו לירדן מהבלקן לאחר המלחמה הרוסית-עות'מאנית ב 1877-1878. הם עיבדו את הקרקע ועמדו בפשיטות הבדווים, כך שבשנת 1921</w:t>
      </w:r>
      <w:r w:rsidR="003B3DF0">
        <w:rPr>
          <w:rFonts w:hint="cs"/>
          <w:rtl/>
        </w:rPr>
        <w:t xml:space="preserve">, כאשר עבדאללה העתיק את מושבו אליה, </w:t>
      </w:r>
      <w:r>
        <w:rPr>
          <w:rFonts w:hint="cs"/>
          <w:rtl/>
        </w:rPr>
        <w:t xml:space="preserve">מנתה העיירה 2400 נפרשות </w:t>
      </w:r>
      <w:r>
        <w:rPr>
          <w:rStyle w:val="EndnoteReference"/>
          <w:rtl/>
        </w:rPr>
        <w:endnoteReference w:id="17"/>
      </w:r>
      <w:r>
        <w:rPr>
          <w:rFonts w:hint="cs"/>
          <w:rtl/>
        </w:rPr>
        <w:t xml:space="preserve">. נחשבה לחלק </w:t>
      </w:r>
      <w:proofErr w:type="spellStart"/>
      <w:r>
        <w:rPr>
          <w:rFonts w:hint="cs"/>
          <w:rtl/>
        </w:rPr>
        <w:t>מחג'אז</w:t>
      </w:r>
      <w:proofErr w:type="spellEnd"/>
      <w:r>
        <w:rPr>
          <w:rFonts w:hint="cs"/>
          <w:rtl/>
        </w:rPr>
        <w:t xml:space="preserve"> עד שזו התמוטטה, והבריטים מיהרו לתבוע עליה בעלות. </w:t>
      </w:r>
    </w:p>
    <w:p w14:paraId="20A4C0AF" w14:textId="13572C98" w:rsidR="00B22217" w:rsidRDefault="003B3DF0" w:rsidP="0014313F">
      <w:pPr>
        <w:bidi/>
        <w:rPr>
          <w:rtl/>
        </w:rPr>
      </w:pPr>
      <w:r>
        <w:rPr>
          <w:rFonts w:hint="cs"/>
          <w:rtl/>
        </w:rPr>
        <w:t>ישנן מספר סיבות לכך שעבדאללה בחר את מושבו דווקא בעמאן על אף שהייתה עיר של זרים וקטנה ביחס לערים אחרות . מטה "כוח העת</w:t>
      </w:r>
      <w:r w:rsidR="00B907D5">
        <w:rPr>
          <w:rFonts w:hint="cs"/>
          <w:rtl/>
        </w:rPr>
        <w:t>ו</w:t>
      </w:r>
      <w:r>
        <w:rPr>
          <w:rFonts w:hint="cs"/>
          <w:rtl/>
        </w:rPr>
        <w:t xml:space="preserve">דה" ו"הלגיון ישבו בה, היא הייתה ממוקמת על המסילה </w:t>
      </w:r>
      <w:proofErr w:type="spellStart"/>
      <w:r>
        <w:rPr>
          <w:rFonts w:hint="cs"/>
          <w:rtl/>
        </w:rPr>
        <w:t>החג'אזית</w:t>
      </w:r>
      <w:proofErr w:type="spellEnd"/>
      <w:r>
        <w:rPr>
          <w:rFonts w:hint="cs"/>
          <w:rtl/>
        </w:rPr>
        <w:t xml:space="preserve"> וסימלה את שאיפות ההתפשטות של עבדאללה, ישבה על דרך גישה לגשר הירדן, שאפשר הגעה נוחה לשלטונות הבריטים בירושלים, והיא הייתה קרובה למדבר, מקום מושבם של הבדואים, גורם משמעותי בשטח עליו שלט עבדאללה.</w:t>
      </w:r>
      <w:r w:rsidRPr="003B3DF0">
        <w:rPr>
          <w:rFonts w:hint="cs"/>
          <w:rtl/>
        </w:rPr>
        <w:t xml:space="preserve"> </w:t>
      </w:r>
      <w:r>
        <w:rPr>
          <w:rFonts w:hint="cs"/>
          <w:rtl/>
        </w:rPr>
        <w:t>במהלך תקופת שלטונו פיתח עבדאללה את עמאן בצורה משמעותית, והפך אותה לבירה של ממש.</w:t>
      </w:r>
      <w:r>
        <w:rPr>
          <w:rStyle w:val="EndnoteReference"/>
          <w:rtl/>
        </w:rPr>
        <w:endnoteReference w:id="18"/>
      </w:r>
      <w:r>
        <w:rPr>
          <w:rFonts w:hint="cs"/>
          <w:rtl/>
        </w:rPr>
        <w:t xml:space="preserve"> </w:t>
      </w:r>
    </w:p>
    <w:p w14:paraId="313728F0" w14:textId="59EAD764" w:rsidR="0014313F" w:rsidRDefault="0014313F" w:rsidP="0014313F">
      <w:pPr>
        <w:bidi/>
        <w:rPr>
          <w:u w:val="single"/>
          <w:rtl/>
        </w:rPr>
      </w:pPr>
      <w:r>
        <w:rPr>
          <w:rFonts w:hint="cs"/>
          <w:u w:val="single"/>
          <w:rtl/>
        </w:rPr>
        <w:t>בני המזרע</w:t>
      </w:r>
    </w:p>
    <w:p w14:paraId="40DDEB71" w14:textId="12E26E21" w:rsidR="007B4219" w:rsidRDefault="0014313F" w:rsidP="007B4219">
      <w:pPr>
        <w:bidi/>
        <w:rPr>
          <w:rtl/>
        </w:rPr>
      </w:pPr>
      <w:r>
        <w:rPr>
          <w:rFonts w:hint="cs"/>
          <w:rtl/>
        </w:rPr>
        <w:t xml:space="preserve">בני המזרע הוא כינויים של תושבי עבר הירדן המזרחי וארץ ישראל אשר היו יושבי קבע והתפרנסו מעבודה חקלאית. </w:t>
      </w:r>
      <w:r w:rsidR="007B4219">
        <w:rPr>
          <w:rFonts w:hint="cs"/>
          <w:rtl/>
        </w:rPr>
        <w:t xml:space="preserve">צורת התיישבות זו באזור החלה עוד במהפכה </w:t>
      </w:r>
      <w:proofErr w:type="spellStart"/>
      <w:r w:rsidR="007B4219">
        <w:rPr>
          <w:rFonts w:hint="cs"/>
          <w:rtl/>
        </w:rPr>
        <w:t>במהפכה</w:t>
      </w:r>
      <w:proofErr w:type="spellEnd"/>
      <w:r w:rsidR="007B4219">
        <w:rPr>
          <w:rFonts w:hint="cs"/>
          <w:rtl/>
        </w:rPr>
        <w:t xml:space="preserve"> החקלאית. </w:t>
      </w:r>
      <w:r>
        <w:rPr>
          <w:rFonts w:hint="cs"/>
          <w:rtl/>
        </w:rPr>
        <w:t xml:space="preserve">הערים שהם התארגנו בהם לא היו גדולות, והגדולה שבהן, </w:t>
      </w:r>
      <w:r w:rsidR="007B4219">
        <w:rPr>
          <w:rFonts w:hint="cs"/>
          <w:rtl/>
        </w:rPr>
        <w:t>אל-סלט, מנתה כ 20,000 תושבים.</w:t>
      </w:r>
      <w:r w:rsidR="007B4219">
        <w:rPr>
          <w:rStyle w:val="EndnoteReference"/>
          <w:rtl/>
        </w:rPr>
        <w:endnoteReference w:id="19"/>
      </w:r>
      <w:r w:rsidR="007B4219">
        <w:rPr>
          <w:rFonts w:hint="cs"/>
          <w:rtl/>
        </w:rPr>
        <w:t xml:space="preserve"> בתחילת שנות ה 20 מנו בני המזרע כמחצית מתושבי עבר הירדן. </w:t>
      </w:r>
    </w:p>
    <w:p w14:paraId="13A79061" w14:textId="2E6D5D2B" w:rsidR="007B4219" w:rsidRDefault="007B4219" w:rsidP="007B4219">
      <w:pPr>
        <w:bidi/>
        <w:rPr>
          <w:rtl/>
        </w:rPr>
      </w:pPr>
      <w:r>
        <w:rPr>
          <w:rFonts w:hint="cs"/>
          <w:rtl/>
        </w:rPr>
        <w:t xml:space="preserve">בני המזרע לא היו קהילה מגובשת. הם היו מחולקים לחמולות מסוכסכות אחת עם </w:t>
      </w:r>
      <w:proofErr w:type="spellStart"/>
      <w:r>
        <w:rPr>
          <w:rFonts w:hint="cs"/>
          <w:rtl/>
        </w:rPr>
        <w:t>השניה</w:t>
      </w:r>
      <w:proofErr w:type="spellEnd"/>
      <w:r>
        <w:rPr>
          <w:rFonts w:hint="cs"/>
          <w:rtl/>
        </w:rPr>
        <w:t xml:space="preserve">, ואף מבחינה גאוגרפית השטח עליו ישבו היה מחולק לשלוש נפות עם נהרות שזורמים ביניהן. הקשרים של בני המזרע היו עם אזורים מחוץ לשטח הגיאוגרפי של עבר הירדן, כמו למשל הקשר של בני נפת עגלון עם יושבי </w:t>
      </w:r>
      <w:proofErr w:type="spellStart"/>
      <w:r>
        <w:rPr>
          <w:rFonts w:hint="cs"/>
          <w:rtl/>
        </w:rPr>
        <w:t>סנג'ק</w:t>
      </w:r>
      <w:proofErr w:type="spellEnd"/>
      <w:r>
        <w:rPr>
          <w:rFonts w:hint="cs"/>
          <w:rtl/>
        </w:rPr>
        <w:t xml:space="preserve"> שכם. </w:t>
      </w:r>
    </w:p>
    <w:p w14:paraId="52811042" w14:textId="47E8D972" w:rsidR="007B4219" w:rsidRDefault="007B4219" w:rsidP="007B4219">
      <w:pPr>
        <w:bidi/>
        <w:rPr>
          <w:rtl/>
        </w:rPr>
      </w:pPr>
      <w:r>
        <w:rPr>
          <w:rFonts w:hint="cs"/>
          <w:rtl/>
        </w:rPr>
        <w:t>בקרב בני המזרע הייתה שכבה דקה של משכילים שבאו במגע עם תהליכי המודרניזציה שהתרחשו באזור שהיה תחת השלטון העות</w:t>
      </w:r>
      <w:r w:rsidR="006B5461">
        <w:rPr>
          <w:rFonts w:hint="cs"/>
          <w:rtl/>
        </w:rPr>
        <w:t>'</w:t>
      </w:r>
      <w:r>
        <w:rPr>
          <w:rFonts w:hint="cs"/>
          <w:rtl/>
        </w:rPr>
        <w:t>מאני. אליהם הצטרפו מהגרים אינטלקטואלים מהארצות השכנות, ו</w:t>
      </w:r>
      <w:r w:rsidR="006B5461">
        <w:rPr>
          <w:rFonts w:hint="cs"/>
          <w:rtl/>
        </w:rPr>
        <w:t xml:space="preserve">בני ממשלו של עבדאללה שבאו מאזורים שונים במזרח התיכון. קבוצות אלו היו קבוצת </w:t>
      </w:r>
      <w:proofErr w:type="spellStart"/>
      <w:r w:rsidR="006B5461">
        <w:rPr>
          <w:rFonts w:hint="cs"/>
          <w:rtl/>
        </w:rPr>
        <w:t>עליתא</w:t>
      </w:r>
      <w:proofErr w:type="spellEnd"/>
      <w:r w:rsidR="006B5461">
        <w:rPr>
          <w:rFonts w:hint="cs"/>
          <w:rtl/>
        </w:rPr>
        <w:t xml:space="preserve"> עבר ירדנית בתהליכי התהוות.</w:t>
      </w:r>
      <w:r>
        <w:rPr>
          <w:rStyle w:val="EndnoteReference"/>
          <w:rtl/>
        </w:rPr>
        <w:endnoteReference w:id="20"/>
      </w:r>
    </w:p>
    <w:p w14:paraId="3D90A5A8" w14:textId="76D27D43" w:rsidR="0014313F" w:rsidRDefault="007B4219" w:rsidP="007B4219">
      <w:pPr>
        <w:bidi/>
        <w:rPr>
          <w:rtl/>
        </w:rPr>
      </w:pPr>
      <w:r>
        <w:rPr>
          <w:rFonts w:hint="cs"/>
          <w:rtl/>
        </w:rPr>
        <w:t xml:space="preserve">מערכת היחסים בין בני המזרע לבין הנוודים הבדווים הייתה טעונה, ככל הנראה עוד </w:t>
      </w:r>
      <w:r w:rsidR="006B5461">
        <w:rPr>
          <w:rFonts w:hint="cs"/>
          <w:rtl/>
        </w:rPr>
        <w:t xml:space="preserve">מתחילת ההתיישבות החקלאית באזור. שתי קבוצות </w:t>
      </w:r>
      <w:proofErr w:type="spellStart"/>
      <w:r w:rsidR="006B5461">
        <w:rPr>
          <w:rFonts w:hint="cs"/>
          <w:rtl/>
        </w:rPr>
        <w:t>האוכלוסיה</w:t>
      </w:r>
      <w:proofErr w:type="spellEnd"/>
      <w:r w:rsidR="006B5461">
        <w:rPr>
          <w:rFonts w:hint="cs"/>
          <w:rtl/>
        </w:rPr>
        <w:t xml:space="preserve"> רחשו בוז </w:t>
      </w:r>
      <w:proofErr w:type="spellStart"/>
      <w:r w:rsidR="006B5461">
        <w:rPr>
          <w:rFonts w:hint="cs"/>
          <w:rtl/>
        </w:rPr>
        <w:t>ועויונות</w:t>
      </w:r>
      <w:proofErr w:type="spellEnd"/>
      <w:r w:rsidR="006B5461">
        <w:rPr>
          <w:rFonts w:hint="cs"/>
          <w:rtl/>
        </w:rPr>
        <w:t xml:space="preserve"> אחת </w:t>
      </w:r>
      <w:proofErr w:type="spellStart"/>
      <w:r w:rsidR="006B5461">
        <w:rPr>
          <w:rFonts w:hint="cs"/>
          <w:rtl/>
        </w:rPr>
        <w:t>לשניה</w:t>
      </w:r>
      <w:proofErr w:type="spellEnd"/>
      <w:r w:rsidR="006B5461">
        <w:rPr>
          <w:rFonts w:hint="cs"/>
          <w:rtl/>
        </w:rPr>
        <w:t xml:space="preserve">, והנוודים היו פושטים כדרך קבע על יישובי בני המזרע וגובים מהם </w:t>
      </w:r>
      <w:proofErr w:type="spellStart"/>
      <w:r w:rsidR="006B5461">
        <w:rPr>
          <w:rFonts w:hint="cs"/>
          <w:rtl/>
        </w:rPr>
        <w:t>מסים</w:t>
      </w:r>
      <w:proofErr w:type="spellEnd"/>
      <w:r w:rsidR="006B5461">
        <w:rPr>
          <w:rFonts w:hint="cs"/>
          <w:rtl/>
        </w:rPr>
        <w:t xml:space="preserve"> שונים. </w:t>
      </w:r>
      <w:r w:rsidR="00B907D5">
        <w:rPr>
          <w:rFonts w:hint="cs"/>
          <w:rtl/>
        </w:rPr>
        <w:t xml:space="preserve">שיווי המשקל </w:t>
      </w:r>
      <w:r w:rsidR="006B5461">
        <w:rPr>
          <w:rFonts w:hint="cs"/>
          <w:rtl/>
        </w:rPr>
        <w:t xml:space="preserve">מערכת יחסים זו החלה להשתנות בתקופה המודרנית. בני המזרע התאגדו בערים יותר ויותר גדולות, שהיוו שיתוף פעולה של יותר בני אדם ולכן הגיעו </w:t>
      </w:r>
      <w:proofErr w:type="spellStart"/>
      <w:r w:rsidR="006B5461">
        <w:rPr>
          <w:rFonts w:hint="cs"/>
          <w:rtl/>
        </w:rPr>
        <w:t>להשגים</w:t>
      </w:r>
      <w:proofErr w:type="spellEnd"/>
      <w:r w:rsidR="006B5461">
        <w:rPr>
          <w:rFonts w:hint="cs"/>
          <w:rtl/>
        </w:rPr>
        <w:t xml:space="preserve"> מרשימים יותר. </w:t>
      </w:r>
      <w:r w:rsidR="00B907D5">
        <w:rPr>
          <w:rFonts w:hint="cs"/>
          <w:rtl/>
        </w:rPr>
        <w:t>ביטוי לשינוי זה בטבע היחסים ניתן לראות בהקמת הלגיון הערבי, שבתחילת דרכו גויס מקרב בני המזרע ונועד להגן עליהם מפני פשיטות של בדווים.</w:t>
      </w:r>
      <w:r w:rsidR="0014313F">
        <w:rPr>
          <w:rFonts w:hint="cs"/>
          <w:rtl/>
        </w:rPr>
        <w:t xml:space="preserve"> </w:t>
      </w:r>
      <w:r w:rsidR="0014313F">
        <w:rPr>
          <w:rStyle w:val="EndnoteReference"/>
          <w:rtl/>
        </w:rPr>
        <w:endnoteReference w:id="21"/>
      </w:r>
    </w:p>
    <w:p w14:paraId="2D9E01EC" w14:textId="77777777" w:rsidR="004F1339" w:rsidRDefault="004F1339" w:rsidP="006B5461">
      <w:pPr>
        <w:bidi/>
        <w:rPr>
          <w:u w:val="single"/>
          <w:rtl/>
        </w:rPr>
      </w:pPr>
    </w:p>
    <w:p w14:paraId="597A4A23" w14:textId="77777777" w:rsidR="004F1339" w:rsidRDefault="004F1339" w:rsidP="004F1339">
      <w:pPr>
        <w:bidi/>
        <w:rPr>
          <w:u w:val="single"/>
          <w:rtl/>
        </w:rPr>
      </w:pPr>
    </w:p>
    <w:p w14:paraId="5EFC55FE" w14:textId="77777777" w:rsidR="004F1339" w:rsidRDefault="004F1339" w:rsidP="004F1339">
      <w:pPr>
        <w:bidi/>
        <w:rPr>
          <w:u w:val="single"/>
          <w:rtl/>
        </w:rPr>
      </w:pPr>
    </w:p>
    <w:p w14:paraId="549F0F8B" w14:textId="77777777" w:rsidR="004F1339" w:rsidRDefault="004F1339" w:rsidP="004F1339">
      <w:pPr>
        <w:bidi/>
        <w:rPr>
          <w:u w:val="single"/>
          <w:rtl/>
        </w:rPr>
      </w:pPr>
    </w:p>
    <w:p w14:paraId="0792813C" w14:textId="77777777" w:rsidR="004F1339" w:rsidRDefault="004F1339" w:rsidP="004F1339">
      <w:pPr>
        <w:bidi/>
        <w:rPr>
          <w:u w:val="single"/>
          <w:rtl/>
        </w:rPr>
      </w:pPr>
    </w:p>
    <w:p w14:paraId="05465C50" w14:textId="77777777" w:rsidR="004F1339" w:rsidRDefault="004F1339" w:rsidP="004F1339">
      <w:pPr>
        <w:bidi/>
        <w:rPr>
          <w:u w:val="single"/>
          <w:rtl/>
        </w:rPr>
      </w:pPr>
    </w:p>
    <w:p w14:paraId="6E702288" w14:textId="77777777" w:rsidR="003C4300" w:rsidRDefault="003C4300" w:rsidP="004F1339">
      <w:pPr>
        <w:bidi/>
        <w:rPr>
          <w:u w:val="single"/>
          <w:rtl/>
        </w:rPr>
      </w:pPr>
    </w:p>
    <w:p w14:paraId="23498EE3" w14:textId="172B2D28" w:rsidR="006B5461" w:rsidRDefault="006B5461" w:rsidP="003C4300">
      <w:pPr>
        <w:bidi/>
        <w:rPr>
          <w:u w:val="single"/>
          <w:rtl/>
        </w:rPr>
      </w:pPr>
      <w:r>
        <w:rPr>
          <w:rFonts w:hint="cs"/>
          <w:u w:val="single"/>
          <w:rtl/>
        </w:rPr>
        <w:lastRenderedPageBreak/>
        <w:t>הלגיון</w:t>
      </w:r>
    </w:p>
    <w:p w14:paraId="69B3FDFA" w14:textId="0C832F51" w:rsidR="00B907D5" w:rsidRDefault="00B907D5" w:rsidP="00EF7D55">
      <w:pPr>
        <w:bidi/>
        <w:rPr>
          <w:u w:val="single"/>
          <w:rtl/>
        </w:rPr>
      </w:pPr>
      <w:r>
        <w:rPr>
          <w:rFonts w:hint="cs"/>
          <w:rtl/>
        </w:rPr>
        <w:t>הלגיון, או בשמו המלא "הלגיון הערבי",</w:t>
      </w:r>
      <w:r w:rsidR="00EF7D55">
        <w:rPr>
          <w:rFonts w:hint="cs"/>
          <w:rtl/>
        </w:rPr>
        <w:t xml:space="preserve"> היה הכוח צבאי שהוקם על ידי הבריטים בעבר הירדן המזרחי, והיווה את בסיס כוחו של עבדאללה.</w:t>
      </w:r>
      <w:r>
        <w:rPr>
          <w:rFonts w:hint="cs"/>
          <w:rtl/>
        </w:rPr>
        <w:t xml:space="preserve"> </w:t>
      </w:r>
      <w:r w:rsidR="00EF7D55">
        <w:rPr>
          <w:rFonts w:hint="cs"/>
          <w:rtl/>
        </w:rPr>
        <w:t xml:space="preserve">החל מתוך גרעין של קצינים בריטים שמונו מטעם הרברט סמואל לדאוג לסדר הציבורי. סרן </w:t>
      </w:r>
      <w:proofErr w:type="spellStart"/>
      <w:r w:rsidR="00EF7D55">
        <w:rPr>
          <w:rFonts w:hint="cs"/>
          <w:rtl/>
        </w:rPr>
        <w:t>ברנטון</w:t>
      </w:r>
      <w:proofErr w:type="spellEnd"/>
      <w:r w:rsidR="00EF7D55">
        <w:rPr>
          <w:rFonts w:hint="cs"/>
          <w:rtl/>
        </w:rPr>
        <w:t xml:space="preserve">, שמונה על הקמת הלגיון, קבע את מקומו בעמאן, עיירה צ'רקסית, מתוך מחשבה לגייס את בני המקום אליו. בהמשך פיקד על הכוח </w:t>
      </w:r>
      <w:proofErr w:type="spellStart"/>
      <w:r w:rsidR="00EF7D55">
        <w:rPr>
          <w:rFonts w:hint="cs"/>
          <w:rtl/>
        </w:rPr>
        <w:t>הקולנול</w:t>
      </w:r>
      <w:proofErr w:type="spellEnd"/>
      <w:r w:rsidR="00EF7D55">
        <w:rPr>
          <w:rFonts w:hint="cs"/>
          <w:rtl/>
        </w:rPr>
        <w:t xml:space="preserve"> פרדריק פיק, שהחליט לגייס לכוח זה את בני המזרע. מטרתו המרכזית של הכוח באותה התקופה הייתה להגן על היישובים מפני פשיטות בדואיות. </w:t>
      </w:r>
      <w:r w:rsidR="00EF7D55">
        <w:rPr>
          <w:rStyle w:val="EndnoteReference"/>
          <w:rtl/>
        </w:rPr>
        <w:endnoteReference w:id="22"/>
      </w:r>
      <w:r w:rsidR="00EF7D55">
        <w:rPr>
          <w:rFonts w:hint="cs"/>
          <w:rtl/>
        </w:rPr>
        <w:t xml:space="preserve">  לאחר הצלחה </w:t>
      </w:r>
      <w:proofErr w:type="spellStart"/>
      <w:r w:rsidR="00EF7D55">
        <w:rPr>
          <w:rFonts w:hint="cs"/>
          <w:rtl/>
        </w:rPr>
        <w:t>מסויימת</w:t>
      </w:r>
      <w:proofErr w:type="spellEnd"/>
      <w:r w:rsidR="00EF7D55">
        <w:rPr>
          <w:rFonts w:hint="cs"/>
          <w:rtl/>
        </w:rPr>
        <w:t xml:space="preserve"> בבלימת הפשיטות, באמצע שנות העשרים הן התגבו והלגיון הצליח להתגונן ביעילות. כתוצאה מכך, הלגיון צומצם והוקם במקביל "חיל הספר של עבר הירדן" שהיה כפוף ישירות לנציב. בעקבות כך הפך הלגיון לסוג של משטרה עירונית. </w:t>
      </w:r>
      <w:r w:rsidR="00EF7D55">
        <w:rPr>
          <w:rStyle w:val="EndnoteReference"/>
          <w:rtl/>
        </w:rPr>
        <w:endnoteReference w:id="23"/>
      </w:r>
    </w:p>
    <w:p w14:paraId="0F536043" w14:textId="41FFCA0C" w:rsidR="00EE4B34" w:rsidRDefault="00EF7D55" w:rsidP="00EE4B34">
      <w:pPr>
        <w:bidi/>
        <w:rPr>
          <w:rtl/>
        </w:rPr>
      </w:pPr>
      <w:r>
        <w:rPr>
          <w:rFonts w:hint="cs"/>
          <w:rtl/>
        </w:rPr>
        <w:t xml:space="preserve">בשנת 1931 הוקמה מחלקה חדשה בלגיון על </w:t>
      </w:r>
      <w:r w:rsidR="00B907D5">
        <w:rPr>
          <w:rFonts w:hint="cs"/>
          <w:rtl/>
        </w:rPr>
        <w:t xml:space="preserve">ידי </w:t>
      </w:r>
      <w:r>
        <w:rPr>
          <w:rFonts w:hint="cs"/>
          <w:rtl/>
        </w:rPr>
        <w:t xml:space="preserve">קצין בריטי בשם </w:t>
      </w:r>
      <w:r w:rsidR="00B907D5">
        <w:rPr>
          <w:rFonts w:hint="cs"/>
          <w:rtl/>
        </w:rPr>
        <w:t xml:space="preserve">ג'ון </w:t>
      </w:r>
      <w:proofErr w:type="spellStart"/>
      <w:r w:rsidR="00B907D5">
        <w:rPr>
          <w:rFonts w:hint="cs"/>
          <w:rtl/>
        </w:rPr>
        <w:t>גלאב</w:t>
      </w:r>
      <w:proofErr w:type="spellEnd"/>
      <w:r>
        <w:rPr>
          <w:rFonts w:hint="cs"/>
          <w:rtl/>
        </w:rPr>
        <w:t xml:space="preserve"> </w:t>
      </w:r>
      <w:r w:rsidR="00B907D5">
        <w:rPr>
          <w:rFonts w:hint="cs"/>
          <w:rtl/>
        </w:rPr>
        <w:t xml:space="preserve">, </w:t>
      </w:r>
      <w:r>
        <w:rPr>
          <w:rFonts w:hint="cs"/>
          <w:rtl/>
        </w:rPr>
        <w:t>שהייתה מורכבת מבדווים שנועדו לשמור על הסדר בין הנוודים במדבר</w:t>
      </w:r>
      <w:r w:rsidR="00B907D5">
        <w:rPr>
          <w:rFonts w:hint="cs"/>
          <w:rtl/>
        </w:rPr>
        <w:t xml:space="preserve">. הלגיון הלך וצבר פופולאריות </w:t>
      </w:r>
      <w:r>
        <w:rPr>
          <w:rFonts w:hint="cs"/>
          <w:rtl/>
        </w:rPr>
        <w:t xml:space="preserve">בקרב הבדווים </w:t>
      </w:r>
      <w:r w:rsidR="00B907D5">
        <w:rPr>
          <w:rFonts w:hint="cs"/>
          <w:rtl/>
        </w:rPr>
        <w:t xml:space="preserve">עד שבשנות החמישים הפך השירות בלגיון לפרנסה נפוצה בקרב בדווים צעירים בירדן. בעקבות מעברם מפשיטות על פלאחים לעבודה תחת גופים הריכוזיים, נרגעה גם המתיחות עתיקת </w:t>
      </w:r>
      <w:proofErr w:type="spellStart"/>
      <w:r w:rsidR="00B907D5">
        <w:rPr>
          <w:rFonts w:hint="cs"/>
          <w:rtl/>
        </w:rPr>
        <w:t>היומין</w:t>
      </w:r>
      <w:proofErr w:type="spellEnd"/>
      <w:r w:rsidR="00B907D5">
        <w:rPr>
          <w:rFonts w:hint="cs"/>
          <w:rtl/>
        </w:rPr>
        <w:t xml:space="preserve"> בין הנוודים ליושבי הקבע.</w:t>
      </w:r>
      <w:r w:rsidR="00B907D5">
        <w:rPr>
          <w:rStyle w:val="EndnoteReference"/>
          <w:rtl/>
        </w:rPr>
        <w:endnoteReference w:id="24"/>
      </w:r>
      <w:r w:rsidR="00EE4B34">
        <w:rPr>
          <w:rFonts w:hint="cs"/>
          <w:rtl/>
        </w:rPr>
        <w:t xml:space="preserve"> בהמשך דרכו, הפך הלגיון לצבא הרשמי של הממלכה הירדנית. </w:t>
      </w:r>
    </w:p>
    <w:p w14:paraId="7AF29C73" w14:textId="77777777" w:rsidR="00B907D5" w:rsidRDefault="00B907D5" w:rsidP="00B907D5">
      <w:pPr>
        <w:bidi/>
        <w:rPr>
          <w:u w:val="single"/>
          <w:rtl/>
        </w:rPr>
      </w:pPr>
    </w:p>
    <w:p w14:paraId="49B290F6" w14:textId="77777777" w:rsidR="006B5461" w:rsidRPr="006B5461" w:rsidRDefault="006B5461" w:rsidP="006B5461">
      <w:pPr>
        <w:bidi/>
        <w:rPr>
          <w:u w:val="single"/>
          <w:rtl/>
        </w:rPr>
      </w:pPr>
    </w:p>
    <w:p w14:paraId="2156094C" w14:textId="13AB6616" w:rsidR="0014313F" w:rsidRPr="0014313F" w:rsidRDefault="0014313F" w:rsidP="0014313F">
      <w:pPr>
        <w:bidi/>
        <w:rPr>
          <w:rFonts w:hint="cs"/>
          <w:rtl/>
        </w:rPr>
      </w:pPr>
    </w:p>
    <w:sectPr w:rsidR="0014313F" w:rsidRPr="001431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C5241" w14:textId="77777777" w:rsidR="00EE4B34" w:rsidRDefault="00EE4B34" w:rsidP="008D0330">
      <w:pPr>
        <w:spacing w:after="0" w:line="240" w:lineRule="auto"/>
      </w:pPr>
      <w:r>
        <w:separator/>
      </w:r>
    </w:p>
  </w:endnote>
  <w:endnote w:type="continuationSeparator" w:id="0">
    <w:p w14:paraId="660E74A2" w14:textId="77777777" w:rsidR="00EE4B34" w:rsidRDefault="00EE4B34" w:rsidP="008D0330">
      <w:pPr>
        <w:spacing w:after="0" w:line="240" w:lineRule="auto"/>
      </w:pPr>
      <w:r>
        <w:continuationSeparator/>
      </w:r>
    </w:p>
  </w:endnote>
  <w:endnote w:id="1">
    <w:p w14:paraId="3A7E909B" w14:textId="58453368" w:rsidR="00EE4B34" w:rsidRPr="008D0330" w:rsidRDefault="00EE4B34" w:rsidP="004F1339">
      <w:pPr>
        <w:pStyle w:val="EndnoteText"/>
        <w:bidi/>
        <w:rPr>
          <w:rFonts w:hint="cs"/>
          <w:rtl/>
        </w:rPr>
      </w:pPr>
      <w:r>
        <w:rPr>
          <w:rStyle w:val="EndnoteReference"/>
        </w:rPr>
        <w:endnoteRef/>
      </w:r>
      <w:r>
        <w:t xml:space="preserve"> </w:t>
      </w:r>
      <w:r>
        <w:rPr>
          <w:rFonts w:hint="cs"/>
          <w:rtl/>
        </w:rPr>
        <w:t>עמ' 163-164 בכרך ב' של ספר הלימוד</w:t>
      </w:r>
    </w:p>
  </w:endnote>
  <w:endnote w:id="2">
    <w:p w14:paraId="04BC19E4" w14:textId="287CD973" w:rsidR="00EE4B34" w:rsidRPr="00255290" w:rsidRDefault="00EE4B34" w:rsidP="004F1339">
      <w:pPr>
        <w:pStyle w:val="EndnoteText"/>
        <w:bidi/>
        <w:rPr>
          <w:rFonts w:hint="cs"/>
          <w:rtl/>
        </w:rPr>
      </w:pPr>
      <w:r>
        <w:rPr>
          <w:rStyle w:val="EndnoteReference"/>
        </w:rPr>
        <w:endnoteRef/>
      </w:r>
      <w:r>
        <w:t xml:space="preserve"> </w:t>
      </w:r>
      <w:r>
        <w:rPr>
          <w:rFonts w:hint="cs"/>
          <w:rtl/>
        </w:rPr>
        <w:t>עמ' 178</w:t>
      </w:r>
      <w:r w:rsidR="004F1339">
        <w:rPr>
          <w:rFonts w:hint="cs"/>
          <w:rtl/>
        </w:rPr>
        <w:t xml:space="preserve"> </w:t>
      </w:r>
      <w:r w:rsidR="004F1339">
        <w:rPr>
          <w:rFonts w:hint="cs"/>
          <w:rtl/>
        </w:rPr>
        <w:t>בכרך ב' של ספר הלימוד</w:t>
      </w:r>
    </w:p>
  </w:endnote>
  <w:endnote w:id="3">
    <w:p w14:paraId="4A739624" w14:textId="6B53A5B7" w:rsidR="00EE4B34" w:rsidRDefault="00EE4B34" w:rsidP="004F1339">
      <w:pPr>
        <w:pStyle w:val="EndnoteText"/>
        <w:bidi/>
        <w:rPr>
          <w:rFonts w:hint="cs"/>
          <w:rtl/>
        </w:rPr>
      </w:pPr>
      <w:r>
        <w:rPr>
          <w:rStyle w:val="EndnoteReference"/>
        </w:rPr>
        <w:endnoteRef/>
      </w:r>
      <w:r>
        <w:t xml:space="preserve"> </w:t>
      </w:r>
      <w:r>
        <w:rPr>
          <w:rFonts w:hint="cs"/>
          <w:rtl/>
        </w:rPr>
        <w:t>עמ' 172-174  ו 179בכרך ב' של ספר הלימוד</w:t>
      </w:r>
    </w:p>
  </w:endnote>
  <w:endnote w:id="4">
    <w:p w14:paraId="58BE4364" w14:textId="58AED795" w:rsidR="00EE4B34" w:rsidRPr="00C0344E" w:rsidRDefault="00EE4B34" w:rsidP="004F1339">
      <w:pPr>
        <w:pStyle w:val="EndnoteText"/>
        <w:bidi/>
        <w:rPr>
          <w:rFonts w:hint="cs"/>
          <w:rtl/>
        </w:rPr>
      </w:pPr>
      <w:r>
        <w:rPr>
          <w:rStyle w:val="EndnoteReference"/>
        </w:rPr>
        <w:endnoteRef/>
      </w:r>
      <w:r>
        <w:t xml:space="preserve"> </w:t>
      </w:r>
      <w:r>
        <w:rPr>
          <w:rFonts w:hint="cs"/>
          <w:rtl/>
        </w:rPr>
        <w:t xml:space="preserve">עמ' 184-185 </w:t>
      </w:r>
      <w:r w:rsidR="004F1339">
        <w:rPr>
          <w:rFonts w:hint="cs"/>
          <w:rtl/>
        </w:rPr>
        <w:t>בכרך ב' של ספר הלימוד</w:t>
      </w:r>
    </w:p>
  </w:endnote>
  <w:endnote w:id="5">
    <w:p w14:paraId="4D07705A" w14:textId="526658B3" w:rsidR="00EE4B34" w:rsidRPr="00292A4A" w:rsidRDefault="00EE4B34" w:rsidP="004F1339">
      <w:pPr>
        <w:pStyle w:val="EndnoteText"/>
        <w:bidi/>
        <w:rPr>
          <w:rFonts w:hint="cs"/>
          <w:rtl/>
        </w:rPr>
      </w:pPr>
      <w:r>
        <w:rPr>
          <w:rStyle w:val="EndnoteReference"/>
        </w:rPr>
        <w:endnoteRef/>
      </w:r>
      <w:r>
        <w:t xml:space="preserve"> </w:t>
      </w:r>
      <w:r>
        <w:rPr>
          <w:rFonts w:hint="cs"/>
          <w:rtl/>
        </w:rPr>
        <w:t>עמ' 196</w:t>
      </w:r>
      <w:r w:rsidR="004F1339" w:rsidRPr="004F1339">
        <w:rPr>
          <w:rFonts w:hint="cs"/>
          <w:rtl/>
        </w:rPr>
        <w:t xml:space="preserve"> </w:t>
      </w:r>
      <w:r w:rsidR="004F1339">
        <w:rPr>
          <w:rFonts w:hint="cs"/>
          <w:rtl/>
        </w:rPr>
        <w:t>בכרך ב' של ספר הלימוד</w:t>
      </w:r>
    </w:p>
  </w:endnote>
  <w:endnote w:id="6">
    <w:p w14:paraId="2F11A754" w14:textId="028C18D5" w:rsidR="00EE4B34" w:rsidRPr="00ED2554" w:rsidRDefault="00EE4B34" w:rsidP="004F1339">
      <w:pPr>
        <w:pStyle w:val="EndnoteText"/>
        <w:bidi/>
        <w:rPr>
          <w:rFonts w:hint="cs"/>
          <w:rtl/>
        </w:rPr>
      </w:pPr>
      <w:r>
        <w:rPr>
          <w:rStyle w:val="EndnoteReference"/>
        </w:rPr>
        <w:endnoteRef/>
      </w:r>
      <w:r>
        <w:t xml:space="preserve"> </w:t>
      </w:r>
      <w:r>
        <w:rPr>
          <w:rFonts w:hint="cs"/>
          <w:rtl/>
        </w:rPr>
        <w:t xml:space="preserve">עמ'247 </w:t>
      </w:r>
      <w:r w:rsidR="004F1339">
        <w:rPr>
          <w:rFonts w:hint="cs"/>
          <w:rtl/>
        </w:rPr>
        <w:t>בכרך ב' של ספר הלימוד</w:t>
      </w:r>
    </w:p>
  </w:endnote>
  <w:endnote w:id="7">
    <w:p w14:paraId="71A8A8DF" w14:textId="77777777" w:rsidR="00EE4B34" w:rsidRPr="00761067" w:rsidRDefault="00EE4B34" w:rsidP="004F1339">
      <w:pPr>
        <w:pStyle w:val="EndnoteText"/>
        <w:bidi/>
        <w:rPr>
          <w:rFonts w:hint="cs"/>
          <w:rtl/>
        </w:rPr>
      </w:pPr>
      <w:r>
        <w:rPr>
          <w:rStyle w:val="EndnoteReference"/>
        </w:rPr>
        <w:endnoteRef/>
      </w:r>
      <w:r>
        <w:t xml:space="preserve"> </w:t>
      </w:r>
      <w:r>
        <w:rPr>
          <w:rFonts w:hint="cs"/>
          <w:rtl/>
        </w:rPr>
        <w:t xml:space="preserve">יצחק ביילי </w:t>
      </w:r>
      <w:r>
        <w:rPr>
          <w:rtl/>
        </w:rPr>
        <w:t>–</w:t>
      </w:r>
      <w:r>
        <w:rPr>
          <w:rFonts w:hint="cs"/>
          <w:rtl/>
        </w:rPr>
        <w:t xml:space="preserve"> "שם" </w:t>
      </w:r>
      <w:r>
        <w:rPr>
          <w:rtl/>
        </w:rPr>
        <w:t>–</w:t>
      </w:r>
      <w:r>
        <w:rPr>
          <w:rFonts w:hint="cs"/>
          <w:rtl/>
        </w:rPr>
        <w:t xml:space="preserve"> עמ' 61-64</w:t>
      </w:r>
    </w:p>
  </w:endnote>
  <w:endnote w:id="8">
    <w:p w14:paraId="68F3BD81" w14:textId="70291A3F" w:rsidR="00EE4B34" w:rsidRPr="00DE120E" w:rsidRDefault="00EE4B34" w:rsidP="004F1339">
      <w:pPr>
        <w:pStyle w:val="EndnoteText"/>
        <w:bidi/>
        <w:rPr>
          <w:rFonts w:hint="cs"/>
          <w:rtl/>
        </w:rPr>
      </w:pPr>
      <w:r>
        <w:rPr>
          <w:rStyle w:val="EndnoteReference"/>
        </w:rPr>
        <w:endnoteRef/>
      </w:r>
      <w:r>
        <w:t xml:space="preserve"> </w:t>
      </w:r>
      <w:r>
        <w:rPr>
          <w:rFonts w:hint="cs"/>
          <w:rtl/>
        </w:rPr>
        <w:t>עמ' 251-252</w:t>
      </w:r>
      <w:r w:rsidR="004F1339">
        <w:rPr>
          <w:rFonts w:hint="cs"/>
          <w:rtl/>
        </w:rPr>
        <w:t xml:space="preserve"> </w:t>
      </w:r>
      <w:r w:rsidR="004F1339">
        <w:rPr>
          <w:rFonts w:hint="cs"/>
          <w:rtl/>
        </w:rPr>
        <w:t>בכרך ב' של ספר הלימוד</w:t>
      </w:r>
    </w:p>
  </w:endnote>
  <w:endnote w:id="9">
    <w:p w14:paraId="0A2D9A5E" w14:textId="143B6947" w:rsidR="00EE4B34" w:rsidRPr="00DE120E" w:rsidRDefault="00EE4B34" w:rsidP="004F1339">
      <w:pPr>
        <w:pStyle w:val="EndnoteText"/>
        <w:bidi/>
        <w:rPr>
          <w:rFonts w:hint="cs"/>
          <w:rtl/>
        </w:rPr>
      </w:pPr>
      <w:r>
        <w:rPr>
          <w:rStyle w:val="EndnoteReference"/>
        </w:rPr>
        <w:endnoteRef/>
      </w:r>
      <w:r>
        <w:t xml:space="preserve"> </w:t>
      </w:r>
      <w:r>
        <w:rPr>
          <w:rFonts w:hint="cs"/>
          <w:rtl/>
        </w:rPr>
        <w:t>עמ' 253-255</w:t>
      </w:r>
      <w:r w:rsidR="004F1339">
        <w:rPr>
          <w:rFonts w:hint="cs"/>
          <w:rtl/>
        </w:rPr>
        <w:t xml:space="preserve"> </w:t>
      </w:r>
      <w:r w:rsidR="004F1339">
        <w:rPr>
          <w:rFonts w:hint="cs"/>
          <w:rtl/>
        </w:rPr>
        <w:t>בכרך ב' של ספר הלימוד</w:t>
      </w:r>
    </w:p>
  </w:endnote>
  <w:endnote w:id="10">
    <w:p w14:paraId="10BAE0FE" w14:textId="60C8468E" w:rsidR="00EE4B34" w:rsidRDefault="00EE4B34" w:rsidP="004F1339">
      <w:pPr>
        <w:pStyle w:val="EndnoteText"/>
        <w:bidi/>
        <w:rPr>
          <w:rFonts w:hint="cs"/>
          <w:rtl/>
        </w:rPr>
      </w:pPr>
      <w:r>
        <w:rPr>
          <w:rStyle w:val="EndnoteReference"/>
        </w:rPr>
        <w:endnoteRef/>
      </w:r>
      <w:r>
        <w:t xml:space="preserve"> </w:t>
      </w:r>
      <w:r>
        <w:rPr>
          <w:rFonts w:hint="cs"/>
          <w:rtl/>
        </w:rPr>
        <w:t>עמ' 173 בכך ב' של ספר הלימוד</w:t>
      </w:r>
    </w:p>
  </w:endnote>
  <w:endnote w:id="11">
    <w:p w14:paraId="048B1A85" w14:textId="0002309B" w:rsidR="00EE4B34" w:rsidRDefault="00EE4B34" w:rsidP="004F1339">
      <w:pPr>
        <w:pStyle w:val="EndnoteText"/>
        <w:bidi/>
        <w:rPr>
          <w:rFonts w:hint="cs"/>
          <w:rtl/>
        </w:rPr>
      </w:pPr>
      <w:r>
        <w:rPr>
          <w:rStyle w:val="EndnoteReference"/>
        </w:rPr>
        <w:endnoteRef/>
      </w:r>
      <w:r>
        <w:t xml:space="preserve"> </w:t>
      </w:r>
      <w:r>
        <w:rPr>
          <w:rFonts w:hint="cs"/>
          <w:rtl/>
        </w:rPr>
        <w:t>עמ' 227</w:t>
      </w:r>
      <w:r w:rsidR="004F1339">
        <w:rPr>
          <w:rFonts w:hint="cs"/>
          <w:rtl/>
        </w:rPr>
        <w:t xml:space="preserve"> </w:t>
      </w:r>
      <w:r w:rsidR="004F1339">
        <w:rPr>
          <w:rFonts w:hint="cs"/>
          <w:rtl/>
        </w:rPr>
        <w:t>בכרך ב' של ספר הלימוד</w:t>
      </w:r>
    </w:p>
  </w:endnote>
  <w:endnote w:id="12">
    <w:p w14:paraId="69DE5985" w14:textId="38F89770" w:rsidR="00EE4B34" w:rsidRDefault="00EE4B34" w:rsidP="004F1339">
      <w:pPr>
        <w:pStyle w:val="EndnoteText"/>
        <w:bidi/>
        <w:rPr>
          <w:rFonts w:hint="cs"/>
          <w:rtl/>
        </w:rPr>
      </w:pPr>
      <w:r>
        <w:rPr>
          <w:rStyle w:val="EndnoteReference"/>
        </w:rPr>
        <w:endnoteRef/>
      </w:r>
      <w:r>
        <w:t xml:space="preserve"> </w:t>
      </w:r>
      <w:r>
        <w:rPr>
          <w:rFonts w:hint="cs"/>
          <w:rtl/>
        </w:rPr>
        <w:t>עמ' 209-211</w:t>
      </w:r>
      <w:r w:rsidR="004F1339">
        <w:rPr>
          <w:rFonts w:hint="cs"/>
          <w:rtl/>
        </w:rPr>
        <w:t xml:space="preserve"> </w:t>
      </w:r>
      <w:r w:rsidR="004F1339">
        <w:rPr>
          <w:rFonts w:hint="cs"/>
          <w:rtl/>
        </w:rPr>
        <w:t>בכרך ב' של ספר הלימוד</w:t>
      </w:r>
    </w:p>
  </w:endnote>
  <w:endnote w:id="13">
    <w:p w14:paraId="2C7E2465" w14:textId="46F0B1D6" w:rsidR="00EE4B34" w:rsidRDefault="00EE4B34" w:rsidP="004F1339">
      <w:pPr>
        <w:pStyle w:val="EndnoteText"/>
        <w:bidi/>
        <w:rPr>
          <w:rFonts w:hint="cs"/>
          <w:rtl/>
        </w:rPr>
      </w:pPr>
      <w:r>
        <w:rPr>
          <w:rStyle w:val="EndnoteReference"/>
        </w:rPr>
        <w:endnoteRef/>
      </w:r>
      <w:r>
        <w:t xml:space="preserve"> </w:t>
      </w:r>
      <w:r>
        <w:rPr>
          <w:rFonts w:hint="cs"/>
          <w:rtl/>
        </w:rPr>
        <w:t>עמ' 227</w:t>
      </w:r>
      <w:r w:rsidR="004F1339">
        <w:rPr>
          <w:rFonts w:hint="cs"/>
          <w:rtl/>
        </w:rPr>
        <w:t xml:space="preserve"> </w:t>
      </w:r>
      <w:r w:rsidR="004F1339">
        <w:rPr>
          <w:rFonts w:hint="cs"/>
          <w:rtl/>
        </w:rPr>
        <w:t>בכרך ב' של ספר הלימוד</w:t>
      </w:r>
    </w:p>
  </w:endnote>
  <w:endnote w:id="14">
    <w:p w14:paraId="19719C73" w14:textId="18A58D53" w:rsidR="00EE4B34" w:rsidRDefault="00EE4B34" w:rsidP="004F1339">
      <w:pPr>
        <w:pStyle w:val="EndnoteText"/>
        <w:bidi/>
        <w:rPr>
          <w:rFonts w:hint="cs"/>
          <w:rtl/>
        </w:rPr>
      </w:pPr>
      <w:r>
        <w:rPr>
          <w:rStyle w:val="EndnoteReference"/>
        </w:rPr>
        <w:endnoteRef/>
      </w:r>
      <w:r>
        <w:t xml:space="preserve"> </w:t>
      </w:r>
      <w:r>
        <w:rPr>
          <w:rFonts w:hint="cs"/>
          <w:rtl/>
        </w:rPr>
        <w:t>עמ' 205-207</w:t>
      </w:r>
      <w:r w:rsidR="004F1339">
        <w:rPr>
          <w:rFonts w:hint="cs"/>
          <w:rtl/>
        </w:rPr>
        <w:t xml:space="preserve"> </w:t>
      </w:r>
      <w:r w:rsidR="004F1339">
        <w:rPr>
          <w:rFonts w:hint="cs"/>
          <w:rtl/>
        </w:rPr>
        <w:t>בכרך ב' של ספר הלימוד</w:t>
      </w:r>
    </w:p>
  </w:endnote>
  <w:endnote w:id="15">
    <w:p w14:paraId="7DEA7124" w14:textId="73DB262D" w:rsidR="00EE4B34" w:rsidRDefault="00EE4B34" w:rsidP="004F1339">
      <w:pPr>
        <w:pStyle w:val="EndnoteText"/>
        <w:bidi/>
        <w:rPr>
          <w:rFonts w:hint="cs"/>
          <w:rtl/>
        </w:rPr>
      </w:pPr>
      <w:r>
        <w:rPr>
          <w:rStyle w:val="EndnoteReference"/>
        </w:rPr>
        <w:endnoteRef/>
      </w:r>
      <w:r>
        <w:t xml:space="preserve"> </w:t>
      </w:r>
      <w:r>
        <w:rPr>
          <w:rFonts w:hint="cs"/>
          <w:rtl/>
        </w:rPr>
        <w:t>עמ' 208-217</w:t>
      </w:r>
      <w:r w:rsidR="004F1339">
        <w:rPr>
          <w:rFonts w:hint="cs"/>
          <w:rtl/>
        </w:rPr>
        <w:t xml:space="preserve"> </w:t>
      </w:r>
      <w:r w:rsidR="004F1339">
        <w:rPr>
          <w:rFonts w:hint="cs"/>
          <w:rtl/>
        </w:rPr>
        <w:t>בכרך ב' של ספר הלימוד</w:t>
      </w:r>
    </w:p>
  </w:endnote>
  <w:endnote w:id="16">
    <w:p w14:paraId="0FF62B8E" w14:textId="799B663F" w:rsidR="00EE4B34" w:rsidRDefault="00EE4B34" w:rsidP="004F1339">
      <w:pPr>
        <w:pStyle w:val="EndnoteText"/>
        <w:bidi/>
        <w:rPr>
          <w:rFonts w:hint="cs"/>
          <w:rtl/>
        </w:rPr>
      </w:pPr>
      <w:r>
        <w:rPr>
          <w:rStyle w:val="EndnoteReference"/>
        </w:rPr>
        <w:endnoteRef/>
      </w:r>
      <w:r>
        <w:t xml:space="preserve"> </w:t>
      </w:r>
      <w:r>
        <w:rPr>
          <w:rFonts w:hint="cs"/>
          <w:rtl/>
        </w:rPr>
        <w:t>עמ' 218-220</w:t>
      </w:r>
      <w:r w:rsidR="004F1339">
        <w:rPr>
          <w:rFonts w:hint="cs"/>
          <w:rtl/>
        </w:rPr>
        <w:t xml:space="preserve"> </w:t>
      </w:r>
      <w:r w:rsidR="004F1339">
        <w:rPr>
          <w:rFonts w:hint="cs"/>
          <w:rtl/>
        </w:rPr>
        <w:t>בכרך ב' של ספר הלימוד</w:t>
      </w:r>
    </w:p>
  </w:endnote>
  <w:endnote w:id="17">
    <w:p w14:paraId="2BD208FE" w14:textId="421010B5" w:rsidR="00EE4B34" w:rsidRDefault="00EE4B34" w:rsidP="004F1339">
      <w:pPr>
        <w:pStyle w:val="EndnoteText"/>
        <w:bidi/>
        <w:rPr>
          <w:rFonts w:hint="cs"/>
          <w:rtl/>
        </w:rPr>
      </w:pPr>
      <w:r>
        <w:rPr>
          <w:rStyle w:val="EndnoteReference"/>
        </w:rPr>
        <w:endnoteRef/>
      </w:r>
      <w:r>
        <w:t xml:space="preserve"> </w:t>
      </w:r>
      <w:r>
        <w:rPr>
          <w:rFonts w:hint="cs"/>
          <w:rtl/>
        </w:rPr>
        <w:t>עמ'</w:t>
      </w:r>
      <w:r>
        <w:rPr>
          <w:rFonts w:hint="cs"/>
          <w:rtl/>
          <w:lang w:val="en-US"/>
        </w:rPr>
        <w:t xml:space="preserve"> 180 , 174 </w:t>
      </w:r>
      <w:r>
        <w:rPr>
          <w:rFonts w:hint="cs"/>
          <w:rtl/>
        </w:rPr>
        <w:t>178</w:t>
      </w:r>
      <w:r w:rsidR="004F1339">
        <w:rPr>
          <w:rFonts w:hint="cs"/>
          <w:rtl/>
        </w:rPr>
        <w:t xml:space="preserve"> </w:t>
      </w:r>
      <w:r w:rsidR="004F1339">
        <w:rPr>
          <w:rFonts w:hint="cs"/>
          <w:rtl/>
        </w:rPr>
        <w:t>בכרך ב' של ספר הלימוד</w:t>
      </w:r>
    </w:p>
  </w:endnote>
  <w:endnote w:id="18">
    <w:p w14:paraId="4E9E8901" w14:textId="10A44E0F" w:rsidR="00EE4B34" w:rsidRDefault="00EE4B34" w:rsidP="004F1339">
      <w:pPr>
        <w:pStyle w:val="EndnoteText"/>
        <w:bidi/>
        <w:rPr>
          <w:rFonts w:hint="cs"/>
          <w:rtl/>
        </w:rPr>
      </w:pPr>
      <w:r>
        <w:rPr>
          <w:rStyle w:val="EndnoteReference"/>
        </w:rPr>
        <w:endnoteRef/>
      </w:r>
      <w:r>
        <w:t xml:space="preserve"> </w:t>
      </w:r>
      <w:r>
        <w:rPr>
          <w:rFonts w:hint="cs"/>
          <w:rtl/>
        </w:rPr>
        <w:t>עמ' 224-226</w:t>
      </w:r>
      <w:r w:rsidR="004F1339">
        <w:rPr>
          <w:rFonts w:hint="cs"/>
          <w:rtl/>
        </w:rPr>
        <w:t xml:space="preserve"> </w:t>
      </w:r>
      <w:r w:rsidR="004F1339">
        <w:rPr>
          <w:rFonts w:hint="cs"/>
          <w:rtl/>
        </w:rPr>
        <w:t>בכרך ב' של ספר הלימוד</w:t>
      </w:r>
    </w:p>
  </w:endnote>
  <w:endnote w:id="19">
    <w:p w14:paraId="4BAEBF66" w14:textId="3A88A218" w:rsidR="00EE4B34" w:rsidRDefault="00EE4B34" w:rsidP="004F1339">
      <w:pPr>
        <w:pStyle w:val="EndnoteText"/>
        <w:bidi/>
        <w:rPr>
          <w:rFonts w:hint="cs"/>
          <w:rtl/>
        </w:rPr>
      </w:pPr>
      <w:r>
        <w:rPr>
          <w:rStyle w:val="EndnoteReference"/>
        </w:rPr>
        <w:endnoteRef/>
      </w:r>
      <w:r>
        <w:t xml:space="preserve"> </w:t>
      </w:r>
      <w:r>
        <w:rPr>
          <w:rFonts w:hint="cs"/>
          <w:rtl/>
        </w:rPr>
        <w:t>עמ' 225</w:t>
      </w:r>
      <w:r w:rsidR="004F1339">
        <w:rPr>
          <w:rFonts w:hint="cs"/>
          <w:rtl/>
        </w:rPr>
        <w:t xml:space="preserve"> </w:t>
      </w:r>
      <w:r w:rsidR="004F1339">
        <w:rPr>
          <w:rFonts w:hint="cs"/>
          <w:rtl/>
        </w:rPr>
        <w:t>בכרך ב' של ספר הלימוד</w:t>
      </w:r>
    </w:p>
  </w:endnote>
  <w:endnote w:id="20">
    <w:p w14:paraId="57DD9DB4" w14:textId="13E8DBA0" w:rsidR="00EE4B34" w:rsidRDefault="00EE4B34" w:rsidP="004F1339">
      <w:pPr>
        <w:pStyle w:val="EndnoteText"/>
        <w:bidi/>
        <w:rPr>
          <w:rFonts w:hint="cs"/>
          <w:rtl/>
        </w:rPr>
      </w:pPr>
      <w:r>
        <w:rPr>
          <w:rStyle w:val="EndnoteReference"/>
        </w:rPr>
        <w:endnoteRef/>
      </w:r>
      <w:r>
        <w:t xml:space="preserve"> </w:t>
      </w:r>
      <w:r>
        <w:rPr>
          <w:rFonts w:hint="cs"/>
          <w:rtl/>
        </w:rPr>
        <w:t>עמ' 186 עד 189</w:t>
      </w:r>
      <w:r w:rsidR="004F1339">
        <w:rPr>
          <w:rFonts w:hint="cs"/>
          <w:rtl/>
        </w:rPr>
        <w:t xml:space="preserve"> </w:t>
      </w:r>
      <w:r w:rsidR="004F1339">
        <w:rPr>
          <w:rFonts w:hint="cs"/>
          <w:rtl/>
        </w:rPr>
        <w:t>בכרך ב' של ספר הלימוד</w:t>
      </w:r>
    </w:p>
  </w:endnote>
  <w:endnote w:id="21">
    <w:p w14:paraId="36FC5AA5" w14:textId="59967264" w:rsidR="00EE4B34" w:rsidRDefault="00EE4B34" w:rsidP="004F1339">
      <w:pPr>
        <w:pStyle w:val="EndnoteText"/>
        <w:bidi/>
        <w:rPr>
          <w:rFonts w:hint="cs"/>
          <w:rtl/>
        </w:rPr>
      </w:pPr>
      <w:r>
        <w:rPr>
          <w:rStyle w:val="EndnoteReference"/>
        </w:rPr>
        <w:endnoteRef/>
      </w:r>
      <w:r>
        <w:t xml:space="preserve"> </w:t>
      </w:r>
      <w:r>
        <w:rPr>
          <w:rFonts w:hint="cs"/>
          <w:rtl/>
        </w:rPr>
        <w:t>עמ' 262</w:t>
      </w:r>
      <w:r w:rsidR="004F1339">
        <w:rPr>
          <w:rFonts w:hint="cs"/>
          <w:rtl/>
        </w:rPr>
        <w:t xml:space="preserve"> </w:t>
      </w:r>
      <w:r w:rsidR="004F1339">
        <w:rPr>
          <w:rFonts w:hint="cs"/>
          <w:rtl/>
        </w:rPr>
        <w:t>בכרך ב' של ספר הלימוד</w:t>
      </w:r>
    </w:p>
  </w:endnote>
  <w:endnote w:id="22">
    <w:p w14:paraId="33EBC281" w14:textId="10E0D965" w:rsidR="00EE4B34" w:rsidRDefault="00EE4B34" w:rsidP="004F1339">
      <w:pPr>
        <w:pStyle w:val="EndnoteText"/>
        <w:bidi/>
        <w:rPr>
          <w:rFonts w:hint="cs"/>
          <w:rtl/>
        </w:rPr>
      </w:pPr>
      <w:r>
        <w:rPr>
          <w:rStyle w:val="EndnoteReference"/>
        </w:rPr>
        <w:endnoteRef/>
      </w:r>
      <w:r>
        <w:t xml:space="preserve"> </w:t>
      </w:r>
      <w:r>
        <w:rPr>
          <w:rFonts w:hint="cs"/>
          <w:rtl/>
        </w:rPr>
        <w:t>עמ' 225 ו 202</w:t>
      </w:r>
      <w:r w:rsidR="004F1339">
        <w:rPr>
          <w:rFonts w:hint="cs"/>
          <w:rtl/>
        </w:rPr>
        <w:t xml:space="preserve"> </w:t>
      </w:r>
      <w:r w:rsidR="004F1339">
        <w:rPr>
          <w:rFonts w:hint="cs"/>
          <w:rtl/>
        </w:rPr>
        <w:t>בכרך ב' של ספר הלימוד</w:t>
      </w:r>
    </w:p>
  </w:endnote>
  <w:endnote w:id="23">
    <w:p w14:paraId="6ADCDF70" w14:textId="3EC755E1" w:rsidR="00EE4B34" w:rsidRDefault="00EE4B34" w:rsidP="004F1339">
      <w:pPr>
        <w:pStyle w:val="EndnoteText"/>
        <w:bidi/>
        <w:rPr>
          <w:rFonts w:hint="cs"/>
          <w:rtl/>
        </w:rPr>
      </w:pPr>
      <w:r>
        <w:rPr>
          <w:rStyle w:val="EndnoteReference"/>
        </w:rPr>
        <w:endnoteRef/>
      </w:r>
      <w:r>
        <w:t xml:space="preserve"> </w:t>
      </w:r>
      <w:r>
        <w:rPr>
          <w:rFonts w:hint="cs"/>
          <w:rtl/>
        </w:rPr>
        <w:t>עמ' 251</w:t>
      </w:r>
      <w:r w:rsidR="004F1339">
        <w:rPr>
          <w:rFonts w:hint="cs"/>
          <w:rtl/>
        </w:rPr>
        <w:t xml:space="preserve"> </w:t>
      </w:r>
      <w:r w:rsidR="004F1339">
        <w:rPr>
          <w:rFonts w:hint="cs"/>
          <w:rtl/>
        </w:rPr>
        <w:t>בכרך ב' של ספר הלימוד</w:t>
      </w:r>
    </w:p>
  </w:endnote>
  <w:endnote w:id="24">
    <w:p w14:paraId="79BE0F57" w14:textId="41F93EE8" w:rsidR="00EE4B34" w:rsidRPr="00DE120E" w:rsidRDefault="00EE4B34" w:rsidP="004F1339">
      <w:pPr>
        <w:pStyle w:val="EndnoteText"/>
        <w:bidi/>
        <w:rPr>
          <w:rFonts w:hint="cs"/>
          <w:rtl/>
        </w:rPr>
      </w:pPr>
      <w:r>
        <w:rPr>
          <w:rStyle w:val="EndnoteReference"/>
        </w:rPr>
        <w:endnoteRef/>
      </w:r>
      <w:r>
        <w:t xml:space="preserve"> </w:t>
      </w:r>
      <w:r>
        <w:rPr>
          <w:rFonts w:hint="cs"/>
          <w:rtl/>
        </w:rPr>
        <w:t>עמ' 253-255</w:t>
      </w:r>
      <w:r w:rsidR="004F1339" w:rsidRPr="004F1339">
        <w:rPr>
          <w:rFonts w:hint="cs"/>
          <w:rtl/>
        </w:rPr>
        <w:t xml:space="preserve"> </w:t>
      </w:r>
      <w:r w:rsidR="004F1339">
        <w:rPr>
          <w:rFonts w:hint="cs"/>
          <w:rtl/>
        </w:rPr>
        <w:t>בכרך ב' של ספר הלימוד</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19485" w14:textId="77777777" w:rsidR="00EE4B34" w:rsidRDefault="00EE4B34" w:rsidP="008D0330">
      <w:pPr>
        <w:spacing w:after="0" w:line="240" w:lineRule="auto"/>
      </w:pPr>
      <w:r>
        <w:separator/>
      </w:r>
    </w:p>
  </w:footnote>
  <w:footnote w:type="continuationSeparator" w:id="0">
    <w:p w14:paraId="0AEEF2C3" w14:textId="77777777" w:rsidR="00EE4B34" w:rsidRDefault="00EE4B34" w:rsidP="008D0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42F1B"/>
    <w:multiLevelType w:val="hybridMultilevel"/>
    <w:tmpl w:val="0F743B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37D5684"/>
    <w:multiLevelType w:val="hybridMultilevel"/>
    <w:tmpl w:val="7D9E7A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77"/>
    <w:rsid w:val="0014313F"/>
    <w:rsid w:val="001672FB"/>
    <w:rsid w:val="00212144"/>
    <w:rsid w:val="00255290"/>
    <w:rsid w:val="00260377"/>
    <w:rsid w:val="00292A4A"/>
    <w:rsid w:val="002D1284"/>
    <w:rsid w:val="003B3DF0"/>
    <w:rsid w:val="003C201F"/>
    <w:rsid w:val="003C4300"/>
    <w:rsid w:val="003F36FA"/>
    <w:rsid w:val="0043368A"/>
    <w:rsid w:val="00435CF1"/>
    <w:rsid w:val="004F1339"/>
    <w:rsid w:val="005E552E"/>
    <w:rsid w:val="006B5461"/>
    <w:rsid w:val="006D18AD"/>
    <w:rsid w:val="00761067"/>
    <w:rsid w:val="00783060"/>
    <w:rsid w:val="007B4219"/>
    <w:rsid w:val="008D0330"/>
    <w:rsid w:val="009409BD"/>
    <w:rsid w:val="009474C2"/>
    <w:rsid w:val="00994A8A"/>
    <w:rsid w:val="00996274"/>
    <w:rsid w:val="00A66535"/>
    <w:rsid w:val="00A83A48"/>
    <w:rsid w:val="00A96636"/>
    <w:rsid w:val="00B0173B"/>
    <w:rsid w:val="00B22217"/>
    <w:rsid w:val="00B907D5"/>
    <w:rsid w:val="00C0344E"/>
    <w:rsid w:val="00C759C0"/>
    <w:rsid w:val="00DE120E"/>
    <w:rsid w:val="00E36005"/>
    <w:rsid w:val="00ED2554"/>
    <w:rsid w:val="00EE4B34"/>
    <w:rsid w:val="00EF7D55"/>
    <w:rsid w:val="00F70D8A"/>
    <w:rsid w:val="00FC6AE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5EAA"/>
  <w15:chartTrackingRefBased/>
  <w15:docId w15:val="{B2A3ADB6-1670-4A4E-A774-8D45A793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8D033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D0330"/>
    <w:rPr>
      <w:sz w:val="20"/>
      <w:szCs w:val="20"/>
    </w:rPr>
  </w:style>
  <w:style w:type="character" w:styleId="EndnoteReference">
    <w:name w:val="endnote reference"/>
    <w:basedOn w:val="DefaultParagraphFont"/>
    <w:uiPriority w:val="99"/>
    <w:semiHidden/>
    <w:unhideWhenUsed/>
    <w:rsid w:val="008D0330"/>
    <w:rPr>
      <w:vertAlign w:val="superscript"/>
    </w:rPr>
  </w:style>
  <w:style w:type="paragraph" w:styleId="ListParagraph">
    <w:name w:val="List Paragraph"/>
    <w:basedOn w:val="Normal"/>
    <w:uiPriority w:val="34"/>
    <w:qFormat/>
    <w:rsid w:val="00C03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1858</TotalTime>
  <Pages>5</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Bar</dc:creator>
  <cp:keywords/>
  <dc:description/>
  <cp:lastModifiedBy>BATAL74</cp:lastModifiedBy>
  <cp:revision>4</cp:revision>
  <dcterms:created xsi:type="dcterms:W3CDTF">2021-01-02T13:54:00Z</dcterms:created>
  <dcterms:modified xsi:type="dcterms:W3CDTF">2021-01-03T21:55:00Z</dcterms:modified>
</cp:coreProperties>
</file>