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编译原理第二次实验——语法分析器</w:t>
      </w:r>
    </w:p>
    <w:p>
      <w:pPr>
        <w:jc w:val="center"/>
        <w:rPr>
          <w:rFonts w:hint="default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姓名：平雅霓  学号：2017211949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文法：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 —&gt; E+T | E-T |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 —&gt; T * F | T / F |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 —&gt; ( E ) | num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400685</wp:posOffset>
            </wp:positionV>
            <wp:extent cx="7338060" cy="6096635"/>
            <wp:effectExtent l="0" t="0" r="15240" b="18415"/>
            <wp:wrapTopAndBottom/>
            <wp:docPr id="1" name="图片 1" descr="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识别该文法的DFA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LR分析表</w:t>
      </w:r>
    </w:p>
    <w:tbl>
      <w:tblPr>
        <w:tblStyle w:val="2"/>
        <w:tblpPr w:leftFromText="180" w:rightFromText="180" w:vertAnchor="page" w:horzAnchor="page" w:tblpX="1302" w:tblpY="2252"/>
        <w:tblOverlap w:val="never"/>
        <w:tblW w:w="943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98"/>
        <w:gridCol w:w="785"/>
        <w:gridCol w:w="785"/>
        <w:gridCol w:w="7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vMerge w:val="restart"/>
            <w:tcBorders>
              <w:tl2br w:val="nil"/>
              <w:tr2bl w:val="nil"/>
            </w:tcBorders>
            <w:shd w:val="clear" w:color="auto" w:fill="F8CBA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6293" w:type="dxa"/>
            <w:gridSpan w:val="8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</w:t>
            </w:r>
          </w:p>
        </w:tc>
        <w:tc>
          <w:tcPr>
            <w:tcW w:w="2360" w:type="dxa"/>
            <w:gridSpan w:val="3"/>
            <w:tcBorders>
              <w:tl2br w:val="nil"/>
              <w:tr2bl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vMerge w:val="continue"/>
            <w:tcBorders>
              <w:tl2br w:val="nil"/>
              <w:tr2bl w:val="nil"/>
            </w:tcBorders>
            <w:shd w:val="clear" w:color="auto" w:fill="F8CBA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S5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</w:t>
            </w: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p/>
    <w:p/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分析程序的运行结果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CN"/>
        </w:rPr>
        <w:t>输入字符串为：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(num*num)+(num/num)$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83630" cy="3680460"/>
            <wp:effectExtent l="0" t="0" r="762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5D77B"/>
    <w:multiLevelType w:val="singleLevel"/>
    <w:tmpl w:val="C975D7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2B4C62"/>
    <w:multiLevelType w:val="singleLevel"/>
    <w:tmpl w:val="202B4C6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E2624"/>
    <w:rsid w:val="1E2B7772"/>
    <w:rsid w:val="48C50D5C"/>
    <w:rsid w:val="60E30A43"/>
    <w:rsid w:val="68F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</Words>
  <Characters>485</Characters>
  <Lines>0</Lines>
  <Paragraphs>0</Paragraphs>
  <TotalTime>1</TotalTime>
  <ScaleCrop>false</ScaleCrop>
  <LinksUpToDate>false</LinksUpToDate>
  <CharactersWithSpaces>509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2019-11-23T17:08:00Z</dcterms:created>
  <dc:creator>Elvira PYN</dc:creator>
  <cp:lastModifiedBy>Elvira PYN</cp:lastModifiedBy>
  <dcterms:modified xsi:type="dcterms:W3CDTF">2019-11-23T17:43:07Z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