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北京邮电大学软件学院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__</w:t>
      </w:r>
      <w:r>
        <w:rPr>
          <w:rFonts w:hint="eastAsia" w:ascii="微软雅黑" w:hAnsi="微软雅黑" w:eastAsia="微软雅黑" w:cs="微软雅黑"/>
          <w:b/>
          <w:sz w:val="32"/>
          <w:szCs w:val="32"/>
          <w:u w:val="single"/>
        </w:rPr>
        <w:t>2019-2020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__学年第</w:t>
      </w:r>
      <w:r>
        <w:rPr>
          <w:rFonts w:hint="eastAsia" w:ascii="微软雅黑" w:hAnsi="微软雅黑" w:eastAsia="微软雅黑" w:cs="微软雅黑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32"/>
          <w:szCs w:val="32"/>
          <w:u w:val="single"/>
        </w:rPr>
        <w:t>1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学期实验报告</w:t>
      </w:r>
    </w:p>
    <w:p>
      <w:pPr>
        <w:jc w:val="center"/>
        <w:rPr>
          <w:rFonts w:hint="eastAsia" w:ascii="微软雅黑" w:hAnsi="微软雅黑" w:eastAsia="微软雅黑" w:cs="微软雅黑"/>
          <w:bCs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Cs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 xml:space="preserve">  </w:t>
      </w: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课程名称：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u w:val="single"/>
        </w:rPr>
        <w:t xml:space="preserve">  计算机网络  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     </w:t>
      </w: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实验名称：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single"/>
        </w:rPr>
        <w:t xml:space="preserve">实验二：网络层实验 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</w:pPr>
    </w:p>
    <w:p>
      <w:pPr>
        <w:spacing w:line="360" w:lineRule="auto"/>
        <w:ind w:firstLine="1644" w:firstLineChars="587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实验完成人：</w:t>
      </w:r>
    </w:p>
    <w:p>
      <w:pPr>
        <w:spacing w:line="360" w:lineRule="auto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姓名：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平雅霓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学号：</w:t>
      </w:r>
      <w:r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2017211949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成绩：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>________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ind w:firstLine="1681" w:firstLineChars="600"/>
        <w:rPr>
          <w:rFonts w:hint="eastAsia" w:ascii="微软雅黑" w:hAnsi="微软雅黑" w:eastAsia="微软雅黑" w:cs="微软雅黑"/>
          <w:b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指导教师：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>王文东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雷友珣     </w:t>
      </w: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ind w:firstLine="1681" w:firstLineChars="60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ind w:firstLine="1681" w:firstLineChars="60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360" w:lineRule="auto"/>
        <w:ind w:firstLine="1681" w:firstLineChars="600"/>
        <w:jc w:val="both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日    期：  2019 年 1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月 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日</w:t>
      </w:r>
    </w:p>
    <w:p>
      <w:pPr>
        <w:pStyle w:val="5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实验目的</w:t>
      </w:r>
    </w:p>
    <w:p>
      <w:pPr>
        <w:pStyle w:val="5"/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通过本实验使学生理解网络层协议功能、理解并掌握网络层的转发（Forwarding）和路由（Routing）概念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掌握Linux系统网络基本配置。</w:t>
      </w:r>
    </w:p>
    <w:p>
      <w:pPr>
        <w:pStyle w:val="5"/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实验任务</w:t>
      </w:r>
    </w:p>
    <w:p>
      <w:pPr>
        <w:pStyle w:val="5"/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基于虚拟机平台（Oracle VirtualBox或VMware WorkStation）和Linux操作系统搭建实验用网络拓扑环境；规划并配置该网络拓扑环境中网络设备IP地址；配置该网络拓扑环境中的路由；实现该网络拓扑环境中设备之间网络层连通。</w:t>
      </w:r>
    </w:p>
    <w:p>
      <w:pPr>
        <w:pStyle w:val="5"/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 xml:space="preserve">实验内容 </w:t>
      </w:r>
    </w:p>
    <w:p>
      <w:pPr>
        <w:pStyle w:val="5"/>
        <w:numPr>
          <w:ilvl w:val="0"/>
          <w:numId w:val="2"/>
        </w:numPr>
        <w:spacing w:line="400" w:lineRule="exact"/>
        <w:ind w:left="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规划实验用网络拓扑：在该网络拓扑中，共有两台路由器（R1、R2）和两台主机（H1、H2）；路由器R1、R2各配置有两个网卡，主机H1、H2各配置一个网卡。路由器R1、R2、和主机H1、H2的拓扑连接如图1所示。</w:t>
      </w:r>
    </w:p>
    <w:p>
      <w:pPr>
        <w:pStyle w:val="5"/>
        <w:spacing w:after="100" w:afterAutospacing="1"/>
        <w:jc w:val="center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239395</wp:posOffset>
            </wp:positionV>
            <wp:extent cx="3369945" cy="1609090"/>
            <wp:effectExtent l="0" t="0" r="1905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Cs w:val="21"/>
        </w:rPr>
        <w:t>图1. 实验用网络拓扑</w:t>
      </w:r>
    </w:p>
    <w:p>
      <w:pPr>
        <w:pStyle w:val="5"/>
        <w:numPr>
          <w:ilvl w:val="0"/>
          <w:numId w:val="2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在虚拟机平台（Oracle VirtualBox或VMware WorkStation）上创建四台Linux虚拟机（本实验以Ubuntu操作系统为例）；其中两台Linux虚拟机配置两个网卡，对这两台Ubuntu虚拟机进行配置，启用其转发IP分组功能，使这两台虚拟机具有路由器功能，记这两台Linux虚拟机为路由器R1和R2；另外两台Linux虚拟机各配置一个网卡，记为主机H1和H2。这四台Linux虚拟机网卡的类型都设置为自定义类型（VMware Workstation平台环境中）、或内部网络类型（Oracle VirtualBox平台环境中）。</w:t>
      </w:r>
    </w:p>
    <w:p>
      <w:pPr>
        <w:pStyle w:val="5"/>
        <w:numPr>
          <w:ilvl w:val="0"/>
          <w:numId w:val="2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利用虚拟机平台提供的虚拟网络功能，将Linux虚拟机R1和H1配置在同一虚拟以太网中（如图1，在本实验中记此虚拟以太网为Net6）；将Linux虚拟机R1、R2配置到同一虚拟以太网中（如图1，在本实验中记此虚拟以太网为Net4）；将Linxu虚拟机R2和H2配置在同一虚拟以太网中（如图1，在本实验中记此虚拟以太网为Net5）。</w:t>
      </w:r>
    </w:p>
    <w:p>
      <w:pPr>
        <w:pStyle w:val="5"/>
        <w:numPr>
          <w:ilvl w:val="0"/>
          <w:numId w:val="2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规划虚拟以太网络Net4、Net5和Net6的网络ID、子网掩码。为虚拟机R1、R2、H1和H2的网卡配置IP地址。</w:t>
      </w:r>
    </w:p>
    <w:p>
      <w:pPr>
        <w:pStyle w:val="5"/>
        <w:numPr>
          <w:ilvl w:val="0"/>
          <w:numId w:val="2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主机H1中配置其缺省路由器IP地址为路由器R1的网卡Itf1（如图1所示）的IP地址；在主机H2上配置其缺省路由器IP地址为路由器R2的网卡Itf1（如图1所示）的IP地址。采用静态路由配置方法，在路由器R1中配置到网络Net5的路由，在路由器R2中配置到网络Net6的路由。</w:t>
      </w:r>
    </w:p>
    <w:p>
      <w:pPr>
        <w:pStyle w:val="5"/>
        <w:numPr>
          <w:ilvl w:val="0"/>
          <w:numId w:val="2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ping命令，测试主机H1和H2网络层的连通性。如果网络层不通，利用Wireshark软件在H1、H2、R1和R2上抓取ICMP协议数据包，分析原因，修改虚拟机的路由配置问题或其它网络配置问题，直至主机H1和H2之间网络层连通。</w:t>
      </w:r>
    </w:p>
    <w:p>
      <w:pPr>
        <w:pStyle w:val="5"/>
        <w:numPr>
          <w:ilvl w:val="0"/>
          <w:numId w:val="0"/>
        </w:numPr>
        <w:spacing w:line="400" w:lineRule="exact"/>
        <w:ind w:left="42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实验环境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p>
      <w:pPr>
        <w:pStyle w:val="5"/>
        <w:numPr>
          <w:ilvl w:val="0"/>
          <w:numId w:val="3"/>
        </w:num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Linux系统主机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3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Wireshark软件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3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VMware Workstations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>软件。</w:t>
      </w:r>
    </w:p>
    <w:p>
      <w:pPr>
        <w:pStyle w:val="5"/>
        <w:numPr>
          <w:ilvl w:val="0"/>
          <w:numId w:val="0"/>
        </w:numPr>
        <w:spacing w:line="400" w:lineRule="exact"/>
        <w:rPr>
          <w:rFonts w:asciiTheme="minorEastAsia" w:hAnsiTheme="minorEastAsia"/>
          <w:sz w:val="30"/>
          <w:szCs w:val="30"/>
        </w:rPr>
      </w:pPr>
    </w:p>
    <w:p>
      <w:pPr>
        <w:numPr>
          <w:ilvl w:val="0"/>
          <w:numId w:val="4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实验过程与结果</w:t>
      </w:r>
    </w:p>
    <w:p>
      <w:pPr>
        <w:pStyle w:val="5"/>
        <w:numPr>
          <w:ilvl w:val="0"/>
          <w:numId w:val="5"/>
        </w:numPr>
        <w:spacing w:line="400" w:lineRule="exac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将所创建的Ubuntu虚拟机中的两台各配置两个网卡，这两台虚拟机记为R1和R2；另两台Ubuntu虚拟机各配置一个网卡，记这两个Ubuntu虚拟机为H1和H2。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在虚拟网络编辑器中添加Net4、Net5、Net6网络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下图为网络创建情况</w:t>
      </w:r>
    </w:p>
    <w:p>
      <w:pPr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466590" cy="4105275"/>
            <wp:effectExtent l="0" t="0" r="10160" b="9525"/>
            <wp:docPr id="2" name="图片 2" descr="网络编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编辑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R1、R2配置两个网卡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24125" cy="1907540"/>
            <wp:effectExtent l="0" t="0" r="952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17800" cy="2348865"/>
            <wp:effectExtent l="0" t="0" r="635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左图为R1配置情况，右图为R2配置情况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H1、H2配置1个网卡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64765" cy="2113915"/>
            <wp:effectExtent l="0" t="0" r="698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49579" b="29727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23820" cy="2134235"/>
            <wp:effectExtent l="0" t="0" r="508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r="48729" b="32481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左图为H1配置情况，右图为H2配置情况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numPr>
          <w:ilvl w:val="0"/>
          <w:numId w:val="5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启动虚拟机R1,编辑/etc/sysctl.conf文件，去掉文件中的net.ipv4.ip_forward=1语句前面的注释符号（#），从而开启Linux系统的转发IPv4分组的功能。</w:t>
      </w:r>
    </w:p>
    <w:p>
      <w:pPr>
        <w:pStyle w:val="5"/>
        <w:numPr>
          <w:numId w:val="0"/>
        </w:numPr>
        <w:spacing w:line="400" w:lineRule="exac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为R1、R2启动转发IPv4分组功能</w:t>
      </w:r>
    </w:p>
    <w:p>
      <w:pPr>
        <w:pStyle w:val="5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179070</wp:posOffset>
            </wp:positionV>
            <wp:extent cx="5271135" cy="2984500"/>
            <wp:effectExtent l="0" t="0" r="5715" b="635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此图为为R1、R2开启转发IPv4分组功能的截图。</w:t>
      </w:r>
    </w:p>
    <w:p>
      <w:pPr>
        <w:pStyle w:val="5"/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5"/>
        <w:numPr>
          <w:ilvl w:val="0"/>
          <w:numId w:val="5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规划虚拟以太网络Net4、Net5和Net6的网络ID、子网掩码。为虚拟机R1、R2、H1和H2的网卡配置IP地址。</w:t>
      </w:r>
    </w:p>
    <w:p>
      <w:pPr>
        <w:pStyle w:val="5"/>
        <w:spacing w:line="400" w:lineRule="exac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在Ubuntu系统中，可使用lshw –class network命令查看系统配置的网卡信息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可使用ifconfig命令查看网卡IP地址配置信息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。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通过编辑/etc/network/interfaces文件为网卡配置IP地址。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lshw –class network命令查看系统配置的网卡信息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下图为router1的网卡信息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167640</wp:posOffset>
            </wp:positionV>
            <wp:extent cx="4377055" cy="3338195"/>
            <wp:effectExtent l="0" t="0" r="4445" b="14605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使用ifconfig命令查看网卡IP地址配置信息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。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346710</wp:posOffset>
            </wp:positionV>
            <wp:extent cx="4481195" cy="2990215"/>
            <wp:effectExtent l="0" t="0" r="14605" b="635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下图为router1的IP地址配置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通过编辑/etc/network/interfaces文件为网卡配置IP地址。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下图为router1的配置，router2，host1，host2配置方式与此相同。</w:t>
      </w:r>
    </w:p>
    <w:p>
      <w:pPr>
        <w:pStyle w:val="5"/>
        <w:widowControl w:val="0"/>
        <w:numPr>
          <w:ilvl w:val="0"/>
          <w:numId w:val="0"/>
        </w:numPr>
        <w:spacing w:line="400" w:lineRule="exact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38735</wp:posOffset>
            </wp:positionV>
            <wp:extent cx="3895725" cy="2459355"/>
            <wp:effectExtent l="0" t="0" r="9525" b="17145"/>
            <wp:wrapTopAndBottom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5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在主机H1中采用route命令为主机H1配置缺省路由，将主机H1的缺省路由设置为图1中路由器R1的Itf1网卡的IP地址。</w:t>
      </w:r>
    </w:p>
    <w:p>
      <w:pPr>
        <w:pStyle w:val="5"/>
        <w:spacing w:line="400" w:lineRule="exac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对主机H2做类似配置，使得主机H2的缺省路由网关为R2的Itf1的IP地址。</w:t>
      </w:r>
    </w:p>
    <w:p>
      <w:pPr>
        <w:pStyle w:val="5"/>
        <w:spacing w:line="40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spacing w:line="400" w:lineRule="exact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为host1配置缺省路由并查看路由表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8595" cy="1631315"/>
            <wp:effectExtent l="0" t="0" r="8255" b="6985"/>
            <wp:docPr id="11" name="图片 11" descr="host1配置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ost1配置路由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400" w:lineRule="exact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spacing w:line="400" w:lineRule="exact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为host2配置缺省路由并查看路由表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1188085"/>
            <wp:effectExtent l="0" t="0" r="5715" b="12065"/>
            <wp:docPr id="12" name="图片 12" descr="host2配置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ost2配置路由"/>
                    <pic:cNvPicPr>
                      <a:picLocks noChangeAspect="1"/>
                    </pic:cNvPicPr>
                  </pic:nvPicPr>
                  <pic:blipFill>
                    <a:blip r:embed="rId15"/>
                    <a:srcRect b="638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在虚拟机R1中使用route命令配置从路由器R1到网络Net5的路由。</w:t>
      </w:r>
    </w:p>
    <w:p>
      <w:pPr>
        <w:pStyle w:val="5"/>
        <w:numPr>
          <w:numId w:val="0"/>
        </w:numPr>
        <w:spacing w:line="400" w:lineRule="exact"/>
        <w:ind w:leftChars="20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0500" cy="1250950"/>
            <wp:effectExtent l="0" t="0" r="6350" b="6350"/>
            <wp:docPr id="13" name="图片 13" descr="router1连接ne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outer1连接net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5"/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对路由器R2做类似配置，使得路由器R2中有一条到网络Net6的路由。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3040" cy="1393825"/>
            <wp:effectExtent l="0" t="0" r="3810" b="15875"/>
            <wp:docPr id="14" name="图片 14" descr="router2连接ne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outer2连接net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spacing w:line="400" w:lineRule="exact"/>
        <w:ind w:left="0" w:leftChars="0"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在主机H1上使用ping命令测试主机H1与主机H2在网络层的连通性。</w:t>
      </w:r>
    </w:p>
    <w:p>
      <w:pPr>
        <w:pStyle w:val="5"/>
        <w:numPr>
          <w:ilvl w:val="0"/>
          <w:numId w:val="0"/>
        </w:numPr>
        <w:spacing w:line="400" w:lineRule="exact"/>
        <w:ind w:left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numPr>
          <w:ilvl w:val="0"/>
          <w:numId w:val="0"/>
        </w:numPr>
        <w:spacing w:line="400" w:lineRule="exact"/>
        <w:ind w:left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Ifconfig 查看H2 的地址</w:t>
      </w:r>
    </w:p>
    <w:p>
      <w:pPr>
        <w:pStyle w:val="5"/>
        <w:numPr>
          <w:ilvl w:val="0"/>
          <w:numId w:val="0"/>
        </w:numPr>
        <w:spacing w:line="400" w:lineRule="exact"/>
        <w:ind w:leftChars="200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2140585"/>
            <wp:effectExtent l="0" t="0" r="5715" b="12065"/>
            <wp:docPr id="15" name="图片 15" descr="host2配置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ost2配置路由"/>
                    <pic:cNvPicPr>
                      <a:picLocks noChangeAspect="1"/>
                    </pic:cNvPicPr>
                  </pic:nvPicPr>
                  <pic:blipFill>
                    <a:blip r:embed="rId15"/>
                    <a:srcRect t="348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可以看到H2的地址为192.168.186.129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在host1的终端Ping host2的地址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845820"/>
            <wp:effectExtent l="0" t="0" r="2540" b="1143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成功ping通。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实验心得</w:t>
      </w:r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通过本实验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我学会了如何自己构建网络层，</w:t>
      </w:r>
      <w:r>
        <w:rPr>
          <w:rFonts w:hint="eastAsia" w:ascii="微软雅黑" w:hAnsi="微软雅黑" w:eastAsia="微软雅黑" w:cs="微软雅黑"/>
          <w:sz w:val="24"/>
        </w:rPr>
        <w:t>对网络层IP地址的配置规划有了更直观的理解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并在构建的网络层中传输数据，</w:t>
      </w:r>
      <w:r>
        <w:rPr>
          <w:rFonts w:hint="eastAsia" w:ascii="微软雅黑" w:hAnsi="微软雅黑" w:eastAsia="微软雅黑" w:cs="微软雅黑"/>
          <w:sz w:val="24"/>
          <w:szCs w:val="24"/>
        </w:rPr>
        <w:t>掌握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sz w:val="24"/>
          <w:szCs w:val="24"/>
        </w:rPr>
        <w:t>Linux系统网络基本配置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深刻</w:t>
      </w:r>
      <w:r>
        <w:rPr>
          <w:rFonts w:hint="eastAsia" w:ascii="微软雅黑" w:hAnsi="微软雅黑" w:eastAsia="微软雅黑" w:cs="微软雅黑"/>
          <w:sz w:val="24"/>
          <w:szCs w:val="24"/>
        </w:rPr>
        <w:t>理解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了ip地址、</w:t>
      </w:r>
      <w:r>
        <w:rPr>
          <w:rFonts w:hint="eastAsia" w:ascii="微软雅黑" w:hAnsi="微软雅黑" w:eastAsia="微软雅黑" w:cs="微软雅黑"/>
          <w:sz w:val="24"/>
          <w:szCs w:val="24"/>
        </w:rPr>
        <w:t>网络层协议功能、理解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且</w:t>
      </w:r>
      <w:r>
        <w:rPr>
          <w:rFonts w:hint="eastAsia" w:ascii="微软雅黑" w:hAnsi="微软雅黑" w:eastAsia="微软雅黑" w:cs="微软雅黑"/>
          <w:sz w:val="24"/>
          <w:szCs w:val="24"/>
        </w:rPr>
        <w:t>掌握网络层的转发和路由概念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</w:rPr>
        <w:t>同时，也对Linux系统更加熟悉，并在此过程中熟悉了一些常用的命令的使用，如route、ifconfig等。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1FBD6"/>
    <w:multiLevelType w:val="singleLevel"/>
    <w:tmpl w:val="C2B1FB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F20A2D"/>
    <w:multiLevelType w:val="multilevel"/>
    <w:tmpl w:val="0AF20A2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97101"/>
    <w:multiLevelType w:val="singleLevel"/>
    <w:tmpl w:val="1FE97101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33A72578"/>
    <w:multiLevelType w:val="singleLevel"/>
    <w:tmpl w:val="33A72578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6F87C3D0"/>
    <w:multiLevelType w:val="singleLevel"/>
    <w:tmpl w:val="6F87C3D0"/>
    <w:lvl w:ilvl="0" w:tentative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D26EE"/>
    <w:rsid w:val="0A4F61ED"/>
    <w:rsid w:val="0C294978"/>
    <w:rsid w:val="0D101495"/>
    <w:rsid w:val="14BD26EE"/>
    <w:rsid w:val="159D6127"/>
    <w:rsid w:val="15E81DB4"/>
    <w:rsid w:val="16217F82"/>
    <w:rsid w:val="1D9D2D0A"/>
    <w:rsid w:val="1F5B14BF"/>
    <w:rsid w:val="236303D2"/>
    <w:rsid w:val="25D40AE8"/>
    <w:rsid w:val="26B81BE4"/>
    <w:rsid w:val="2EFB6EDD"/>
    <w:rsid w:val="2F7D33CE"/>
    <w:rsid w:val="318865DC"/>
    <w:rsid w:val="324C1D78"/>
    <w:rsid w:val="325F08B8"/>
    <w:rsid w:val="35572908"/>
    <w:rsid w:val="3B8064B4"/>
    <w:rsid w:val="428A3CEB"/>
    <w:rsid w:val="43525360"/>
    <w:rsid w:val="43C54F3B"/>
    <w:rsid w:val="449B4C20"/>
    <w:rsid w:val="45CD4445"/>
    <w:rsid w:val="4C91370A"/>
    <w:rsid w:val="4DEB34CA"/>
    <w:rsid w:val="4F4D23E0"/>
    <w:rsid w:val="508A4BAF"/>
    <w:rsid w:val="5537541D"/>
    <w:rsid w:val="60893A3C"/>
    <w:rsid w:val="6107611E"/>
    <w:rsid w:val="624A283A"/>
    <w:rsid w:val="644E7FB9"/>
    <w:rsid w:val="67C8602E"/>
    <w:rsid w:val="68BB3168"/>
    <w:rsid w:val="6A2829CB"/>
    <w:rsid w:val="6BAF25F3"/>
    <w:rsid w:val="6D0A7B16"/>
    <w:rsid w:val="6E760A10"/>
    <w:rsid w:val="70413121"/>
    <w:rsid w:val="72946154"/>
    <w:rsid w:val="7D6B57E3"/>
    <w:rsid w:val="7EB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1730</Words>
  <Characters>2372</Characters>
  <Lines>0</Lines>
  <Paragraphs>0</Paragraphs>
  <TotalTime>3</TotalTime>
  <ScaleCrop>false</ScaleCrop>
  <LinksUpToDate>false</LinksUpToDate>
  <CharactersWithSpaces>2452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2019-11-25T15:20:00Z</dcterms:created>
  <dc:creator>Elvira PYN</dc:creator>
  <cp:lastModifiedBy>Elvira PYN</cp:lastModifiedBy>
  <dcterms:modified xsi:type="dcterms:W3CDTF">2019-12-26T16:21:16Z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