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6A4E" w14:textId="05FA78CE" w:rsidR="00EB0E38" w:rsidRPr="0020581A" w:rsidRDefault="00BD2DF1" w:rsidP="00BD2DF1">
      <w:pPr>
        <w:pStyle w:val="1"/>
        <w:jc w:val="center"/>
      </w:pPr>
      <w:r w:rsidRPr="0020581A">
        <w:rPr>
          <w:rFonts w:hint="eastAsia"/>
        </w:rPr>
        <w:t>城市共享停车管理系统需求文档质量评价</w:t>
      </w:r>
    </w:p>
    <w:p w14:paraId="74F92FDA" w14:textId="27B0D8E9" w:rsidR="00BD2DF1" w:rsidRPr="0020581A" w:rsidRDefault="0020581A" w:rsidP="00BD2DF1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 w:rsidRPr="0020581A">
        <w:rPr>
          <w:rFonts w:hint="eastAsia"/>
          <w:b/>
          <w:sz w:val="32"/>
        </w:rPr>
        <w:t>无歧义</w:t>
      </w:r>
    </w:p>
    <w:p w14:paraId="467E2302" w14:textId="44D73A5C" w:rsidR="0020581A" w:rsidRDefault="00D876C7" w:rsidP="0020581A">
      <w:pPr>
        <w:ind w:left="840"/>
        <w:rPr>
          <w:szCs w:val="21"/>
        </w:rPr>
      </w:pPr>
      <w:r>
        <w:rPr>
          <w:rFonts w:hint="eastAsia"/>
          <w:szCs w:val="21"/>
        </w:rPr>
        <w:t>此需求文档具有唯一解释，因此无歧义。</w:t>
      </w:r>
    </w:p>
    <w:p w14:paraId="0FE6A322" w14:textId="64AB1E4B" w:rsidR="009E541F" w:rsidRDefault="005C0619" w:rsidP="0020581A">
      <w:pPr>
        <w:ind w:left="840"/>
        <w:rPr>
          <w:szCs w:val="21"/>
        </w:rPr>
      </w:pPr>
      <w:r>
        <w:rPr>
          <w:noProof/>
        </w:rPr>
        <w:drawing>
          <wp:inline distT="0" distB="0" distL="0" distR="0" wp14:anchorId="7F2C1879" wp14:editId="59B3E027">
            <wp:extent cx="96202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331" w14:textId="679D61E4" w:rsidR="005C0619" w:rsidRDefault="005C0619" w:rsidP="0020581A">
      <w:pPr>
        <w:ind w:left="840"/>
        <w:rPr>
          <w:rFonts w:hint="eastAsia"/>
          <w:szCs w:val="21"/>
        </w:rPr>
      </w:pPr>
      <w:r w:rsidRPr="005C0619">
        <w:rPr>
          <w:i/>
          <w:iCs/>
          <w:szCs w:val="21"/>
        </w:rPr>
        <w:t>N</w:t>
      </w:r>
      <w:r w:rsidRPr="005C0619">
        <w:rPr>
          <w:i/>
          <w:iCs/>
          <w:szCs w:val="21"/>
          <w:vertAlign w:val="subscript"/>
        </w:rPr>
        <w:t>u</w:t>
      </w:r>
      <w:r w:rsidRPr="005C0619">
        <w:rPr>
          <w:rFonts w:hint="eastAsia"/>
          <w:szCs w:val="21"/>
        </w:rPr>
        <w:t>表示具有歧义的需求条款数，</w:t>
      </w:r>
      <w:r w:rsidRPr="005C0619">
        <w:rPr>
          <w:i/>
          <w:iCs/>
          <w:szCs w:val="21"/>
        </w:rPr>
        <w:t>N</w:t>
      </w:r>
      <w:r w:rsidRPr="005C0619">
        <w:rPr>
          <w:i/>
          <w:iCs/>
          <w:szCs w:val="21"/>
          <w:vertAlign w:val="subscript"/>
        </w:rPr>
        <w:t>r</w:t>
      </w:r>
      <w:proofErr w:type="gramStart"/>
      <w:r w:rsidRPr="005C0619">
        <w:rPr>
          <w:rFonts w:hint="eastAsia"/>
          <w:szCs w:val="21"/>
        </w:rPr>
        <w:t>表示总</w:t>
      </w:r>
      <w:proofErr w:type="gramEnd"/>
      <w:r w:rsidRPr="005C0619">
        <w:rPr>
          <w:rFonts w:hint="eastAsia"/>
          <w:szCs w:val="21"/>
        </w:rPr>
        <w:t>的需求条款数</w:t>
      </w:r>
      <w:r>
        <w:rPr>
          <w:rFonts w:hint="eastAsia"/>
          <w:szCs w:val="21"/>
        </w:rPr>
        <w:t>。因此</w:t>
      </w:r>
      <w:proofErr w:type="gramStart"/>
      <w:r>
        <w:rPr>
          <w:rFonts w:hint="eastAsia"/>
          <w:szCs w:val="21"/>
        </w:rPr>
        <w:t>此</w:t>
      </w:r>
      <w:proofErr w:type="gramEnd"/>
      <w:r>
        <w:rPr>
          <w:rFonts w:hint="eastAsia"/>
          <w:szCs w:val="21"/>
        </w:rPr>
        <w:t>文档的 Q</w:t>
      </w:r>
      <w:r w:rsidR="00456233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为</w:t>
      </w:r>
      <w:r w:rsidR="00621F07">
        <w:rPr>
          <w:rFonts w:hint="eastAsia"/>
          <w:szCs w:val="21"/>
        </w:rPr>
        <w:t>0。</w:t>
      </w:r>
    </w:p>
    <w:p w14:paraId="60DA1589" w14:textId="422B4405" w:rsidR="00D876C7" w:rsidRDefault="00D876C7" w:rsidP="00D876C7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 w:rsidRPr="00D876C7">
        <w:rPr>
          <w:rFonts w:hint="eastAsia"/>
          <w:b/>
          <w:sz w:val="32"/>
          <w:szCs w:val="21"/>
        </w:rPr>
        <w:t>完整性</w:t>
      </w:r>
    </w:p>
    <w:p w14:paraId="10DD438B" w14:textId="666D9DDE" w:rsidR="005A5BF0" w:rsidRDefault="005D3D20" w:rsidP="00803E39">
      <w:pPr>
        <w:pStyle w:val="a5"/>
        <w:numPr>
          <w:ilvl w:val="0"/>
          <w:numId w:val="3"/>
        </w:numPr>
        <w:ind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此文档亦包含所有可实现的情景以及对齐数据的响应。</w:t>
      </w:r>
    </w:p>
    <w:p w14:paraId="504CE8B6" w14:textId="73FD4EB8" w:rsidR="005D3D20" w:rsidRDefault="005D3D20" w:rsidP="00803E39">
      <w:pPr>
        <w:pStyle w:val="a5"/>
        <w:numPr>
          <w:ilvl w:val="0"/>
          <w:numId w:val="3"/>
        </w:numPr>
        <w:ind w:firstLineChars="0"/>
        <w:rPr>
          <w:sz w:val="18"/>
          <w:szCs w:val="21"/>
        </w:rPr>
      </w:pPr>
      <w:r w:rsidRPr="005D3D20">
        <w:rPr>
          <w:rFonts w:hint="eastAsia"/>
          <w:sz w:val="18"/>
          <w:szCs w:val="21"/>
        </w:rPr>
        <w:t>所有页编号、所有图表有编号、所有术语被定义，提供了所有的测量单位，标引了所有的引用材料。</w:t>
      </w:r>
    </w:p>
    <w:p w14:paraId="57C1D676" w14:textId="232B27B3" w:rsidR="00621F07" w:rsidRDefault="00621F07" w:rsidP="00621F07">
      <w:pPr>
        <w:pStyle w:val="a5"/>
        <w:ind w:left="1200" w:firstLineChars="0" w:firstLine="0"/>
        <w:rPr>
          <w:sz w:val="18"/>
          <w:szCs w:val="21"/>
        </w:rPr>
      </w:pPr>
      <w:r>
        <w:rPr>
          <w:noProof/>
        </w:rPr>
        <w:drawing>
          <wp:inline distT="0" distB="0" distL="0" distR="0" wp14:anchorId="65DD841B" wp14:editId="7E21EF4C">
            <wp:extent cx="1047750" cy="47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88AF" w14:textId="584B3993" w:rsidR="00621F07" w:rsidRPr="00621F07" w:rsidRDefault="006D29E3" w:rsidP="00456233">
      <w:pPr>
        <w:ind w:left="780" w:firstLine="420"/>
        <w:rPr>
          <w:rFonts w:hint="eastAsia"/>
          <w:sz w:val="18"/>
          <w:szCs w:val="21"/>
        </w:rPr>
      </w:pPr>
      <w:r w:rsidRPr="006D29E3">
        <w:rPr>
          <w:rFonts w:hint="eastAsia"/>
          <w:sz w:val="18"/>
          <w:szCs w:val="21"/>
        </w:rPr>
        <w:t>其中</w:t>
      </w:r>
      <w:r w:rsidRPr="006D29E3">
        <w:rPr>
          <w:sz w:val="18"/>
          <w:szCs w:val="21"/>
        </w:rPr>
        <w:t>N</w:t>
      </w:r>
      <w:r w:rsidRPr="006D29E3">
        <w:rPr>
          <w:sz w:val="18"/>
          <w:szCs w:val="21"/>
          <w:vertAlign w:val="subscript"/>
        </w:rPr>
        <w:t>r</w:t>
      </w:r>
      <w:r w:rsidRPr="006D29E3">
        <w:rPr>
          <w:sz w:val="18"/>
          <w:szCs w:val="21"/>
        </w:rPr>
        <w:t xml:space="preserve"> </w:t>
      </w:r>
      <w:r w:rsidRPr="006D29E3">
        <w:rPr>
          <w:rFonts w:hint="eastAsia"/>
          <w:sz w:val="18"/>
          <w:szCs w:val="21"/>
        </w:rPr>
        <w:t>是总的需求条款，包括理解的和不理解的。</w:t>
      </w:r>
    </w:p>
    <w:p w14:paraId="797183F4" w14:textId="1374E92A" w:rsidR="00D876C7" w:rsidRDefault="00107315" w:rsidP="00D876C7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准确性</w:t>
      </w:r>
    </w:p>
    <w:p w14:paraId="0721B68B" w14:textId="1C2F4DD4" w:rsidR="005A5BF0" w:rsidRDefault="009E541F" w:rsidP="005A5BF0">
      <w:pPr>
        <w:ind w:left="840"/>
        <w:rPr>
          <w:sz w:val="18"/>
          <w:szCs w:val="21"/>
        </w:rPr>
      </w:pPr>
      <w:r>
        <w:rPr>
          <w:rFonts w:hint="eastAsia"/>
          <w:sz w:val="18"/>
          <w:szCs w:val="21"/>
        </w:rPr>
        <w:t>每个需求都被满足</w:t>
      </w:r>
      <w:r w:rsidR="006F5874">
        <w:rPr>
          <w:rFonts w:hint="eastAsia"/>
          <w:sz w:val="18"/>
          <w:szCs w:val="21"/>
        </w:rPr>
        <w:t>。</w:t>
      </w:r>
    </w:p>
    <w:p w14:paraId="5DC96C78" w14:textId="182B2F2C" w:rsidR="006F5874" w:rsidRDefault="006F5874" w:rsidP="005A5BF0">
      <w:pPr>
        <w:ind w:left="840"/>
        <w:rPr>
          <w:sz w:val="18"/>
          <w:szCs w:val="21"/>
        </w:rPr>
      </w:pPr>
      <w:r w:rsidRPr="006F5874">
        <w:rPr>
          <w:sz w:val="18"/>
          <w:szCs w:val="21"/>
        </w:rPr>
        <w:object w:dxaOrig="8316" w:dyaOrig="1140" w14:anchorId="3871F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pt;height:33.35pt" o:ole="">
            <v:imagedata r:id="rId7" o:title=""/>
          </v:shape>
          <o:OLEObject Type="Embed" ProgID="Unknown" ShapeID="_x0000_i1025" DrawAspect="Content" ObjectID="_1606160276" r:id="rId8"/>
        </w:object>
      </w:r>
    </w:p>
    <w:p w14:paraId="4BBD5F36" w14:textId="5A272D72" w:rsidR="006F5874" w:rsidRDefault="006F5874" w:rsidP="005A5BF0">
      <w:pPr>
        <w:ind w:left="840"/>
        <w:rPr>
          <w:sz w:val="18"/>
          <w:szCs w:val="21"/>
        </w:rPr>
      </w:pPr>
      <w:r w:rsidRPr="006F5874">
        <w:rPr>
          <w:sz w:val="18"/>
          <w:szCs w:val="21"/>
        </w:rPr>
        <w:t>N</w:t>
      </w:r>
      <w:r w:rsidRPr="006F5874">
        <w:rPr>
          <w:sz w:val="18"/>
          <w:szCs w:val="21"/>
          <w:vertAlign w:val="subscript"/>
        </w:rPr>
        <w:t>c</w:t>
      </w:r>
      <w:r w:rsidRPr="006F5874">
        <w:rPr>
          <w:sz w:val="18"/>
          <w:szCs w:val="21"/>
        </w:rPr>
        <w:t xml:space="preserve"> </w:t>
      </w:r>
      <w:r w:rsidRPr="006F5874">
        <w:rPr>
          <w:rFonts w:hint="eastAsia"/>
          <w:sz w:val="18"/>
          <w:szCs w:val="21"/>
        </w:rPr>
        <w:t>是确认准确的条款数，</w:t>
      </w:r>
      <w:r w:rsidRPr="006F5874">
        <w:rPr>
          <w:sz w:val="18"/>
          <w:szCs w:val="21"/>
        </w:rPr>
        <w:t>N</w:t>
      </w:r>
      <w:r w:rsidRPr="006F5874">
        <w:rPr>
          <w:sz w:val="18"/>
          <w:szCs w:val="21"/>
          <w:vertAlign w:val="subscript"/>
        </w:rPr>
        <w:t>NV</w:t>
      </w:r>
      <w:r w:rsidRPr="006F5874">
        <w:rPr>
          <w:sz w:val="18"/>
          <w:szCs w:val="21"/>
        </w:rPr>
        <w:t xml:space="preserve"> </w:t>
      </w:r>
      <w:r w:rsidRPr="006F5874">
        <w:rPr>
          <w:rFonts w:hint="eastAsia"/>
          <w:sz w:val="18"/>
          <w:szCs w:val="21"/>
        </w:rPr>
        <w:t>是不能确认的需求条款，</w:t>
      </w:r>
      <w:r w:rsidRPr="006F5874">
        <w:rPr>
          <w:sz w:val="18"/>
          <w:szCs w:val="21"/>
        </w:rPr>
        <w:t>N</w:t>
      </w:r>
      <w:r w:rsidRPr="006F5874">
        <w:rPr>
          <w:sz w:val="18"/>
          <w:szCs w:val="21"/>
          <w:vertAlign w:val="subscript"/>
        </w:rPr>
        <w:t>c</w:t>
      </w:r>
      <w:r w:rsidRPr="006F5874">
        <w:rPr>
          <w:rFonts w:hint="eastAsia"/>
          <w:sz w:val="18"/>
          <w:szCs w:val="21"/>
        </w:rPr>
        <w:t>是总的需求条款数。</w:t>
      </w:r>
    </w:p>
    <w:p w14:paraId="2C0761A8" w14:textId="70520D23" w:rsidR="006F5874" w:rsidRPr="006F5874" w:rsidRDefault="00D91A2D" w:rsidP="005A5BF0">
      <w:pPr>
        <w:ind w:left="84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此文档的</w:t>
      </w:r>
      <w:r w:rsidR="006F5874">
        <w:rPr>
          <w:rFonts w:hint="eastAsia"/>
          <w:sz w:val="18"/>
          <w:szCs w:val="21"/>
        </w:rPr>
        <w:t>Q</w:t>
      </w:r>
      <w:r w:rsidR="006F5874">
        <w:rPr>
          <w:rFonts w:hint="eastAsia"/>
          <w:sz w:val="18"/>
          <w:szCs w:val="21"/>
          <w:vertAlign w:val="subscript"/>
        </w:rPr>
        <w:t>3</w:t>
      </w:r>
      <w:r w:rsidR="006F5874"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为1。</w:t>
      </w:r>
    </w:p>
    <w:p w14:paraId="583A5F6A" w14:textId="1317A683" w:rsidR="00107315" w:rsidRDefault="00107315" w:rsidP="00D876C7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可理解性</w:t>
      </w:r>
    </w:p>
    <w:p w14:paraId="0D5BA013" w14:textId="10EB7224" w:rsidR="005A5BF0" w:rsidRDefault="00D91A2D" w:rsidP="005A5BF0">
      <w:pPr>
        <w:ind w:left="840"/>
        <w:rPr>
          <w:sz w:val="18"/>
          <w:szCs w:val="21"/>
        </w:rPr>
      </w:pPr>
      <w:r>
        <w:rPr>
          <w:rFonts w:hint="eastAsia"/>
          <w:sz w:val="18"/>
          <w:szCs w:val="21"/>
        </w:rPr>
        <w:t>此文档的可理解性较高。</w:t>
      </w:r>
    </w:p>
    <w:p w14:paraId="3386888D" w14:textId="045A35DA" w:rsidR="00D91A2D" w:rsidRDefault="00E10C2E" w:rsidP="005A5BF0">
      <w:pPr>
        <w:ind w:left="840"/>
        <w:rPr>
          <w:sz w:val="18"/>
          <w:szCs w:val="21"/>
        </w:rPr>
      </w:pPr>
      <w:r w:rsidRPr="00D91A2D">
        <w:rPr>
          <w:sz w:val="18"/>
          <w:szCs w:val="21"/>
        </w:rPr>
        <w:object w:dxaOrig="3024" w:dyaOrig="1008" w14:anchorId="656CC541">
          <v:shape id="_x0000_i1039" type="#_x0000_t75" style="width:98pt;height:32.65pt" o:ole="">
            <v:imagedata r:id="rId9" o:title=""/>
          </v:shape>
          <o:OLEObject Type="Embed" ProgID="Unknown" ShapeID="_x0000_i1039" DrawAspect="Content" ObjectID="_1606160277" r:id="rId10"/>
        </w:object>
      </w:r>
    </w:p>
    <w:p w14:paraId="13D0ACF0" w14:textId="60E0617A" w:rsidR="002D5C13" w:rsidRDefault="002D5C13" w:rsidP="005A5BF0">
      <w:pPr>
        <w:ind w:left="840"/>
        <w:rPr>
          <w:rFonts w:hint="eastAsia"/>
          <w:sz w:val="18"/>
          <w:szCs w:val="21"/>
        </w:rPr>
      </w:pPr>
      <w:r w:rsidRPr="002D5C13">
        <w:rPr>
          <w:sz w:val="18"/>
          <w:szCs w:val="21"/>
        </w:rPr>
        <w:t>N</w:t>
      </w:r>
      <w:r>
        <w:rPr>
          <w:rFonts w:hint="eastAsia"/>
          <w:sz w:val="18"/>
          <w:szCs w:val="21"/>
          <w:vertAlign w:val="subscript"/>
        </w:rPr>
        <w:t>m</w:t>
      </w:r>
      <w:r w:rsidRPr="002D5C13">
        <w:rPr>
          <w:rFonts w:hint="eastAsia"/>
          <w:sz w:val="18"/>
          <w:szCs w:val="21"/>
        </w:rPr>
        <w:t>是所有评审人员理解的需求条款数，</w:t>
      </w:r>
      <w:r w:rsidRPr="002D5C13">
        <w:rPr>
          <w:sz w:val="18"/>
          <w:szCs w:val="21"/>
        </w:rPr>
        <w:t>Nr</w:t>
      </w:r>
      <w:proofErr w:type="gramStart"/>
      <w:r w:rsidRPr="002D5C13">
        <w:rPr>
          <w:rFonts w:hint="eastAsia"/>
          <w:sz w:val="18"/>
          <w:szCs w:val="21"/>
        </w:rPr>
        <w:t>表示总</w:t>
      </w:r>
      <w:proofErr w:type="gramEnd"/>
      <w:r w:rsidRPr="002D5C13">
        <w:rPr>
          <w:rFonts w:hint="eastAsia"/>
          <w:sz w:val="18"/>
          <w:szCs w:val="21"/>
        </w:rPr>
        <w:t>的需求条款数。</w:t>
      </w:r>
    </w:p>
    <w:p w14:paraId="608EADE8" w14:textId="51734734" w:rsidR="00E10C2E" w:rsidRPr="00E10C2E" w:rsidRDefault="00E10C2E" w:rsidP="005A5BF0">
      <w:pPr>
        <w:ind w:left="84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此文档的Q</w:t>
      </w:r>
      <w:r>
        <w:rPr>
          <w:rFonts w:hint="eastAsia"/>
          <w:sz w:val="18"/>
          <w:szCs w:val="21"/>
          <w:vertAlign w:val="subscript"/>
        </w:rPr>
        <w:t>4</w:t>
      </w:r>
      <w:r>
        <w:rPr>
          <w:sz w:val="18"/>
          <w:szCs w:val="21"/>
          <w:vertAlign w:val="subscript"/>
        </w:rPr>
        <w:t xml:space="preserve"> </w:t>
      </w:r>
      <w:r>
        <w:rPr>
          <w:rFonts w:hint="eastAsia"/>
          <w:sz w:val="18"/>
          <w:szCs w:val="21"/>
        </w:rPr>
        <w:t>为1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。</w:t>
      </w:r>
    </w:p>
    <w:p w14:paraId="7E862053" w14:textId="772C120A" w:rsidR="00107315" w:rsidRDefault="00107315" w:rsidP="00107315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可验证</w:t>
      </w:r>
    </w:p>
    <w:p w14:paraId="70BCF501" w14:textId="72D0CF78" w:rsidR="005A5BF0" w:rsidRDefault="00C00C49" w:rsidP="005A5BF0">
      <w:pPr>
        <w:ind w:left="840"/>
        <w:rPr>
          <w:sz w:val="18"/>
          <w:szCs w:val="21"/>
        </w:rPr>
      </w:pPr>
      <w:r>
        <w:rPr>
          <w:rFonts w:hint="eastAsia"/>
          <w:sz w:val="18"/>
          <w:szCs w:val="21"/>
        </w:rPr>
        <w:t>此文档的所有共能均可被验证。</w:t>
      </w:r>
    </w:p>
    <w:p w14:paraId="4FB422E2" w14:textId="1E864E07" w:rsidR="00C00C49" w:rsidRDefault="00C00C49" w:rsidP="005A5BF0">
      <w:pPr>
        <w:ind w:left="840"/>
        <w:rPr>
          <w:sz w:val="18"/>
          <w:szCs w:val="21"/>
        </w:rPr>
      </w:pPr>
      <w:r w:rsidRPr="00C00C49">
        <w:rPr>
          <w:sz w:val="18"/>
          <w:szCs w:val="21"/>
        </w:rPr>
        <w:object w:dxaOrig="8700" w:dyaOrig="1404" w14:anchorId="7BF9662F">
          <v:shape id="_x0000_i1040" type="#_x0000_t75" style="width:203.35pt;height:32.65pt" o:ole="">
            <v:imagedata r:id="rId11" o:title=""/>
          </v:shape>
          <o:OLEObject Type="Embed" ProgID="Unknown" ShapeID="_x0000_i1040" DrawAspect="Content" ObjectID="_1606160278" r:id="rId12"/>
        </w:object>
      </w:r>
    </w:p>
    <w:p w14:paraId="2BDFCA1A" w14:textId="43591F30" w:rsidR="00FD0E4D" w:rsidRPr="00FD0E4D" w:rsidRDefault="00F42069" w:rsidP="00FD0E4D">
      <w:pPr>
        <w:ind w:left="720"/>
        <w:rPr>
          <w:rFonts w:hint="eastAsia"/>
          <w:sz w:val="18"/>
          <w:szCs w:val="21"/>
        </w:rPr>
      </w:pPr>
      <w:r w:rsidRPr="00FD0E4D">
        <w:rPr>
          <w:sz w:val="18"/>
          <w:szCs w:val="21"/>
        </w:rPr>
        <w:t>c(N</w:t>
      </w:r>
      <w:r w:rsidRPr="00FD0E4D">
        <w:rPr>
          <w:sz w:val="18"/>
          <w:szCs w:val="21"/>
          <w:vertAlign w:val="subscript"/>
        </w:rPr>
        <w:t>i</w:t>
      </w:r>
      <w:r w:rsidRPr="00FD0E4D">
        <w:rPr>
          <w:sz w:val="18"/>
          <w:szCs w:val="21"/>
        </w:rPr>
        <w:t xml:space="preserve">) </w:t>
      </w:r>
      <w:r w:rsidRPr="00FD0E4D">
        <w:rPr>
          <w:rFonts w:hint="eastAsia"/>
          <w:sz w:val="18"/>
          <w:szCs w:val="21"/>
        </w:rPr>
        <w:t>和</w:t>
      </w:r>
      <w:r w:rsidRPr="00FD0E4D">
        <w:rPr>
          <w:sz w:val="18"/>
          <w:szCs w:val="21"/>
        </w:rPr>
        <w:t>t(N</w:t>
      </w:r>
      <w:r w:rsidRPr="00FD0E4D">
        <w:rPr>
          <w:sz w:val="18"/>
          <w:szCs w:val="21"/>
          <w:vertAlign w:val="subscript"/>
        </w:rPr>
        <w:t xml:space="preserve">i </w:t>
      </w:r>
      <w:r w:rsidRPr="00FD0E4D">
        <w:rPr>
          <w:sz w:val="18"/>
          <w:szCs w:val="21"/>
        </w:rPr>
        <w:t>)</w:t>
      </w:r>
      <w:r w:rsidRPr="00FD0E4D">
        <w:rPr>
          <w:rFonts w:hint="eastAsia"/>
          <w:sz w:val="18"/>
          <w:szCs w:val="21"/>
        </w:rPr>
        <w:t>分别表达验证需求条款</w:t>
      </w:r>
      <w:r w:rsidRPr="00FD0E4D">
        <w:rPr>
          <w:sz w:val="18"/>
          <w:szCs w:val="21"/>
        </w:rPr>
        <w:t>N</w:t>
      </w:r>
      <w:r w:rsidRPr="00FD0E4D">
        <w:rPr>
          <w:sz w:val="18"/>
          <w:szCs w:val="21"/>
          <w:vertAlign w:val="subscript"/>
        </w:rPr>
        <w:t>i</w:t>
      </w:r>
      <w:r w:rsidRPr="00FD0E4D">
        <w:rPr>
          <w:sz w:val="18"/>
          <w:szCs w:val="21"/>
        </w:rPr>
        <w:t xml:space="preserve"> </w:t>
      </w:r>
      <w:r w:rsidRPr="00FD0E4D">
        <w:rPr>
          <w:rFonts w:hint="eastAsia"/>
          <w:sz w:val="18"/>
          <w:szCs w:val="21"/>
        </w:rPr>
        <w:t>的所需的费用和时间。</w:t>
      </w:r>
    </w:p>
    <w:p w14:paraId="273B7A5B" w14:textId="13A9C743" w:rsidR="00107315" w:rsidRDefault="00107315" w:rsidP="00107315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lastRenderedPageBreak/>
        <w:t>内部一致</w:t>
      </w:r>
    </w:p>
    <w:p w14:paraId="734E1C5E" w14:textId="40BAE8FE" w:rsidR="005A5BF0" w:rsidRDefault="00BD6484" w:rsidP="005A5BF0">
      <w:pPr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此文档内的所有需求之间没有矛盾</w:t>
      </w:r>
      <w:r w:rsidR="00E76265">
        <w:rPr>
          <w:rFonts w:hint="eastAsia"/>
          <w:sz w:val="18"/>
          <w:szCs w:val="18"/>
        </w:rPr>
        <w:t>。</w:t>
      </w:r>
    </w:p>
    <w:p w14:paraId="659BB293" w14:textId="13B918D5" w:rsidR="00E76265" w:rsidRPr="00E76265" w:rsidRDefault="00E76265" w:rsidP="00E76265">
      <w:pPr>
        <w:ind w:left="840"/>
        <w:rPr>
          <w:rFonts w:hint="eastAsia"/>
          <w:sz w:val="18"/>
          <w:szCs w:val="18"/>
        </w:rPr>
      </w:pPr>
      <w:r w:rsidRPr="00E76265">
        <w:rPr>
          <w:sz w:val="18"/>
          <w:szCs w:val="18"/>
        </w:rPr>
        <w:object w:dxaOrig="5604" w:dyaOrig="1704" w14:anchorId="014C5B6C">
          <v:shape id="_x0000_i1047" type="#_x0000_t75" style="width:154pt;height:46.65pt" o:ole="">
            <v:imagedata r:id="rId13" o:title=""/>
          </v:shape>
          <o:OLEObject Type="Embed" ProgID="Unknown" ShapeID="_x0000_i1047" DrawAspect="Content" ObjectID="_1606160279" r:id="rId14"/>
        </w:object>
      </w:r>
    </w:p>
    <w:p w14:paraId="62AC302A" w14:textId="24BD42AA" w:rsidR="00107315" w:rsidRDefault="00107315" w:rsidP="00107315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外部一致</w:t>
      </w:r>
    </w:p>
    <w:p w14:paraId="0BB33AA5" w14:textId="674C043C" w:rsidR="005A5BF0" w:rsidRDefault="00BB0407" w:rsidP="005A5BF0">
      <w:pPr>
        <w:ind w:left="840"/>
        <w:rPr>
          <w:sz w:val="18"/>
          <w:szCs w:val="21"/>
        </w:rPr>
      </w:pPr>
      <w:r>
        <w:rPr>
          <w:rFonts w:hint="eastAsia"/>
          <w:sz w:val="18"/>
          <w:szCs w:val="21"/>
        </w:rPr>
        <w:t>此文档</w:t>
      </w:r>
      <w:r w:rsidRPr="00BB0407">
        <w:rPr>
          <w:rFonts w:hint="eastAsia"/>
          <w:sz w:val="18"/>
          <w:szCs w:val="21"/>
        </w:rPr>
        <w:t>所陈述的需求与当前基线规定的文档之间没有矛盾。</w:t>
      </w:r>
    </w:p>
    <w:p w14:paraId="6A4B5E11" w14:textId="36CE6D0A" w:rsidR="00C844FA" w:rsidRPr="00803E39" w:rsidRDefault="00C844FA" w:rsidP="005A5BF0">
      <w:pPr>
        <w:ind w:left="840"/>
        <w:rPr>
          <w:rFonts w:hint="eastAsia"/>
          <w:sz w:val="18"/>
          <w:szCs w:val="21"/>
        </w:rPr>
      </w:pPr>
      <w:r w:rsidRPr="00C844FA">
        <w:rPr>
          <w:sz w:val="18"/>
          <w:szCs w:val="21"/>
        </w:rPr>
        <w:object w:dxaOrig="7296" w:dyaOrig="1332" w14:anchorId="213F802D">
          <v:shape id="_x0000_i1051" type="#_x0000_t75" style="width:193.35pt;height:35.35pt" o:ole="">
            <v:imagedata r:id="rId15" o:title=""/>
          </v:shape>
          <o:OLEObject Type="Embed" ProgID="Unknown" ShapeID="_x0000_i1051" DrawAspect="Content" ObjectID="_1606160280" r:id="rId16"/>
        </w:object>
      </w:r>
    </w:p>
    <w:p w14:paraId="16BEDB90" w14:textId="2AACBBB1" w:rsidR="00107315" w:rsidRDefault="00107315" w:rsidP="00107315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可实现</w:t>
      </w:r>
    </w:p>
    <w:p w14:paraId="3FA951FD" w14:textId="3A1E5D60" w:rsidR="005A5BF0" w:rsidRPr="00803E39" w:rsidRDefault="00C844FA" w:rsidP="005A5BF0">
      <w:pPr>
        <w:ind w:left="84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此文档</w:t>
      </w:r>
      <w:r w:rsidRPr="00C844FA">
        <w:rPr>
          <w:rFonts w:hint="eastAsia"/>
          <w:sz w:val="18"/>
          <w:szCs w:val="21"/>
        </w:rPr>
        <w:t>至少存在一种设计和实现方案可以正确的实现</w:t>
      </w:r>
      <w:r w:rsidRPr="00C844FA">
        <w:rPr>
          <w:sz w:val="18"/>
          <w:szCs w:val="21"/>
        </w:rPr>
        <w:t>SRS</w:t>
      </w:r>
      <w:r w:rsidRPr="00C844FA">
        <w:rPr>
          <w:rFonts w:hint="eastAsia"/>
          <w:sz w:val="18"/>
          <w:szCs w:val="21"/>
        </w:rPr>
        <w:t>。</w:t>
      </w:r>
    </w:p>
    <w:p w14:paraId="22612F22" w14:textId="25BA8920" w:rsidR="00107315" w:rsidRDefault="00107315" w:rsidP="00107315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简洁</w:t>
      </w:r>
    </w:p>
    <w:p w14:paraId="002B4681" w14:textId="1BFCDE70" w:rsidR="005A5BF0" w:rsidRDefault="00C844FA" w:rsidP="005A5BF0">
      <w:pPr>
        <w:ind w:left="840"/>
        <w:rPr>
          <w:sz w:val="18"/>
          <w:szCs w:val="21"/>
        </w:rPr>
      </w:pPr>
      <w:r w:rsidRPr="00C844FA">
        <w:rPr>
          <w:sz w:val="18"/>
          <w:szCs w:val="21"/>
        </w:rPr>
        <w:object w:dxaOrig="3552" w:dyaOrig="996" w14:anchorId="43A6AB29">
          <v:shape id="_x0000_i1054" type="#_x0000_t75" style="width:112pt;height:31.35pt" o:ole="">
            <v:imagedata r:id="rId17" o:title=""/>
          </v:shape>
          <o:OLEObject Type="Embed" ProgID="Unknown" ShapeID="_x0000_i1054" DrawAspect="Content" ObjectID="_1606160281" r:id="rId18"/>
        </w:object>
      </w:r>
    </w:p>
    <w:p w14:paraId="7D2B5861" w14:textId="20D1C842" w:rsidR="005A5BF0" w:rsidRPr="000B5B3D" w:rsidRDefault="000B5B3D" w:rsidP="000B5B3D">
      <w:pPr>
        <w:ind w:left="84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此文档的</w:t>
      </w:r>
      <w:r w:rsidR="00C844FA">
        <w:rPr>
          <w:rFonts w:hint="eastAsia"/>
          <w:sz w:val="18"/>
          <w:szCs w:val="21"/>
        </w:rPr>
        <w:t>Q</w:t>
      </w:r>
      <w:r w:rsidR="00C844FA">
        <w:rPr>
          <w:rFonts w:hint="eastAsia"/>
          <w:sz w:val="18"/>
          <w:szCs w:val="21"/>
          <w:vertAlign w:val="subscript"/>
        </w:rPr>
        <w:t>9</w:t>
      </w:r>
      <w:r w:rsidR="00C844FA"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为1/28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。</w:t>
      </w:r>
    </w:p>
    <w:p w14:paraId="65D34A0B" w14:textId="54C7633D" w:rsidR="00107315" w:rsidRDefault="00253A46" w:rsidP="00107315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可跟踪</w:t>
      </w:r>
    </w:p>
    <w:p w14:paraId="003701AB" w14:textId="17866CF6" w:rsidR="005A5BF0" w:rsidRDefault="008869FF" w:rsidP="005A5BF0">
      <w:pPr>
        <w:ind w:left="840"/>
        <w:rPr>
          <w:sz w:val="18"/>
          <w:szCs w:val="21"/>
        </w:rPr>
      </w:pPr>
      <w:r>
        <w:rPr>
          <w:rFonts w:hint="eastAsia"/>
          <w:sz w:val="18"/>
          <w:szCs w:val="21"/>
        </w:rPr>
        <w:t>此文档的每个需求都能被表达。</w:t>
      </w:r>
    </w:p>
    <w:p w14:paraId="1B0EE6EC" w14:textId="386D0BB4" w:rsidR="00636197" w:rsidRPr="00803E39" w:rsidRDefault="00636197" w:rsidP="005A5BF0">
      <w:pPr>
        <w:ind w:left="840"/>
        <w:rPr>
          <w:rFonts w:hint="eastAsia"/>
          <w:sz w:val="18"/>
          <w:szCs w:val="21"/>
        </w:rPr>
      </w:pPr>
      <w:r w:rsidRPr="00636197">
        <w:rPr>
          <w:sz w:val="18"/>
          <w:szCs w:val="21"/>
        </w:rPr>
        <w:object w:dxaOrig="5616" w:dyaOrig="1212" w14:anchorId="613306DD">
          <v:shape id="_x0000_i1058" type="#_x0000_t75" style="width:166.65pt;height:36pt" o:ole="">
            <v:imagedata r:id="rId19" o:title=""/>
          </v:shape>
          <o:OLEObject Type="Embed" ProgID="Unknown" ShapeID="_x0000_i1058" DrawAspect="Content" ObjectID="_1606160282" r:id="rId20"/>
        </w:object>
      </w:r>
    </w:p>
    <w:p w14:paraId="725BA0FC" w14:textId="1D5A9D7D" w:rsidR="00253A46" w:rsidRDefault="00253A46" w:rsidP="00253A46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可修改</w:t>
      </w:r>
    </w:p>
    <w:p w14:paraId="38588958" w14:textId="5DF8FD9C" w:rsidR="005A5BF0" w:rsidRDefault="004B45DD" w:rsidP="005A5BF0">
      <w:pPr>
        <w:ind w:left="840"/>
        <w:rPr>
          <w:sz w:val="18"/>
          <w:szCs w:val="21"/>
        </w:rPr>
      </w:pPr>
      <w:r>
        <w:rPr>
          <w:rFonts w:hint="eastAsia"/>
          <w:sz w:val="18"/>
          <w:szCs w:val="21"/>
        </w:rPr>
        <w:t>此文档的</w:t>
      </w:r>
      <w:r w:rsidRPr="004B45DD">
        <w:rPr>
          <w:rFonts w:hint="eastAsia"/>
          <w:sz w:val="18"/>
          <w:szCs w:val="21"/>
        </w:rPr>
        <w:t>结构和风格使其容易地、完全地和一致地被变更。</w:t>
      </w:r>
    </w:p>
    <w:p w14:paraId="3449F95F" w14:textId="15E12D4E" w:rsidR="005A5BF0" w:rsidRPr="00CA2EFB" w:rsidRDefault="004B45DD" w:rsidP="00CA2EFB">
      <w:pPr>
        <w:ind w:left="840"/>
        <w:rPr>
          <w:rFonts w:hint="eastAsia"/>
          <w:b/>
          <w:sz w:val="32"/>
          <w:szCs w:val="21"/>
        </w:rPr>
      </w:pPr>
      <w:r>
        <w:rPr>
          <w:rFonts w:hint="eastAsia"/>
          <w:sz w:val="18"/>
          <w:szCs w:val="21"/>
        </w:rPr>
        <w:t>具有目录以及图标索引。</w:t>
      </w:r>
    </w:p>
    <w:p w14:paraId="32966CB9" w14:textId="07C7740E" w:rsidR="005A5BF0" w:rsidRDefault="00253A46" w:rsidP="005A5BF0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版本表达</w:t>
      </w:r>
    </w:p>
    <w:p w14:paraId="09BBE4A7" w14:textId="2AAC4F34" w:rsidR="005A5BF0" w:rsidRPr="00803E39" w:rsidRDefault="00A970CC" w:rsidP="005A5BF0">
      <w:pPr>
        <w:ind w:left="84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此文档已按版本表达。</w:t>
      </w:r>
    </w:p>
    <w:p w14:paraId="57906E9A" w14:textId="4B44FB6C" w:rsidR="00253A46" w:rsidRDefault="00E25B65" w:rsidP="00253A46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无冗余</w:t>
      </w:r>
    </w:p>
    <w:p w14:paraId="306E2F9C" w14:textId="204D5258" w:rsidR="005A5BF0" w:rsidRPr="00803E39" w:rsidRDefault="00976787" w:rsidP="005A5BF0">
      <w:pPr>
        <w:ind w:left="84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冗余性足够</w:t>
      </w:r>
      <w:r w:rsidR="001E0ECF">
        <w:rPr>
          <w:rFonts w:hint="eastAsia"/>
          <w:sz w:val="18"/>
          <w:szCs w:val="21"/>
        </w:rPr>
        <w:t>向读者表达清楚概念并不至于显得繁杂。</w:t>
      </w:r>
    </w:p>
    <w:p w14:paraId="46491E4C" w14:textId="60FB683F" w:rsidR="00E25B65" w:rsidRDefault="00E25B65" w:rsidP="00253A46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精确性</w:t>
      </w:r>
    </w:p>
    <w:p w14:paraId="27DB2070" w14:textId="6E3540FC" w:rsidR="005A5BF0" w:rsidRPr="00803E39" w:rsidRDefault="0007713A" w:rsidP="005A5BF0">
      <w:pPr>
        <w:ind w:left="84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此文当中所有能能够用数字表的</w:t>
      </w:r>
      <w:proofErr w:type="gramStart"/>
      <w:r>
        <w:rPr>
          <w:rFonts w:hint="eastAsia"/>
          <w:sz w:val="18"/>
          <w:szCs w:val="21"/>
        </w:rPr>
        <w:t>的</w:t>
      </w:r>
      <w:proofErr w:type="gramEnd"/>
      <w:r>
        <w:rPr>
          <w:rFonts w:hint="eastAsia"/>
          <w:sz w:val="18"/>
          <w:szCs w:val="21"/>
        </w:rPr>
        <w:t>两军使用了数字。</w:t>
      </w:r>
    </w:p>
    <w:p w14:paraId="70915248" w14:textId="2C40CFAD" w:rsidR="00E25B65" w:rsidRDefault="00E25B65" w:rsidP="00253A46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可复用</w:t>
      </w:r>
    </w:p>
    <w:p w14:paraId="4D6BDFD6" w14:textId="035AD798" w:rsidR="005A5BF0" w:rsidRPr="00640E1C" w:rsidRDefault="00640E1C" w:rsidP="00640E1C">
      <w:pPr>
        <w:ind w:left="720" w:firstLine="12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此文档的</w:t>
      </w:r>
      <w:r w:rsidR="00F42069" w:rsidRPr="00640E1C">
        <w:rPr>
          <w:rFonts w:hint="eastAsia"/>
          <w:sz w:val="18"/>
          <w:szCs w:val="21"/>
        </w:rPr>
        <w:t>语句、段落和章节很容易地被后续的</w:t>
      </w:r>
      <w:r w:rsidR="00F42069" w:rsidRPr="00640E1C">
        <w:rPr>
          <w:sz w:val="18"/>
          <w:szCs w:val="21"/>
        </w:rPr>
        <w:t>SRS</w:t>
      </w:r>
      <w:r w:rsidR="00F42069" w:rsidRPr="00640E1C">
        <w:rPr>
          <w:rFonts w:hint="eastAsia"/>
          <w:sz w:val="18"/>
          <w:szCs w:val="21"/>
        </w:rPr>
        <w:t>采纳、摘录使用。</w:t>
      </w:r>
    </w:p>
    <w:p w14:paraId="726A1A11" w14:textId="4317255B" w:rsidR="00E25B65" w:rsidRDefault="00E25B65" w:rsidP="00253A46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lastRenderedPageBreak/>
        <w:t>被跟踪</w:t>
      </w:r>
    </w:p>
    <w:p w14:paraId="487BC5C4" w14:textId="4BB4EF7F" w:rsidR="005A5BF0" w:rsidRPr="00803E39" w:rsidRDefault="00640E1C" w:rsidP="00640E1C">
      <w:pPr>
        <w:ind w:left="84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此文档的</w:t>
      </w:r>
      <w:r w:rsidRPr="00640E1C">
        <w:rPr>
          <w:rFonts w:hint="eastAsia"/>
          <w:sz w:val="18"/>
          <w:szCs w:val="21"/>
        </w:rPr>
        <w:t>每个需求的原始来源是清晰的。</w:t>
      </w:r>
    </w:p>
    <w:p w14:paraId="27DAA9A6" w14:textId="6470332B" w:rsidR="00E25B65" w:rsidRDefault="00E25B65" w:rsidP="00E25B65">
      <w:pPr>
        <w:pStyle w:val="a5"/>
        <w:numPr>
          <w:ilvl w:val="0"/>
          <w:numId w:val="1"/>
        </w:numPr>
        <w:ind w:firstLineChars="0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被交叉引用</w:t>
      </w:r>
    </w:p>
    <w:p w14:paraId="2FC2768B" w14:textId="23EC9D0C" w:rsidR="00000000" w:rsidRPr="0036073A" w:rsidRDefault="0036073A" w:rsidP="00F42069">
      <w:pPr>
        <w:ind w:left="840"/>
        <w:rPr>
          <w:sz w:val="18"/>
          <w:szCs w:val="21"/>
        </w:rPr>
      </w:pPr>
      <w:r>
        <w:rPr>
          <w:rFonts w:hint="eastAsia"/>
          <w:sz w:val="18"/>
          <w:szCs w:val="21"/>
        </w:rPr>
        <w:t>此文档的</w:t>
      </w:r>
      <w:r w:rsidR="00F42069" w:rsidRPr="0036073A">
        <w:rPr>
          <w:rFonts w:hint="eastAsia"/>
          <w:sz w:val="18"/>
          <w:szCs w:val="21"/>
        </w:rPr>
        <w:t>论述的是同一个</w:t>
      </w:r>
      <w:r w:rsidR="00F42069" w:rsidRPr="0036073A">
        <w:rPr>
          <w:sz w:val="18"/>
          <w:szCs w:val="21"/>
        </w:rPr>
        <w:t>(</w:t>
      </w:r>
      <w:r w:rsidR="00F42069" w:rsidRPr="0036073A">
        <w:rPr>
          <w:rFonts w:hint="eastAsia"/>
          <w:sz w:val="18"/>
          <w:szCs w:val="21"/>
        </w:rPr>
        <w:t>即，冗余</w:t>
      </w:r>
      <w:r w:rsidR="00F42069" w:rsidRPr="0036073A">
        <w:rPr>
          <w:sz w:val="18"/>
          <w:szCs w:val="21"/>
        </w:rPr>
        <w:t>)</w:t>
      </w:r>
      <w:r w:rsidR="00F42069" w:rsidRPr="0036073A">
        <w:rPr>
          <w:rFonts w:hint="eastAsia"/>
          <w:sz w:val="18"/>
          <w:szCs w:val="21"/>
        </w:rPr>
        <w:t>需求。同一个多处论述，</w:t>
      </w:r>
      <w:r w:rsidR="00F42069" w:rsidRPr="0036073A">
        <w:rPr>
          <w:rFonts w:hint="eastAsia"/>
          <w:sz w:val="18"/>
          <w:szCs w:val="21"/>
        </w:rPr>
        <w:t>互相引用</w:t>
      </w:r>
      <w:r w:rsidR="00F42069">
        <w:rPr>
          <w:rFonts w:hint="eastAsia"/>
          <w:sz w:val="18"/>
          <w:szCs w:val="21"/>
        </w:rPr>
        <w:t>并</w:t>
      </w:r>
      <w:r w:rsidR="00F42069" w:rsidRPr="0036073A">
        <w:rPr>
          <w:rFonts w:hint="eastAsia"/>
          <w:sz w:val="18"/>
          <w:szCs w:val="21"/>
        </w:rPr>
        <w:t>保持一致。</w:t>
      </w:r>
      <w:r w:rsidR="00F42069">
        <w:rPr>
          <w:rFonts w:hint="eastAsia"/>
          <w:sz w:val="18"/>
          <w:szCs w:val="21"/>
        </w:rPr>
        <w:t>层层递进的章节</w:t>
      </w:r>
      <w:r w:rsidR="00F42069" w:rsidRPr="0036073A">
        <w:rPr>
          <w:rFonts w:hint="eastAsia"/>
          <w:sz w:val="18"/>
          <w:szCs w:val="21"/>
        </w:rPr>
        <w:t>更抽象或更像详细地描述同一个需求</w:t>
      </w:r>
      <w:r w:rsidR="00F42069">
        <w:rPr>
          <w:rFonts w:hint="eastAsia"/>
          <w:sz w:val="18"/>
          <w:szCs w:val="21"/>
        </w:rPr>
        <w:t>并</w:t>
      </w:r>
      <w:r w:rsidR="00F42069" w:rsidRPr="0036073A">
        <w:rPr>
          <w:rFonts w:hint="eastAsia"/>
          <w:sz w:val="18"/>
          <w:szCs w:val="21"/>
        </w:rPr>
        <w:t>表达出同一个需求的细化或抽象。</w:t>
      </w:r>
      <w:bookmarkStart w:id="0" w:name="_GoBack"/>
      <w:bookmarkEnd w:id="0"/>
    </w:p>
    <w:p w14:paraId="3F67E09F" w14:textId="77777777" w:rsidR="005A5BF0" w:rsidRPr="0036073A" w:rsidRDefault="005A5BF0" w:rsidP="005A5BF0">
      <w:pPr>
        <w:ind w:left="840"/>
        <w:rPr>
          <w:rFonts w:hint="eastAsia"/>
          <w:sz w:val="18"/>
          <w:szCs w:val="21"/>
        </w:rPr>
      </w:pPr>
    </w:p>
    <w:sectPr w:rsidR="005A5BF0" w:rsidRPr="0036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24E"/>
    <w:multiLevelType w:val="hybridMultilevel"/>
    <w:tmpl w:val="4D80873E"/>
    <w:lvl w:ilvl="0" w:tplc="0E7623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692F2B"/>
    <w:multiLevelType w:val="hybridMultilevel"/>
    <w:tmpl w:val="52F044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E2CC0"/>
    <w:multiLevelType w:val="hybridMultilevel"/>
    <w:tmpl w:val="F442103A"/>
    <w:lvl w:ilvl="0" w:tplc="E6806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96E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D62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7AA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5CC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E05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9883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863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A2E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E60045F"/>
    <w:multiLevelType w:val="hybridMultilevel"/>
    <w:tmpl w:val="D6A63F08"/>
    <w:lvl w:ilvl="0" w:tplc="872E5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127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48B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5AAC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1C6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D01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0C3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3CB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F00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E8E69E9"/>
    <w:multiLevelType w:val="hybridMultilevel"/>
    <w:tmpl w:val="AF2482D6"/>
    <w:lvl w:ilvl="0" w:tplc="89EA50BC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2A166EF"/>
    <w:multiLevelType w:val="hybridMultilevel"/>
    <w:tmpl w:val="446435F6"/>
    <w:lvl w:ilvl="0" w:tplc="A8DC6C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B001D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14DA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38896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476D1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5852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0E9D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CECA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3BEAC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22"/>
    <w:rsid w:val="0007713A"/>
    <w:rsid w:val="000B5B3D"/>
    <w:rsid w:val="000D3822"/>
    <w:rsid w:val="00107315"/>
    <w:rsid w:val="001A68DC"/>
    <w:rsid w:val="001E0ECF"/>
    <w:rsid w:val="0020581A"/>
    <w:rsid w:val="002124AA"/>
    <w:rsid w:val="00253A46"/>
    <w:rsid w:val="002D5C13"/>
    <w:rsid w:val="0036073A"/>
    <w:rsid w:val="00456233"/>
    <w:rsid w:val="004B45DD"/>
    <w:rsid w:val="005A5BF0"/>
    <w:rsid w:val="005C0619"/>
    <w:rsid w:val="005D3D20"/>
    <w:rsid w:val="00621F07"/>
    <w:rsid w:val="00636197"/>
    <w:rsid w:val="00640E1C"/>
    <w:rsid w:val="006D29E3"/>
    <w:rsid w:val="006F5874"/>
    <w:rsid w:val="007712A6"/>
    <w:rsid w:val="00803E39"/>
    <w:rsid w:val="008869FF"/>
    <w:rsid w:val="00976787"/>
    <w:rsid w:val="009E541F"/>
    <w:rsid w:val="00A61278"/>
    <w:rsid w:val="00A970CC"/>
    <w:rsid w:val="00BB0407"/>
    <w:rsid w:val="00BD2DF1"/>
    <w:rsid w:val="00BD6484"/>
    <w:rsid w:val="00C00C49"/>
    <w:rsid w:val="00C844FA"/>
    <w:rsid w:val="00CA2EFB"/>
    <w:rsid w:val="00D876C7"/>
    <w:rsid w:val="00D91A2D"/>
    <w:rsid w:val="00E10C2E"/>
    <w:rsid w:val="00E25B65"/>
    <w:rsid w:val="00E76265"/>
    <w:rsid w:val="00E95005"/>
    <w:rsid w:val="00EB0E38"/>
    <w:rsid w:val="00F42069"/>
    <w:rsid w:val="00FD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303A"/>
  <w15:chartTrackingRefBased/>
  <w15:docId w15:val="{666B63EF-4857-445C-9EA4-04282BBF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DF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D2DF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D2DF1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D2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宇</dc:creator>
  <cp:keywords/>
  <dc:description/>
  <cp:lastModifiedBy>田 宇</cp:lastModifiedBy>
  <cp:revision>8</cp:revision>
  <dcterms:created xsi:type="dcterms:W3CDTF">2018-12-12T12:33:00Z</dcterms:created>
  <dcterms:modified xsi:type="dcterms:W3CDTF">2018-12-12T14:51:00Z</dcterms:modified>
</cp:coreProperties>
</file>