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TestDriver MCP Framework: Low-Level Development System Design Specification</w:t>
      </w:r>
    </w:p>
    <w:p>
      <w:pPr>
        <w:pStyle w:val="MdParagraph"/>
      </w:pPr>
      <w:r>
        <w:rPr>
          <w:rStyle w:val="MdStrong"/>
          <w:b/>
          <w:bCs/>
        </w:rPr>
        <w:t xml:space="preserve">Version</w:t>
      </w:r>
      <w:r>
        <w:t xml:space="preserve">: 2.0.0</w:t>
      </w:r>
      <w:r>
        <w:rPr>
          <w:rStyle w:val="MdBr"/>
        </w:rPr>
        <w:br/>
        <w:t xml:space="preserve"/>
      </w:r>
      <w:r>
        <w:rPr>
          <w:rStyle w:val="MdStrong"/>
          <w:b/>
          <w:bCs/>
        </w:rPr>
        <w:t xml:space="preserve">Date</w:t>
      </w:r>
      <w:r>
        <w:t xml:space="preserve">: November 2025</w:t>
      </w:r>
      <w:r>
        <w:rPr>
          <w:rStyle w:val="MdBr"/>
        </w:rPr>
        <w:br/>
        <w:t xml:space="preserve"/>
      </w:r>
      <w:r>
        <w:rPr>
          <w:rStyle w:val="MdStrong"/>
          <w:b/>
          <w:bCs/>
        </w:rPr>
        <w:t xml:space="preserve">Author</w:t>
      </w:r>
      <w:r>
        <w:t xml:space="preserve">: Manus AI</w:t>
      </w:r>
      <w:r>
        <w:rPr>
          <w:rStyle w:val="MdBr"/>
        </w:rPr>
        <w:br/>
        <w:t xml:space="preserve"/>
      </w:r>
      <w:r>
        <w:rPr>
          <w:rStyle w:val="MdStrong"/>
          <w:b/>
          <w:bCs/>
        </w:rPr>
        <w:t xml:space="preserve">Status</w:t>
      </w:r>
      <w:r>
        <w:t xml:space="preserve">: Final Design Specification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Summary</w:t>
      </w:r>
    </w:p>
    <w:p>
      <w:pPr>
        <w:pStyle w:val="MdParagraph"/>
      </w:pPr>
      <w:r>
        <w:t xml:space="preserve">This document provides a comprehensive low-level development system design specification for the TestDriver MCP (Model Context Protocol) Framework version 2.0. The specification articulates all technical changes, enhancements, APIs, data models, and implementation details required to transform TestDriver from a traditional testing tool into an autonomous, intelligent quality assurance platform.</w:t>
      </w:r>
    </w:p>
    <w:p>
      <w:pPr>
        <w:pStyle w:val="MdSpace"/>
        <w:spacing w:before="0" w:after="60"/>
      </w:pPr>
    </w:p>
    <w:p>
      <w:pPr>
        <w:pStyle w:val="MdParagraph"/>
      </w:pPr>
      <w:r>
        <w:t xml:space="preserve">The redesigned architecture addresses four fundamental requirements that represent a paradigm shift in automated testing:</w:t>
      </w:r>
    </w:p>
    <w:p>
      <w:pPr>
        <w:pStyle w:val="MdSpace"/>
        <w:spacing w:before="0" w:after="60"/>
      </w:pPr>
    </w:p>
    <w:p>
      <w:pPr>
        <w:pStyle w:val="MdParagraph"/>
      </w:pPr>
      <w:r>
        <w:rPr>
          <w:rStyle w:val="MdStrong"/>
          <w:b/>
          <w:bCs/>
        </w:rPr>
        <w:t xml:space="preserve">Elimination of Backend API Key Dependencies</w:t>
      </w:r>
      <w:r>
        <w:t xml:space="preserve">: The new architecture removes all hard dependencies on proprietary backend services by implementing a pluggable adapter system. This enables organizations to use any AI vision model—whether cloud-based (OpenAI GPT-4V, Anthropic Claude, Google Gemini) or locally deployed (Ollama, Hugging Face, vLLM)—without vendor lock-in. The system operates entirely through the Model Context Protocol, allowing AI agents to invoke testing capabilities without requiring API keys to be embedded in the framework itself.</w:t>
      </w:r>
    </w:p>
    <w:p>
      <w:pPr>
        <w:pStyle w:val="MdSpace"/>
        <w:spacing w:before="0" w:after="60"/>
      </w:pPr>
    </w:p>
    <w:p>
      <w:pPr>
        <w:pStyle w:val="MdParagraph"/>
      </w:pPr>
      <w:r>
        <w:rPr>
          <w:rStyle w:val="MdStrong"/>
          <w:b/>
          <w:bCs/>
        </w:rPr>
        <w:t xml:space="preserve">Universal AI Vision Model Compatibility</w:t>
      </w:r>
      <w:r>
        <w:t xml:space="preserve">: Through abstract interface definitions and dynamic adapter loading, the framework supports any vision language model that can process images and generate structured outputs. The VisionAdapter interface defines a standard contract for computer vision operations including screen description, element location, OCR, visual comparison, and embedding generation. Concrete implementations are provided for both cloud APIs and local deployment scenarios, with hot-swapping capabilities that allow runtime switching between models based on performance, cost, or availability constraints.</w:t>
      </w:r>
    </w:p>
    <w:p>
      <w:pPr>
        <w:pStyle w:val="MdSpace"/>
        <w:spacing w:before="0" w:after="60"/>
      </w:pPr>
    </w:p>
    <w:p>
      <w:pPr>
        <w:pStyle w:val="MdParagraph"/>
      </w:pPr>
      <w:r>
        <w:rPr>
          <w:rStyle w:val="MdStrong"/>
          <w:b/>
          <w:bCs/>
        </w:rPr>
        <w:t xml:space="preserve">Unified Test Execution Framework</w:t>
      </w:r>
      <w:r>
        <w:t xml:space="preserve">: The new architecture provides seamless cooperation between Selenium and Playwright through a unified BrowserDriver interface. This abstraction layer enables the Autonomous Testing Engine to leverage the strengths of both frameworks—Selenium's mature ecosystem and Playwright's modern capabilities—without requiring test authors to understand framework-specific APIs. The Hot-Swappable Module Manager can dynamically switch between execution adapters based on compatibility, performance, or failure patterns, ensuring maximum reliability.</w:t>
      </w:r>
    </w:p>
    <w:p>
      <w:pPr>
        <w:pStyle w:val="MdSpace"/>
        <w:spacing w:before="0" w:after="60"/>
      </w:pPr>
    </w:p>
    <w:p>
      <w:pPr>
        <w:pStyle w:val="MdParagraph"/>
      </w:pPr>
      <w:r>
        <w:rPr>
          <w:rStyle w:val="MdStrong"/>
          <w:b/>
          <w:bCs/>
        </w:rPr>
        <w:t xml:space="preserve">AI-Powered Autonomous Testing</w:t>
      </w:r>
      <w:r>
        <w:t xml:space="preserve">: The framework enables AI models to autonomously review system requirements, generate comprehensive end-to-end test plans, automate test case execution using computer vision for element location, and produce detailed test result reports with AI-generated analysis. The Autonomous Testing Engine orchestrates the entire testing lifecycle from natural language requirements to actionable insights, while the Self-Healing Intelligence layer automatically adapts to UI changes and recovers from transient failures.</w:t>
      </w:r>
    </w:p>
    <w:p>
      <w:pPr>
        <w:pStyle w:val="MdSpace"/>
        <w:spacing w:before="0" w:after="60"/>
      </w:pPr>
    </w:p>
    <w:p>
      <w:pPr>
        <w:pStyle w:val="MdParagraph"/>
      </w:pPr>
      <w:r>
        <w:t xml:space="preserve">The architecture is built on five foundational layers that work together to deliver unprecedented reliability, resilience, and intelligence:</w:t>
      </w:r>
    </w:p>
    <w:p>
      <w:pPr>
        <w:pStyle w:val="MdSpace"/>
        <w:spacing w:before="0" w:after="60"/>
      </w:pPr>
    </w:p>
    <w:p>
      <w:pPr>
        <w:pStyle w:val="MdParagraph"/>
      </w:pPr>
      <w:r>
        <w:t xml:space="preserve">The </w:t>
      </w:r>
      <w:r>
        <w:rPr>
          <w:rStyle w:val="MdStrong"/>
          <w:b/>
          <w:bCs/>
        </w:rPr>
        <w:t xml:space="preserve">MCP Server Core</w:t>
      </w:r>
      <w:r>
        <w:t xml:space="preserve"> implements the Model Context Protocol specification, exposing testing capabilities as tools that AI agents can invoke through standardized JSON-RPC communication. This eliminates the need for custom integrations and enables any MCP-compatible AI system to leverage TestDriver's capabilities.</w:t>
      </w:r>
    </w:p>
    <w:p>
      <w:pPr>
        <w:pStyle w:val="MdSpace"/>
        <w:spacing w:before="0" w:after="60"/>
      </w:pPr>
    </w:p>
    <w:p>
      <w:pPr>
        <w:pStyle w:val="MdParagraph"/>
      </w:pPr>
      <w:r>
        <w:t xml:space="preserve">The </w:t>
      </w:r>
      <w:r>
        <w:rPr>
          <w:rStyle w:val="MdStrong"/>
          <w:b/>
          <w:bCs/>
        </w:rPr>
        <w:t xml:space="preserve">Pluggable Adapter System</w:t>
      </w:r>
      <w:r>
        <w:t xml:space="preserve"> provides standardized interfaces for vision models and browser automation frameworks, with concrete implementations for all major platforms. Adapters are dynamically loaded at runtime based on configuration, enabling organizations to choose the optimal technology stack for their requirements without code changes.</w:t>
      </w:r>
    </w:p>
    <w:p>
      <w:pPr>
        <w:pStyle w:val="MdSpace"/>
        <w:spacing w:before="0" w:after="60"/>
      </w:pPr>
    </w:p>
    <w:p>
      <w:pPr>
        <w:pStyle w:val="MdParagraph"/>
      </w:pPr>
      <w:r>
        <w:t xml:space="preserve">The </w:t>
      </w:r>
      <w:r>
        <w:rPr>
          <w:rStyle w:val="MdStrong"/>
          <w:b/>
          <w:bCs/>
        </w:rPr>
        <w:t xml:space="preserve">Reliability and Resilience Layer</w:t>
      </w:r>
      <w:r>
        <w:t xml:space="preserve"> includes the State Synchronization Store for graceful recovery, the Adaptive Wait Service for eliminating flaky tests, the Deterministic Replay Engine for debugging, and the Heuristic Recovery Engine for intelligent failure handling. This layer ensures tests run reliably even in complex, dynamic environments.</w:t>
      </w:r>
    </w:p>
    <w:p>
      <w:pPr>
        <w:pStyle w:val="MdSpace"/>
        <w:spacing w:before="0" w:after="60"/>
      </w:pPr>
    </w:p>
    <w:p>
      <w:pPr>
        <w:pStyle w:val="MdParagraph"/>
      </w:pPr>
      <w:r>
        <w:t xml:space="preserve">The </w:t>
      </w:r>
      <w:r>
        <w:rPr>
          <w:rStyle w:val="MdStrong"/>
          <w:b/>
          <w:bCs/>
        </w:rPr>
        <w:t xml:space="preserve">Self-Healing Intelligence Layer</w:t>
      </w:r>
      <w:r>
        <w:t xml:space="preserve"> features the AI Locator Healing Service that automatically repairs broken element locators when UI changes occur, the Anomaly Learning Engine that learns from failures to prevent recurrence, and the Environment Drift Detector that proactively identifies application changes before they break tests. This layer reduces test maintenance effort by 60-80% according to industry benchmarks.</w:t>
      </w:r>
    </w:p>
    <w:p>
      <w:pPr>
        <w:pStyle w:val="MdSpace"/>
        <w:spacing w:before="0" w:after="60"/>
      </w:pPr>
    </w:p>
    <w:p>
      <w:pPr>
        <w:pStyle w:val="MdParagraph"/>
      </w:pPr>
      <w:r>
        <w:t xml:space="preserve">The </w:t>
      </w:r>
      <w:r>
        <w:rPr>
          <w:rStyle w:val="MdStrong"/>
          <w:b/>
          <w:bCs/>
        </w:rPr>
        <w:t xml:space="preserve">Autonomous Testing Engine</w:t>
      </w:r>
      <w:r>
        <w:t xml:space="preserve"> orchestrates the complete testing lifecycle, using AI to analyze requirements, generate test plans, execute tests with vision-guided interaction, and produce comprehensive reports with root cause analysis and recommendations. This engine represents the culmination of all lower layers, delivering true autonomous testing capabilities.</w:t>
      </w:r>
    </w:p>
    <w:p>
      <w:pPr>
        <w:pStyle w:val="MdSpace"/>
        <w:spacing w:before="0" w:after="60"/>
      </w:pPr>
    </w:p>
    <w:p>
      <w:pPr>
        <w:pStyle w:val="MdParagraph"/>
      </w:pPr>
      <w:r>
        <w:t xml:space="preserve">The specification includes detailed implementations for all critical components, comprehensive data models and database schemas, containerization with Podman for secure deployment, Kubernetes manifests for production scalability, and CI/CD pipelines for continuous delivery. The architecture is designed for enterprise-grade operation with high availability, horizontal scalability, comprehensive observability, and security-first principles.</w:t>
      </w:r>
    </w:p>
    <w:p>
      <w:pPr>
        <w:pStyle w:val="MdSpace"/>
        <w:spacing w:before="0" w:after="60"/>
      </w:pPr>
    </w:p>
    <w:p>
      <w:pPr>
        <w:pStyle w:val="MdParagraph"/>
      </w:pPr>
      <w:r>
        <w:t xml:space="preserve">This design enables TestDriver to deliver stable, defect-free products through expanded testing scope that includes functional validation, accessibility compliance (WCAG 2.1), security scanning (OWASP Top 10), performance testing (Core Web Vitals), visual regression detection, API contract validation, and mobile/responsive testing—all orchestrated autonomously by AI with minimal human intervention.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Table of Contents</w:t>
      </w:r>
    </w:p>
    <w:p>
      <w:pPr>
        <w:pStyle w:val="MdListItem"/>
        <w:numPr>
          <w:ilvl w:val="0"/>
          <w:numId w:val="2"/>
        </w:numPr>
      </w:pPr>
      <w:hyperlink w:history="1" r:id="rIdcaguvpksvbxw68r59qi8d">
        <w:r>
          <w:rPr>
            <w:rStyle w:val="MdLink"/>
          </w:rPr>
          <w:t xml:space="preserve">Executive Summary</w:t>
        </w:r>
      </w:hyperlink>
    </w:p>
    <w:p>
      <w:pPr>
        <w:pStyle w:val="MdListItem"/>
        <w:numPr>
          <w:ilvl w:val="0"/>
          <w:numId w:val="2"/>
        </w:numPr>
      </w:pPr>
      <w:hyperlink w:history="1" r:id="rIdvk8e5vasm1venxysmut9w">
        <w:r>
          <w:rPr>
            <w:rStyle w:val="MdLink"/>
          </w:rPr>
          <w:t xml:space="preserve">Part 1: Core MCP Server Architecture and API Specifications</w:t>
        </w:r>
      </w:hyperlink>
    </w:p>
    <w:p>
      <w:pPr>
        <w:pStyle w:val="MdListItem"/>
        <w:numPr>
          <w:ilvl w:val="1"/>
          <w:numId w:val="3"/>
        </w:numPr>
      </w:pPr>
      <w:r>
        <w:t xml:space="preserve">1.1 MCP Server Overview</w:t>
      </w:r>
    </w:p>
    <w:p>
      <w:pPr>
        <w:pStyle w:val="MdListItem"/>
        <w:numPr>
          <w:ilvl w:val="1"/>
          <w:numId w:val="3"/>
        </w:numPr>
      </w:pPr>
      <w:r>
        <w:t xml:space="preserve">1.2 Server Implementation</w:t>
      </w:r>
    </w:p>
    <w:p>
      <w:pPr>
        <w:pStyle w:val="MdListItem"/>
        <w:numPr>
          <w:ilvl w:val="1"/>
          <w:numId w:val="3"/>
        </w:numPr>
      </w:pPr>
      <w:r>
        <w:t xml:space="preserve">1.3 Tool Definitions</w:t>
      </w:r>
    </w:p>
    <w:p>
      <w:pPr>
        <w:pStyle w:val="MdListItem"/>
        <w:numPr>
          <w:ilvl w:val="1"/>
          <w:numId w:val="3"/>
        </w:numPr>
      </w:pPr>
      <w:r>
        <w:t xml:space="preserve">1.4 Request/Response Handling</w:t>
      </w:r>
    </w:p>
    <w:p>
      <w:pPr>
        <w:pStyle w:val="MdListItem"/>
        <w:numPr>
          <w:ilvl w:val="1"/>
          <w:numId w:val="3"/>
        </w:numPr>
      </w:pPr>
      <w:r>
        <w:t xml:space="preserve">1.5 Error Handling and Resilience</w:t>
      </w:r>
    </w:p>
    <w:p>
      <w:pPr>
        <w:pStyle w:val="MdListItem"/>
        <w:numPr>
          <w:ilvl w:val="0"/>
          <w:numId w:val="2"/>
        </w:numPr>
      </w:pPr>
      <w:hyperlink w:history="1" r:id="rId_0_udagfhubjcpvu247fo">
        <w:r>
          <w:rPr>
            <w:rStyle w:val="MdLink"/>
          </w:rPr>
          <w:t xml:space="preserve">Part 2: Pluggable Adapter System and Interface Specifications</w:t>
        </w:r>
      </w:hyperlink>
    </w:p>
    <w:p>
      <w:pPr>
        <w:pStyle w:val="MdListItem"/>
        <w:numPr>
          <w:ilvl w:val="1"/>
          <w:numId w:val="3"/>
        </w:numPr>
      </w:pPr>
      <w:r>
        <w:t xml:space="preserve">2.1 Adapter Architecture Overview</w:t>
      </w:r>
    </w:p>
    <w:p>
      <w:pPr>
        <w:pStyle w:val="MdListItem"/>
        <w:numPr>
          <w:ilvl w:val="1"/>
          <w:numId w:val="3"/>
        </w:numPr>
      </w:pPr>
      <w:r>
        <w:t xml:space="preserve">2.2 Vision Adapter Interface and Implementations</w:t>
      </w:r>
    </w:p>
    <w:p>
      <w:pPr>
        <w:pStyle w:val="MdListItem"/>
        <w:numPr>
          <w:ilvl w:val="1"/>
          <w:numId w:val="3"/>
        </w:numPr>
      </w:pPr>
      <w:r>
        <w:t xml:space="preserve">2.3 Browser Automation Adapter Interface and Implementations</w:t>
      </w:r>
    </w:p>
    <w:p>
      <w:pPr>
        <w:pStyle w:val="MdListItem"/>
        <w:numPr>
          <w:ilvl w:val="0"/>
          <w:numId w:val="2"/>
        </w:numPr>
      </w:pPr>
      <w:hyperlink w:history="1" r:id="rIdswgt9-dlwcgs3_1uwupfl">
        <w:r>
          <w:rPr>
            <w:rStyle w:val="MdLink"/>
          </w:rPr>
          <w:t xml:space="preserve">Part 3: Reliability and Self-Healing Layer Specifications</w:t>
        </w:r>
      </w:hyperlink>
    </w:p>
    <w:p>
      <w:pPr>
        <w:pStyle w:val="MdListItem"/>
        <w:numPr>
          <w:ilvl w:val="1"/>
          <w:numId w:val="3"/>
        </w:numPr>
      </w:pPr>
      <w:r>
        <w:t xml:space="preserve">3.1 State Synchronization Store Implementation</w:t>
      </w:r>
    </w:p>
    <w:p>
      <w:pPr>
        <w:pStyle w:val="MdListItem"/>
        <w:numPr>
          <w:ilvl w:val="1"/>
          <w:numId w:val="3"/>
        </w:numPr>
      </w:pPr>
      <w:r>
        <w:t xml:space="preserve">3.2 Adaptive Wait Service Implementation</w:t>
      </w:r>
    </w:p>
    <w:p>
      <w:pPr>
        <w:pStyle w:val="MdListItem"/>
        <w:numPr>
          <w:ilvl w:val="0"/>
          <w:numId w:val="2"/>
        </w:numPr>
      </w:pPr>
      <w:hyperlink w:history="1" r:id="rIdsqpuwcqxbutxrbxa5u3iq">
        <w:r>
          <w:rPr>
            <w:rStyle w:val="MdLink"/>
          </w:rPr>
          <w:t xml:space="preserve">Part 4: Data Models, Schemas, and Storage Architecture</w:t>
        </w:r>
      </w:hyperlink>
    </w:p>
    <w:p>
      <w:pPr>
        <w:pStyle w:val="MdListItem"/>
        <w:numPr>
          <w:ilvl w:val="1"/>
          <w:numId w:val="3"/>
        </w:numPr>
      </w:pPr>
      <w:r>
        <w:t xml:space="preserve">4.1 Data Architecture Overview</w:t>
      </w:r>
    </w:p>
    <w:p>
      <w:pPr>
        <w:pStyle w:val="MdListItem"/>
        <w:numPr>
          <w:ilvl w:val="1"/>
          <w:numId w:val="3"/>
        </w:numPr>
      </w:pPr>
      <w:r>
        <w:t xml:space="preserve">4.2 Core Data Models</w:t>
      </w:r>
    </w:p>
    <w:p>
      <w:pPr>
        <w:pStyle w:val="MdListItem"/>
        <w:numPr>
          <w:ilvl w:val="1"/>
          <w:numId w:val="3"/>
        </w:numPr>
      </w:pPr>
      <w:r>
        <w:t xml:space="preserve">4.3 Database Schemas</w:t>
      </w:r>
    </w:p>
    <w:p>
      <w:pPr>
        <w:pStyle w:val="MdListItem"/>
        <w:numPr>
          <w:ilvl w:val="1"/>
          <w:numId w:val="3"/>
        </w:numPr>
      </w:pPr>
      <w:r>
        <w:t xml:space="preserve">4.4 Caching Strategy</w:t>
      </w:r>
    </w:p>
    <w:p>
      <w:pPr>
        <w:pStyle w:val="MdListItem"/>
        <w:numPr>
          <w:ilvl w:val="1"/>
          <w:numId w:val="3"/>
        </w:numPr>
      </w:pPr>
      <w:r>
        <w:t xml:space="preserve">4.5 Blob Storage Organization</w:t>
      </w:r>
    </w:p>
    <w:p>
      <w:pPr>
        <w:pStyle w:val="MdListItem"/>
        <w:numPr>
          <w:ilvl w:val="0"/>
          <w:numId w:val="2"/>
        </w:numPr>
      </w:pPr>
      <w:hyperlink w:history="1" r:id="rIdxdck2ptlo8pxtoiac2uuz">
        <w:r>
          <w:rPr>
            <w:rStyle w:val="MdLink"/>
          </w:rPr>
          <w:t xml:space="preserve">Part 5: Deployment, Configuration, and Operational Specifications</w:t>
        </w:r>
      </w:hyperlink>
    </w:p>
    <w:p>
      <w:pPr>
        <w:pStyle w:val="MdListItem"/>
        <w:numPr>
          <w:ilvl w:val="1"/>
          <w:numId w:val="3"/>
        </w:numPr>
      </w:pPr>
      <w:r>
        <w:t xml:space="preserve">5.1 Containerization with Podman</w:t>
      </w:r>
    </w:p>
    <w:p>
      <w:pPr>
        <w:pStyle w:val="MdListItem"/>
        <w:numPr>
          <w:ilvl w:val="1"/>
          <w:numId w:val="3"/>
        </w:numPr>
      </w:pPr>
      <w:r>
        <w:t xml:space="preserve">5.2 Kubernetes Deployment</w:t>
      </w:r>
    </w:p>
    <w:p>
      <w:pPr>
        <w:pStyle w:val="MdListItem"/>
        <w:numPr>
          <w:ilvl w:val="1"/>
          <w:numId w:val="3"/>
        </w:numPr>
      </w:pPr>
      <w:r>
        <w:t xml:space="preserve">5.3 Helm Chart</w:t>
      </w:r>
    </w:p>
    <w:p>
      <w:pPr>
        <w:pStyle w:val="MdListItem"/>
        <w:numPr>
          <w:ilvl w:val="1"/>
          <w:numId w:val="3"/>
        </w:numPr>
      </w:pPr>
      <w:r>
        <w:t xml:space="preserve">5.4 CI/CD Pipeline</w:t>
      </w:r>
    </w:p>
    <w:p>
      <w:pPr>
        <w:pStyle w:val="MdListItem"/>
        <w:numPr>
          <w:ilvl w:val="1"/>
          <w:numId w:val="3"/>
        </w:numPr>
      </w:pPr>
      <w:r>
        <w:t xml:space="preserve">5.5 Monitoring and Observability</w:t>
      </w:r>
    </w:p>
    <w:p>
      <w:pPr>
        <w:pStyle w:val="MdListItem"/>
        <w:numPr>
          <w:ilvl w:val="0"/>
          <w:numId w:val="2"/>
        </w:numPr>
      </w:pPr>
      <w:hyperlink w:history="1" r:id="rIdvli8x-m4yc9p6aadp4czf">
        <w:r>
          <w:rPr>
            <w:rStyle w:val="MdLink"/>
          </w:rPr>
          <w:t xml:space="preserve">Implementation Roadmap</w:t>
        </w:r>
      </w:hyperlink>
    </w:p>
    <w:p>
      <w:pPr>
        <w:pStyle w:val="MdListItem"/>
        <w:numPr>
          <w:ilvl w:val="0"/>
          <w:numId w:val="2"/>
        </w:numPr>
      </w:pPr>
      <w:hyperlink w:history="1" r:id="rId4jbvqc0warbbcuy7gxskb">
        <w:r>
          <w:rPr>
            <w:rStyle w:val="MdLink"/>
          </w:rPr>
          <w:t xml:space="preserve">Appendices</w:t>
        </w:r>
      </w:hyperlink>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TestDriver MCP Framework: Low-Level Development System Design Specification</w:t>
      </w:r>
    </w:p>
    <w:p>
      <w:pPr>
        <w:pStyle w:val="MdParagraph"/>
      </w:pPr>
      <w:r>
        <w:rPr>
          <w:rStyle w:val="MdStrong"/>
          <w:b/>
          <w:bCs/>
        </w:rPr>
        <w:t xml:space="preserve">Version</w:t>
      </w:r>
      <w:r>
        <w:t xml:space="preserve">: 1.0</w:t>
      </w:r>
      <w:r>
        <w:rPr>
          <w:rStyle w:val="MdBr"/>
        </w:rPr>
        <w:br/>
        <w:t xml:space="preserve"/>
      </w:r>
      <w:r>
        <w:rPr>
          <w:rStyle w:val="MdStrong"/>
          <w:b/>
          <w:bCs/>
        </w:rPr>
        <w:t xml:space="preserve">Date</w:t>
      </w:r>
      <w:r>
        <w:t xml:space="preserve">: November 11, 2025</w:t>
      </w:r>
      <w:r>
        <w:rPr>
          <w:rStyle w:val="MdBr"/>
        </w:rPr>
        <w:br/>
        <w:t xml:space="preserve"/>
      </w:r>
      <w:r>
        <w:rPr>
          <w:rStyle w:val="MdStrong"/>
          <w:b/>
          <w:bCs/>
        </w:rPr>
        <w:t xml:space="preserve">Author</w:t>
      </w:r>
      <w:r>
        <w:t xml:space="preserve">: Manus AI</w:t>
      </w:r>
      <w:r>
        <w:rPr>
          <w:rStyle w:val="MdBr"/>
        </w:rPr>
        <w:br/>
        <w:t xml:space="preserve"/>
      </w:r>
      <w:r>
        <w:rPr>
          <w:rStyle w:val="MdStrong"/>
          <w:b/>
          <w:bCs/>
        </w:rPr>
        <w:t xml:space="preserve">Document Type</w:t>
      </w:r>
      <w:r>
        <w:t xml:space="preserve">: Technical System Design Specification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1: Core MCP Server Architecture and API Specifications</w:t>
      </w:r>
    </w:p>
    <w:p>
      <w:pPr>
        <w:pStyle w:val="Heading3"/>
        <w:pStyle w:val="MdHeading3"/>
      </w:pPr>
      <w:r>
        <w:t xml:space="preserve">1.1 Overview and Technology Stack</w:t>
      </w:r>
    </w:p>
    <w:p>
      <w:pPr>
        <w:pStyle w:val="MdParagraph"/>
      </w:pPr>
      <w:r>
        <w:t xml:space="preserve">The TestDriver MCP Server is implemented as a standards-compliant Model Context Protocol server that exposes testing capabilities through JSON-RPC 2.0. The server is designed for high performance, extensibility, and operational reliability.</w:t>
      </w:r>
    </w:p>
    <w:p>
      <w:pPr>
        <w:pStyle w:val="MdSpace"/>
        <w:spacing w:before="0" w:after="60"/>
      </w:pPr>
    </w:p>
    <w:p>
      <w:pPr>
        <w:pStyle w:val="MdParagraph"/>
      </w:pPr>
      <w:r>
        <w:rPr>
          <w:rStyle w:val="MdStrong"/>
          <w:b/>
          <w:bCs/>
        </w:rPr>
        <w:t xml:space="preserve">Primary Technology Stack</w:t>
      </w:r>
      <w:r>
        <w:t xml:space="preserve">:</w:t>
      </w:r>
    </w:p>
    <w:p>
      <w:pPr>
        <w:pStyle w:val="MdSpace"/>
        <w:spacing w:before="0" w:after="60"/>
      </w:pPr>
    </w:p>
    <w:p>
      <w:pPr>
        <w:pStyle w:val="MdListItem"/>
        <w:numPr>
          <w:ilvl w:val="0"/>
          <w:numId w:val="3"/>
        </w:numPr>
      </w:pPr>
      <w:r>
        <w:rPr>
          <w:rStyle w:val="MdStrong"/>
          <w:b/>
          <w:bCs/>
        </w:rPr>
        <w:t xml:space="preserve">Runtime</w:t>
      </w:r>
      <w:r>
        <w:t xml:space="preserve">: Python 3.11+ (for maximum compatibility with AI/ML libraries and async capabilities)</w:t>
      </w:r>
    </w:p>
    <w:p>
      <w:pPr>
        <w:pStyle w:val="MdListItem"/>
        <w:numPr>
          <w:ilvl w:val="0"/>
          <w:numId w:val="3"/>
        </w:numPr>
      </w:pPr>
      <w:r>
        <w:rPr>
          <w:rStyle w:val="MdStrong"/>
          <w:b/>
          <w:bCs/>
        </w:rPr>
        <w:t xml:space="preserve">MCP Framework</w:t>
      </w:r>
      <w:r>
        <w:t xml:space="preserve">: </w:t>
      </w:r>
      <w:r>
        <w:rPr>
          <w:rStyle w:val="MdCode"/>
          <w:u w:val="single"/>
        </w:rPr>
        <w:t xml:space="preserve">mcp</w:t>
      </w:r>
      <w:r>
        <w:t xml:space="preserve"> Python SDK (official Model Context Protocol implementation)</w:t>
      </w:r>
    </w:p>
    <w:p>
      <w:pPr>
        <w:pStyle w:val="MdListItem"/>
        <w:numPr>
          <w:ilvl w:val="0"/>
          <w:numId w:val="3"/>
        </w:numPr>
      </w:pPr>
      <w:r>
        <w:rPr>
          <w:rStyle w:val="MdStrong"/>
          <w:b/>
          <w:bCs/>
        </w:rPr>
        <w:t xml:space="preserve">Async Framework</w:t>
      </w:r>
      <w:r>
        <w:t xml:space="preserve">: </w:t>
      </w:r>
      <w:r>
        <w:rPr>
          <w:rStyle w:val="MdCode"/>
          <w:u w:val="single"/>
        </w:rPr>
        <w:t xml:space="preserve">asyncio</w:t>
      </w:r>
      <w:r>
        <w:t xml:space="preserve"> with </w:t>
      </w:r>
      <w:r>
        <w:rPr>
          <w:rStyle w:val="MdCode"/>
          <w:u w:val="single"/>
        </w:rPr>
        <w:t xml:space="preserve">aiohttp</w:t>
      </w:r>
      <w:r>
        <w:t xml:space="preserve"> for concurrent request handling</w:t>
      </w:r>
    </w:p>
    <w:p>
      <w:pPr>
        <w:pStyle w:val="MdListItem"/>
        <w:numPr>
          <w:ilvl w:val="0"/>
          <w:numId w:val="3"/>
        </w:numPr>
      </w:pPr>
      <w:r>
        <w:rPr>
          <w:rStyle w:val="MdStrong"/>
          <w:b/>
          <w:bCs/>
        </w:rPr>
        <w:t xml:space="preserve">API Layer</w:t>
      </w:r>
      <w:r>
        <w:t xml:space="preserve">: JSON-RPC 2.0 over stdio, HTTP, or WebSocket transports</w:t>
      </w:r>
    </w:p>
    <w:p>
      <w:pPr>
        <w:pStyle w:val="MdListItem"/>
        <w:numPr>
          <w:ilvl w:val="0"/>
          <w:numId w:val="3"/>
        </w:numPr>
      </w:pPr>
      <w:r>
        <w:rPr>
          <w:rStyle w:val="MdStrong"/>
          <w:b/>
          <w:bCs/>
        </w:rPr>
        <w:t xml:space="preserve">Configuration</w:t>
      </w:r>
      <w:r>
        <w:t xml:space="preserve">: </w:t>
      </w:r>
      <w:r>
        <w:rPr>
          <w:rStyle w:val="MdCode"/>
          <w:u w:val="single"/>
        </w:rPr>
        <w:t xml:space="preserve">pydantic</w:t>
      </w:r>
      <w:r>
        <w:t xml:space="preserve"> for type-safe configuration management with validation</w:t>
      </w:r>
    </w:p>
    <w:p>
      <w:pPr>
        <w:pStyle w:val="MdListItem"/>
        <w:numPr>
          <w:ilvl w:val="0"/>
          <w:numId w:val="3"/>
        </w:numPr>
      </w:pPr>
      <w:r>
        <w:rPr>
          <w:rStyle w:val="MdStrong"/>
          <w:b/>
          <w:bCs/>
        </w:rPr>
        <w:t xml:space="preserve">Logging</w:t>
      </w:r>
      <w:r>
        <w:t xml:space="preserve">: Structured logging with </w:t>
      </w:r>
      <w:r>
        <w:rPr>
          <w:rStyle w:val="MdCode"/>
          <w:u w:val="single"/>
        </w:rPr>
        <w:t xml:space="preserve">structlog</w:t>
      </w:r>
      <w:r>
        <w:t xml:space="preserve"> for machine-readable logs</w:t>
      </w:r>
    </w:p>
    <w:p>
      <w:pPr>
        <w:pStyle w:val="MdListItem"/>
        <w:numPr>
          <w:ilvl w:val="0"/>
          <w:numId w:val="3"/>
        </w:numPr>
      </w:pPr>
      <w:r>
        <w:rPr>
          <w:rStyle w:val="MdStrong"/>
          <w:b/>
          <w:bCs/>
        </w:rPr>
        <w:t xml:space="preserve">Containerization</w:t>
      </w:r>
      <w:r>
        <w:t xml:space="preserve">: Podman for container runtime (preferred over Docker for security and rootless operation)</w:t>
      </w:r>
    </w:p>
    <w:p>
      <w:pPr>
        <w:pStyle w:val="MdSpace"/>
        <w:spacing w:before="0" w:after="60"/>
      </w:pPr>
    </w:p>
    <w:p>
      <w:pPr>
        <w:pStyle w:val="MdParagraph"/>
      </w:pPr>
      <w:r>
        <w:rPr>
          <w:rStyle w:val="MdStrong"/>
          <w:b/>
          <w:bCs/>
        </w:rPr>
        <w:t xml:space="preserve">Alternative Technology Stack Considerations</w:t>
      </w:r>
      <w:r>
        <w:t xml:space="preserve">:</w:t>
      </w:r>
    </w:p>
    <w:p>
      <w:pPr>
        <w:pStyle w:val="MdSpace"/>
        <w:spacing w:before="0" w:after="60"/>
      </w:pPr>
    </w:p>
    <w:p>
      <w:pPr>
        <w:pStyle w:val="MdParagraph"/>
      </w:pPr>
      <w:r>
        <w:t xml:space="preserve">For organizations requiring JVM-based infrastructure, the core server can be implemented in Kotlin with Spring Boot and kotlinx.coroutines. For organizations requiring Node.js infrastructure, TypeScript with the official MCP SDK provides excellent performance. The pluggable architecture ensures that adapter implementations can use language-specific libraries regardless of the core server language.</w:t>
      </w:r>
    </w:p>
    <w:p>
      <w:pPr>
        <w:pStyle w:val="MdSpace"/>
        <w:spacing w:before="0" w:after="60"/>
      </w:pPr>
    </w:p>
    <w:p>
      <w:pPr>
        <w:pStyle w:val="Heading3"/>
        <w:pStyle w:val="MdHeading3"/>
      </w:pPr>
      <w:r>
        <w:t xml:space="preserve">1.2 Project Structure and Module Organization</w:t>
      </w:r>
    </w:p>
    <w:p>
      <w:pPr>
        <w:pStyle w:val="MdParagraph"/>
      </w:pPr>
      <w:r>
        <w:t xml:space="preserve">The codebase follows a modular, layered architecture with clear separation of concerns.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src/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mcp_server/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server.py              # Main MCP server implementation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transport.py           # Transport layer (stdio, HTTP, WebSocket)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tools.py               # MCP tool definitions and handlers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resources.py           # MCP resource providers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prompts.py             # MCP prompt templates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lifecycle.py           # Server lifecycle management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autonomous_engine/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engine.py              # Main autonomous testing engine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planner.py             # Test plan generation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executor.py            # Vision-guided execution loop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reporter.py            # Comprehensive report generation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recovery.py            # Error handling and recovery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vision/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adapter_base.py        # Abstract VisionAdapter interface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openai_adapter.py     # OpenAI GPT-4V implementation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anthropic_adapter.py  # Anthropic Claude Vision implementation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google_adapter.py     # Google Gemini Vision implementation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local_vlm_adapter.py  # Local VLM (Ollama/HF) implementation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vision_cache.py       # Response caching layer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embeddings.py         # Visual embedding generation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execution/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driver_base.py         # Abstract BrowserDriver interface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selenium_adapter.py   # Selenium WebDriver implementation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playwright_adapter.py # Playwright implementation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driver_manager.py     # Driver lifecycle and selection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browser_pool.py       # Browser instance pooling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reliability/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state_store.py         # State Synchronization Store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replay_engine.py      # Deterministic Replay Engine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adaptive_wait.py      # Adaptive Wait Service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recovery_engine.py    # Heuristic Recovery Engine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module_manager.py     # Hot-Swappable Module Manager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chaos_controller.py   # Chaos Engineering Controller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self_healing/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locator_healer.py     # AI Locator Healing Service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anomaly_learner.py    # Anomaly Learning Engine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drift_detector.py     # Environment Drift Detector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learning_db.py        # Learning database interface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telemetry/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metrics_service.py    # Telemetry &amp; Metrics Service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reliability_scorer.py # Reliability Scoring Engine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collectors.py         # Metric collectors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exporters.py          # Prometheus/OpenTelemetry exporters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testing_scope/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accessibility.py      # Accessibility scanning (axe-core)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security.py           # Security scanning (SAST/DAST/SCA)</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performance.py        # Performance testing (Lighthouse/k6)</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api_fusion.py         # API + UI Fusion Testing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data_generator.py    # Synthetic Data Generator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storage/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timeseries_db.py     # Time-series database interface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document_db.py       # Document database interface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blob_storage.py      # Blob storage for screenshots/videos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cache.py             # Distributed cache interface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config/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settings.py          # Configuration models (Pydantic)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secrets.py           # Secret management integration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validation.py        # Configuration validation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utils/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logging.py           # Structured logging setup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errors.py            # Custom exception hierarchy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retry.py             # Retry decorators and utilities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async_utils.py      # Async helper functions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tests/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unit/                    # Unit tests for each module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integration/             # Integration tests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e2e/                     # End-to-end tests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fixtures/                # Test fixtures and mocks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config/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default.yaml            # Default configuration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development.yaml        # Development environment config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staging.yaml            # Staging environment config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production.yaml         # Production environment config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deployment/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Containerfile           # Podman container definition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kubernetes/             # Kubernetes manifests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helm/                   # Helm charts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terraform/              # Infrastructure as Code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docs/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api/                    # API documentation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architecture/           # Architecture diagrams and docs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guides/                 # User and developer guides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scripts/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setup.sh               # Development environment setup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run_tests.sh           # Test execution script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deploy.sh              # Deployment automation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pyproject.toml             # Python project configuration (Poetry)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requirements.txt           # Python dependencies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README.md                  # Project overview</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LICENSE                    # License file</w:t>
      </w:r>
    </w:p>
    <w:p>
      <w:pPr>
        <w:pStyle w:val="MdSpace"/>
        <w:spacing w:before="0" w:after="60"/>
      </w:pPr>
    </w:p>
    <w:p>
      <w:pPr>
        <w:pStyle w:val="Heading3"/>
        <w:pStyle w:val="MdHeading3"/>
      </w:pPr>
      <w:r>
        <w:t xml:space="preserve">1.3 Core MCP Server Implementation</w:t>
      </w:r>
    </w:p>
    <w:p>
      <w:pPr>
        <w:pStyle w:val="MdParagraph"/>
      </w:pPr>
      <w:r>
        <w:t xml:space="preserve">The MCP Server Core implements the JSON-RPC 2.0 protocol and manages the lifecycle of all subsystems.</w:t>
      </w:r>
    </w:p>
    <w:p>
      <w:pPr>
        <w:pStyle w:val="MdSpace"/>
        <w:spacing w:before="0" w:after="60"/>
      </w:pPr>
    </w:p>
    <w:p>
      <w:pPr>
        <w:pStyle w:val="MdParagraph"/>
      </w:pPr>
      <w:r>
        <w:rPr>
          <w:rStyle w:val="MdStrong"/>
          <w:b/>
          <w:bCs/>
        </w:rPr>
        <w:t xml:space="preserve">File</w:t>
      </w:r>
      <w:r>
        <w:t xml:space="preserve">: </w:t>
      </w:r>
      <w:r>
        <w:rPr>
          <w:rStyle w:val="MdCode"/>
          <w:u w:val="single"/>
        </w:rPr>
        <w:t xml:space="preserve">src/mcp_server/server.py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 MCP Server Core Implementation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Implements the Model Context Protocol server with JSON-RPC 2.0 transport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 List, Optional,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mcp.server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mcp.types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 Resource, Prompt, TextContent, ImageContent,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EmbeddedResource, LoggingLevel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..config.settings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ServerConfig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..autonomous_engine.engine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AutonomousTestingEngine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..telemetry.metrics_service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MetricsService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..reliability.module_manager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ModuleManager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ToolRegistry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.resources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ResourceProvider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PromptProvider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structlog.get_logger(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TestDriverMCPServer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Main TestDriver MCP Server implementation.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Responsibilities: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Implement MCP protocol (tools, resources, prompts)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Manage subsystem lifecycle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Handle client connections and requests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Coordinate autonomous testing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Provide observability and health checks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config: ServerConfig):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Initialize the MCP server with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config: Server configuration object (validated Pydantic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.server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Server(</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Initialize subsystems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.metrics_service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MetricsService(config.telemetry)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.module_manager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ModuleManager(config.modules)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.autonomous_engine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AutonomousTestingEngine(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metrics_service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.metrics_service,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module_manager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.module_manager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Initialize MCP components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.tool_registry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ToolRegistry(</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.autonomous_engine)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.resource_provider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ResourceProvider(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.autonomous_engine)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.prompt_provider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PromptProvider()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Server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._running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._active_tests: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 MCP Server initialized"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config.dict())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"""Start the MCP server and all subsystems."""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"Starting TestDriver MCP Server"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Start subsystems in dependency order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.metrics_service.start()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.module_manager.start()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.autonomous_engine.start()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Register MCP handlers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._register_tool_handlers()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._register_resource_handlers()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._register_prompt_handlers()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._running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 MCP Server started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"""Stop the MCP server and all subsystems gracefully."""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"Stopping TestDriver MCP Server"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._running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Stop subsystems in reverse dependency order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.autonomous_engine.stop()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.module_manager.stop()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.metrics_service.stop()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 MCP Server stopped"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_register_tool_handlers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"""Register all MCP tool handlers."""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@self.server.list_tools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list_tools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List[Tool]: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"""Return list of available tools."""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.tool_registry.list_tools()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@self.server.call_tool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call_tool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(name: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arguments: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List[TextContent]: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"""Execute a tool with given 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"Tool called"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tool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name,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arguments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.tool_registry.execute_tool(name, 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.metrics_service.record_tool_call(name,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[TextContent(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logger.error(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"Tool execution 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tool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name,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.metrics_service.record_tool_call(name,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_register_resource_handlers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"""Register all MCP resource handlers."""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@self.server.list_resources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list_resources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List[Resource]: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"""Return list of available resources."""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.resource_provider.list_resources()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@self.server.read_resource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read_resource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(uri: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"""Read and return resource 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"Resource read"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uri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uri)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.resource_provider.read_resource(uri)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_register_prompt_handlers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"""Register all MCP prompt handlers."""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@self.server.list_prompts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list_prompts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List[Prompt]: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"""Return list of available prompts."""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.prompt_provider.list_prompts()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@self.server.get_prompt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get_prompt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(name: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arguments: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"""Get a prompt with arguments filled 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.prompt_provider.get_prompt(name, 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health_check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Perform comprehensive health check of all subsystems.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Dictionary with health status of each subsystem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._running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"stopped"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"metrics_service"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.metrics_service.health_check(),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"module_manager"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.module_manager.health_check(),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"autonomous_engine"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.autonomous_engine.health_check(),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"active_tests"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._active_tests)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overall_healthy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key, 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health.items()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key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"active_tests"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"overall"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overall_healthy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"degraded"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"""Main entry point for the MCP 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Load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ServerConfig.from_file(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"config/default.yaml"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and start 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server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TestDriverMCPServer(config)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server.start()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Run until interrupted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asyncio.sleep(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KeyboardInterrupt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"Received interrupt signal"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server.stop()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"__main__"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asyncio.run(main())</w:t>
      </w:r>
    </w:p>
    <w:p>
      <w:pPr>
        <w:pStyle w:val="MdSpace"/>
        <w:spacing w:before="0" w:after="60"/>
      </w:pPr>
    </w:p>
    <w:p>
      <w:pPr>
        <w:pStyle w:val="Heading3"/>
        <w:pStyle w:val="MdHeading3"/>
      </w:pPr>
      <w:r>
        <w:t xml:space="preserve">1.4 MCP Tool Definitions and Handlers</w:t>
      </w:r>
    </w:p>
    <w:p>
      <w:pPr>
        <w:pStyle w:val="MdParagraph"/>
      </w:pPr>
      <w:r>
        <w:t xml:space="preserve">Tools are the primary interface through which MCP clients interact with the TestDriver server. Each tool corresponds to a specific testing action or lifecycle operation.</w:t>
      </w:r>
    </w:p>
    <w:p>
      <w:pPr>
        <w:pStyle w:val="MdSpace"/>
        <w:spacing w:before="0" w:after="60"/>
      </w:pPr>
    </w:p>
    <w:p>
      <w:pPr>
        <w:pStyle w:val="MdParagraph"/>
      </w:pPr>
      <w:r>
        <w:rPr>
          <w:rStyle w:val="MdStrong"/>
          <w:b/>
          <w:bCs/>
        </w:rPr>
        <w:t xml:space="preserve">File</w:t>
      </w:r>
      <w:r>
        <w:t xml:space="preserve">: </w:t>
      </w:r>
      <w:r>
        <w:rPr>
          <w:rStyle w:val="MdCode"/>
          <w:u w:val="single"/>
        </w:rPr>
        <w:t xml:space="preserve">src/mcp_server/tools.py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MCP Tool Definitions and Execution Handlers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Defines all tools exposed by the TestDriver MCP 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 List, Any, Optional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mcp.types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pydantic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BaseModel, Field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..autonomous_engine.engine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AutonomousTestingEngine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structlog.get_logger(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ToolRegistry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Registry and executor for all MCP tools.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Responsibilities: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Define tool schemas with input/output specifications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Route tool calls to appropriate handlers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Validate tool 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Handle tool execution errors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engine: AutonomousTestingEngine):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.engine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._register_tools()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_register_tools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"""Register all available tools with their schemas."""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Core testing tools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"testdriver.startTest"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"testdriver.startTest"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"Initiate autonomous testing from high-level requirements"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inputSchema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"properties"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"Natural language description of what to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"application_url"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"Base URL of the application under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"browser"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"chrome"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"firefox"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"webkit"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"chrome"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"Browser to use for testing"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"framework"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"selenium"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"playwright"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"Browser automation framework preference"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"vision_model"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"gpt4v"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"claude"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"gemini"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"AI vision model to use"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"test_scope"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"array"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"functional"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"accessibility"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"security"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"performance"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"functional"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"Testing dimensions to include"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"Maximum test execution time in 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"application_url"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"testdriver.executeStep"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"testdriver.executeStep"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"Execute a single test step programmatically"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inputSchema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"properties"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 of the active test session"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"navigate"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"assert"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 to perform"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"params"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"Action-specific parameters"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"params"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"testdriver.getReport"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"testdriver.getReport"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"Retrieve comprehensive test report"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inputSchema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"properties"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 of the test to get report for"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"junit"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"Report format"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"testdriver.healTest"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"testdriver.healTest"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"Trigger self-healing for a failed 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inputSchema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"properties"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 of the failed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"auto_commit"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"Automatically commit healing changes if confidence &gt; 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"testdriver.listTests"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"testdriver.listTests"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"List all test executions with 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inputSchema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"properties"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"running"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"Filter by test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"Maximum number of tests to return"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"testdriver.stopTest"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"testdriver.stopTest"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"Stop a running test execution"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inputSchema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"properties"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 of the test to stop"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"save_state"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"Save state for potential resume"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Reliability and monitoring tools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"testdriver.getMetrics"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"testdriver.getMetrics"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"Get telemetry metrics for analysis"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inputSchema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"properties"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"execution"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"quality"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"business"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 of metrics to retrieve"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"time_range"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"24h"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"7d"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"30d"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"24h"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 range for 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"testdriver.getReliabilityScore"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"testdriver.getReliabilityScore"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"Get reliability scores for tests or modules"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inputSchema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"properties"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"entity_type"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"module"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"adapter"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 of entity to 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"entity_id"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 of the entity (optional, returns all if omitted)"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"entity_type"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"Registered tools"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list_tools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List[Tool]: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"""Return list of all registered tools."""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._tools.values())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execute_tool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name: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arguments: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Execute a tool with given 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name: Tool name (e.g., "testdriver.startTest")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arguments: Tool-specific 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Tool execution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Raises: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ValueError: If tool not found or arguments invalid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ValueError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"Tool not found: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Route to appropriate handler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"testdriver.startTest"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._handle_start_test(arguments)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"testdriver.executeStep"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._handle_execute_step(arguments)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"testdriver.getReport"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._handle_get_report(arguments)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"testdriver.healTest"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._handle_heal_test(arguments)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"testdriver.listTests"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._handle_list_tests(arguments)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"testdriver.stopTest"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._handle_stop_test(arguments)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"testdriver.getMetrics"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._handle_get_metrics(arguments)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"testdriver.getReliabilityScore"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._handle_get_reliability_score(arguments)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ValueError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"Handler not implemented for tool: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_handle_start_test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args: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"""Handle testdriver.startTest tool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"Starting autonomous 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requirements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.engine.start_test(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requirements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application_url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"application_url"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browser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"browser"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"chrome"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framework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"framework"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vision_model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"vision_model"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test_scope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"test_scope"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"functional"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timeout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"started"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 execution initiated successfully"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_handle_execute_step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args: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"""Handle testdriver.executeStep tool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.engine.execute_step(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params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"params"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_handle_get_report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args: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"""Handle testdriver.getReport tool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report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.engine.get_report(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format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_handle_heal_test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args: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"""Handle testdriver.healTest tool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.engine.heal_test(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auto_commit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"auto_commit"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_handle_list_tests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args: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"""Handle testdriver.listTests tool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.engine.list_tests(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limit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_handle_stop_test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args: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"""Handle testdriver.stopTest tool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.engine.stop_test(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save_state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"save_state"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_handle_get_metrics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args: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"""Handle testdriver.getMetrics tool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metrics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.engine.get_metrics(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metric_type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time_range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"time_range"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"24h"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_handle_get_reliability_score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args: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"""Handle testdriver.getReliabilityScore tool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.engine.get_reliability_score(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entity_type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"entity_type"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entity_id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"entity_id"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scores</w:t>
      </w:r>
    </w:p>
    <w:p>
      <w:pPr>
        <w:pStyle w:val="MdSpace"/>
        <w:spacing w:before="0" w:after="60"/>
      </w:pPr>
    </w:p>
    <w:p>
      <w:pPr>
        <w:pStyle w:val="Heading3"/>
        <w:pStyle w:val="MdHeading3"/>
      </w:pPr>
      <w:r>
        <w:t xml:space="preserve">1.5 Configuration Management System</w:t>
      </w:r>
    </w:p>
    <w:p>
      <w:pPr>
        <w:pStyle w:val="MdParagraph"/>
      </w:pPr>
      <w:r>
        <w:t xml:space="preserve">Configuration is managed through type-safe Pydantic models with environment variable overrides and validation.</w:t>
      </w:r>
    </w:p>
    <w:p>
      <w:pPr>
        <w:pStyle w:val="MdSpace"/>
        <w:spacing w:before="0" w:after="60"/>
      </w:pPr>
    </w:p>
    <w:p>
      <w:pPr>
        <w:pStyle w:val="MdParagraph"/>
      </w:pPr>
      <w:r>
        <w:rPr>
          <w:rStyle w:val="MdStrong"/>
          <w:b/>
          <w:bCs/>
        </w:rPr>
        <w:t xml:space="preserve">File</w:t>
      </w:r>
      <w:r>
        <w:t xml:space="preserve">: </w:t>
      </w:r>
      <w:r>
        <w:rPr>
          <w:rStyle w:val="MdCode"/>
          <w:u w:val="single"/>
        </w:rPr>
        <w:t xml:space="preserve">src/config/settings.py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Configuration Management System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Defines all configuration models with validation and defaults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Optional, List, Dict,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pydantic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BaseModel, Field, validator, SecretStr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pathlib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yaml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TelemetryConfig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"""Telemetry and metrics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prometheus_port: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prometheus_path: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log_level: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structured_logging: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trace_sampling_rate: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VisionAdapterConfig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"""Vision adapter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adapter_type: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"Adapter type: openai, anthropic, google, local"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api_key: Optional[SecretStr]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api_base_url: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model_name: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max_retries: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cache_enabled: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cache_ttl: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3600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ExecutionAdapterConfig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"""Execution adapter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adapter_type: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"Adapter type: selenium, playwright"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"chrome"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headless: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viewport_width: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1920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viewport_height: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screenshot_on_failure: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video_recording: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StateStoreConfig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 Synchronization Store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backend: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 influxdb, timescaledb, postgresql"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connection_url: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retention_days: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snapshot_interval: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compression_enabled: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ReliabilityConfig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"""Reliability layer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state_store: StateStoreConfig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adaptive_wait_enabled: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adaptive_wait_timeout: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adaptive_wait_stability_threshold: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recovery_enabled: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recovery_max_attempts: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replay_enabled: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SelfHealingConfig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"""Self-healing layer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confidence_threshold_auto: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confidence_threshold_pr: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confidence_threshold_manual: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learning_db_backend: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"postgresql"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learning_db_url: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drift_detection_enabled: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drift_check_interval: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TestingScopeConfig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"""Testing scope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accessibility_enabled: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accessibility_standards: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"WCAG2.1-AA"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security_enabled: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security_tools: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"bandit"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"safety"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"semgrep"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performance_enabled: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performance_budgets: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"fcp"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First Contentful Paint (ms)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"lcp"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Largest Contentful Paint (ms)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Cumulative Layout Shift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"tti"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Time to Interactive (ms)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EngineConfig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"""Autonomous Testing Engine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planner_model: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"gpt-4"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planner_temperature: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max_test_steps: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step_timeout: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parallel_execution: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max_parallel_tests: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ModuleConfig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"""Module Manager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health_check_interval: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adapter_switch_threshold: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5% error 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circuit_breaker_enabled: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circuit_breaker_threshold: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consecutive failures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ServerConfig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"""Main server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server_name: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server_version: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transport: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"stdio"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"Transport: stdio, http, websocket"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http_host: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http_port: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telemetry: TelemetryConfig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 VisionAdapterConfig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execution: ExecutionAdapterConfig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reliability: ReliabilityConfig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self_healing: SelfHealingConfig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testing_scope: TestingScopeConfig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engine: EngineConfig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modules: ModuleConfig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classmethod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from_file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(cls, path: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"ServerConfig"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"""Load configuration from YAML 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open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(path,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config_dict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yaml.safe_load(f)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config_dict)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"transport"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validate_transport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(cls, 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"""Validate transport 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"stdio"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"websocket"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ValueError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"Invalid transport: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w:t>
      </w:r>
    </w:p>
    <w:p>
      <w:pPr>
        <w:pStyle w:val="MdSpace"/>
        <w:spacing w:before="0" w:after="60"/>
      </w:pPr>
    </w:p>
    <w:p>
      <w:pPr>
        <w:pStyle w:val="MdParagraph"/>
      </w:pPr>
      <w:r>
        <w:t xml:space="preserve">This completes Part 1 of the low-level system design specification, covering the core MCP server architecture, API specifications, tool definitions, and configuration management. The next parts will cover pluggable adapters, reliability layers, data models, and deployment specifications.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TestDriver MCP Framework: Low-Level Development System Design Specification</w:t>
      </w:r>
    </w:p>
    <w:p>
      <w:pPr>
        <w:pStyle w:val="Heading2"/>
        <w:pStyle w:val="MdHeading2"/>
      </w:pPr>
      <w:r>
        <w:t xml:space="preserve">Part 2: Pluggable Adapter System and Interface Specifications</w:t>
      </w:r>
    </w:p>
    <w:p>
      <w:pPr>
        <w:pStyle w:val="Heading3"/>
        <w:pStyle w:val="MdHeading3"/>
      </w:pPr>
      <w:r>
        <w:t xml:space="preserve">2.1 Adapter Architecture Overview</w:t>
      </w:r>
    </w:p>
    <w:p>
      <w:pPr>
        <w:pStyle w:val="MdParagraph"/>
      </w:pPr>
      <w:r>
        <w:t xml:space="preserve">The pluggable adapter system is the cornerstone of TestDriver's flexibility and extensibility. It enables seamless integration with multiple AI vision models and browser automation frameworks through standardized interfaces and dynamic loading mechanisms.</w:t>
      </w:r>
    </w:p>
    <w:p>
      <w:pPr>
        <w:pStyle w:val="MdSpace"/>
        <w:spacing w:before="0" w:after="60"/>
      </w:pPr>
    </w:p>
    <w:p>
      <w:pPr>
        <w:pStyle w:val="MdParagraph"/>
      </w:pPr>
      <w:r>
        <w:rPr>
          <w:rStyle w:val="MdStrong"/>
          <w:b/>
          <w:bCs/>
        </w:rPr>
        <w:t xml:space="preserve">Design Principles</w:t>
      </w:r>
      <w:r>
        <w:t xml:space="preserve">:</w:t>
      </w:r>
    </w:p>
    <w:p>
      <w:pPr>
        <w:pStyle w:val="MdSpace"/>
        <w:spacing w:before="0" w:after="60"/>
      </w:pPr>
    </w:p>
    <w:p>
      <w:pPr>
        <w:pStyle w:val="MdParagraph"/>
      </w:pPr>
      <w:r>
        <w:t xml:space="preserve">The adapter system follows the </w:t>
      </w:r>
      <w:r>
        <w:rPr>
          <w:rStyle w:val="MdStrong"/>
          <w:b/>
          <w:bCs/>
        </w:rPr>
        <w:t xml:space="preserve">Strategy Pattern</w:t>
      </w:r>
      <w:r>
        <w:t xml:space="preserve"> where each adapter implements a common interface but provides different implementations. Adapters are </w:t>
      </w:r>
      <w:r>
        <w:rPr>
          <w:rStyle w:val="MdStrong"/>
          <w:b/>
          <w:bCs/>
        </w:rPr>
        <w:t xml:space="preserve">dynamically loaded</w:t>
      </w:r>
      <w:r>
        <w:t xml:space="preserve"> at runtime based on configuration, enabling hot-swapping without code changes. The system maintains </w:t>
      </w:r>
      <w:r>
        <w:rPr>
          <w:rStyle w:val="MdStrong"/>
          <w:b/>
          <w:bCs/>
        </w:rPr>
        <w:t xml:space="preserve">adapter isolation</w:t>
      </w:r>
      <w:r>
        <w:t xml:space="preserve"> where failures in one adapter do not affect others, and </w:t>
      </w:r>
      <w:r>
        <w:rPr>
          <w:rStyle w:val="MdStrong"/>
          <w:b/>
          <w:bCs/>
        </w:rPr>
        <w:t xml:space="preserve">graceful degradation</w:t>
      </w:r>
      <w:r>
        <w:t xml:space="preserve"> allows the system to continue operating with reduced capabilities when adapters fail.</w:t>
      </w:r>
    </w:p>
    <w:p>
      <w:pPr>
        <w:pStyle w:val="MdSpace"/>
        <w:spacing w:before="0" w:after="60"/>
      </w:pPr>
    </w:p>
    <w:p>
      <w:pPr>
        <w:pStyle w:val="MdParagraph"/>
      </w:pPr>
      <w:r>
        <w:rPr>
          <w:rStyle w:val="MdStrong"/>
          <w:b/>
          <w:bCs/>
        </w:rPr>
        <w:t xml:space="preserve">Adapter Lifecycle States</w:t>
      </w:r>
      <w:r>
        <w:t xml:space="preserve">:</w:t>
      </w:r>
    </w:p>
    <w:p>
      <w:pPr>
        <w:pStyle w:val="MdSpace"/>
        <w:spacing w:before="0" w:after="60"/>
      </w:pPr>
    </w:p>
    <w:p>
      <w:pPr>
        <w:pStyle w:val="MdParagraph"/>
      </w:pPr>
      <w:r>
        <w:t xml:space="preserve">Adapters progress through well-defined lifecycle states: </w:t>
      </w:r>
      <w:r>
        <w:rPr>
          <w:rStyle w:val="MdStrong"/>
          <w:b/>
          <w:bCs/>
        </w:rPr>
        <w:t xml:space="preserve">UNINITIALIZED</w:t>
      </w:r>
      <w:r>
        <w:t xml:space="preserve"> (adapter class loaded but not configured), </w:t>
      </w:r>
      <w:r>
        <w:rPr>
          <w:rStyle w:val="MdStrong"/>
          <w:b/>
          <w:bCs/>
        </w:rPr>
        <w:t xml:space="preserve">INITIALIZING</w:t>
      </w:r>
      <w:r>
        <w:t xml:space="preserve"> (adapter performing setup and validation), </w:t>
      </w:r>
      <w:r>
        <w:rPr>
          <w:rStyle w:val="MdStrong"/>
          <w:b/>
          <w:bCs/>
        </w:rPr>
        <w:t xml:space="preserve">READY</w:t>
      </w:r>
      <w:r>
        <w:t xml:space="preserve"> (adapter healthy and available for use), </w:t>
      </w:r>
      <w:r>
        <w:rPr>
          <w:rStyle w:val="MdStrong"/>
          <w:b/>
          <w:bCs/>
        </w:rPr>
        <w:t xml:space="preserve">DEGRADED</w:t>
      </w:r>
      <w:r>
        <w:t xml:space="preserve"> (adapter experiencing issues but partially functional), </w:t>
      </w:r>
      <w:r>
        <w:rPr>
          <w:rStyle w:val="MdStrong"/>
          <w:b/>
          <w:bCs/>
        </w:rPr>
        <w:t xml:space="preserve">FAILED</w:t>
      </w:r>
      <w:r>
        <w:t xml:space="preserve"> (adapter non-functional, requires restart), and </w:t>
      </w:r>
      <w:r>
        <w:rPr>
          <w:rStyle w:val="MdStrong"/>
          <w:b/>
          <w:bCs/>
        </w:rPr>
        <w:t xml:space="preserve">STOPPED</w:t>
      </w:r>
      <w:r>
        <w:t xml:space="preserve"> (adapter cleanly shut down).</w:t>
      </w:r>
    </w:p>
    <w:p>
      <w:pPr>
        <w:pStyle w:val="MdSpace"/>
        <w:spacing w:before="0" w:after="60"/>
      </w:pPr>
    </w:p>
    <w:p>
      <w:pPr>
        <w:pStyle w:val="Heading3"/>
        <w:pStyle w:val="MdHeading3"/>
      </w:pPr>
      <w:r>
        <w:t xml:space="preserve">2.2 Vision Adapter Interface and Implementations</w:t>
      </w:r>
    </w:p>
    <w:p>
      <w:pPr>
        <w:pStyle w:val="MdParagraph"/>
      </w:pPr>
      <w:r>
        <w:t xml:space="preserve">The Vision Adapter interface defines the contract for all computer vision operations required for autonomous testing.</w:t>
      </w:r>
    </w:p>
    <w:p>
      <w:pPr>
        <w:pStyle w:val="MdSpace"/>
        <w:spacing w:before="0" w:after="60"/>
      </w:pPr>
    </w:p>
    <w:p>
      <w:pPr>
        <w:pStyle w:val="MdParagraph"/>
      </w:pPr>
      <w:r>
        <w:rPr>
          <w:rStyle w:val="MdStrong"/>
          <w:b/>
          <w:bCs/>
        </w:rPr>
        <w:t xml:space="preserve">File</w:t>
      </w:r>
      <w:r>
        <w:t xml:space="preserve">: </w:t>
      </w:r>
      <w:r>
        <w:rPr>
          <w:rStyle w:val="MdCode"/>
          <w:u w:val="single"/>
        </w:rPr>
        <w:t xml:space="preserve">src/vision/adapter_base.py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Abstract Vision Adapter Interface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Defines the contract for all vision model adapters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abc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ABC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 List, Tuple, Optional,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numpy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ElementType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"""Enumeration of UI element types."""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"button"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"input"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"link"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IMAGE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"select"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CHECKBOX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"checkbox"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RADIO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"radio"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UNKNOWN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"unknown"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BoundingBox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"""Bounding box coordinates."""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width: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height: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property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Tuple[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"""Calculate center coordinates."""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.width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to_dict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"""Convert to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.width,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ElementLocation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"""Location and metadata for a UI element."""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coordinates: Tuple[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bounding_box: BoundingBox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element_type: ElementType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attributes: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to_dict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"""Convert to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"coordinates"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.coordinates,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"bounding_box"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.bounding_box.to_dict(),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"element_type"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.element_type.value,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"attributes"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.attributes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OCRResult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"""OCR extraction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text: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bounding_box: BoundingBox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language: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to_dict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"""Convert to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"bounding_box"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.bounding_box.to_dict(),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"language"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.language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ScreenComparison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"""Result of comparing two screenshots."""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similarity_score: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differences: List[BoundingBox]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semantic_changes: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to_dict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"""Convert to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"similarity_score"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.similarity_score,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"differences"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[d.to_dict()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.differences],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"semantic_changes"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.semantic_changes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VisualStateVerification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"""Result of visual state verification."""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matches: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discrepancies: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explanation: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to_dict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"""Convert to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"matches"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.matches,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"discrepancies"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.discrepancies,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"explanation"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.explanation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VisionAdapter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ABC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Abstract base class for all vision model adapters.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All vision adapters must implement this interface to ensure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compatibility with the Autonomous Testing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config: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Initialize the adapter with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config: Adapter-specific configuration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._initialized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initialize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Initialize the adapter and establish connections.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This method should: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Validate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Establish API connections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Load models (for local adapters)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Perform health checks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Raises: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ConnectionError: If unable to connect to 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ValueError: If configuration is invalid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shutdown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Gracefully shutdown the adapter and release resources.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health_check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Perform health check and return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Dictionary with health status information: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"status": "healthy" | "degraded" | "failed",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"latency_ms": 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"error_rate": 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"details": 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describe_screen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Generate a comprehensive textual description of the screen.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image: Screenshot as raw bytes (PNG or JPEG format)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context: Optional context about what to focus 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Natural language description of screen contents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Example: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"The screen shows a login form with two input fields labeled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'Email' and 'Password', and a blue 'Sign In' button below them.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There is also a 'Forgot Password?' link in the bottom right."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find_element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ElementLocation: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Find a specific UI element based on natural language description.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image: Screenshot as raw bytes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prompt: Natural language description of target element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(e.g., "the sign up button", "the email input field")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context: Optional context about the page or workflow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ElementLocation with coordinates, bounding box, and metadata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Raises: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ElementNotFoundError: If element cannot be located with sufficient 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find_multiple_elements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max_results: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List[ElementLocation]: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Find multiple matching UI elements.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image: Screenshot as raw bytes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prompt: Natural language description of target elements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max_results: Maximum number of results to return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List of ElementLocation objects sorted by confidence (descending)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ocr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 Optional[BoundingBox]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language: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List[OCRResult]: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Perform optical character recognition on the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image: Screenshot as raw bytes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region: Optional bounding box to limit OCR to specific area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language: Optional language hint (ISO 639-1 code, e.g., "en", "es")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List of OCRResult objects with extracted text and locations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compare_screens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image1: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image2: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ignore_regions: Optional[List[BoundingBox]]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ScreenComparison: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Compare two screenshots to detect visual differences.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image1: First screenshot as raw bytes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image2: Second screenshot as raw bytes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ignore_regions: Optional list of regions to ignore in comparison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ScreenComparison with similarity score and detected differences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verify_visual_state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expected_state: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VisualStateVerification: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Verify that the screen matches an expected visual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image: Screenshot as raw bytes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expected_state: Natural language description of expected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(e.g., "the user should see a success message")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VisualStateVerification with match status and explanation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generate_embedding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 Optional[BoundingBox]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np.ndarray: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Generate a visual embedding vector for the image or region.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This is used for similarity search and drift detection.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image: Screenshot as raw bytes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region: Optional bounding box to generate embedding for specific region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NumPy array containing the embedding vector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property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adapter_name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"""Return the adapter name for identification."""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__class__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property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adapter_version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"""Return the adapter version."""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property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supports_streaming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"""Whether this adapter supports streaming responses."""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Space"/>
        <w:spacing w:before="0" w:after="60"/>
      </w:pPr>
    </w:p>
    <w:p>
      <w:pPr>
        <w:pStyle w:val="MdParagraph"/>
      </w:pPr>
      <w:r>
        <w:rPr>
          <w:rStyle w:val="MdStrong"/>
          <w:b/>
          <w:bCs/>
        </w:rPr>
        <w:t xml:space="preserve">File</w:t>
      </w:r>
      <w:r>
        <w:t xml:space="preserve">: </w:t>
      </w:r>
      <w:r>
        <w:rPr>
          <w:rStyle w:val="MdCode"/>
          <w:u w:val="single"/>
        </w:rPr>
        <w:t xml:space="preserve">src/vision/openai_adapter.py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OpenAI GPT-4 Vision Adapter Implementation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 List, Optional,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numpy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openai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AsyncOpenAI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.adapter_base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VisionAdapter, ElementLocation, OCRResult, ScreenComparison,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VisualStateVerification, BoundingBox, ElementType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..utils.errors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ElementNotFoundError, AdapterError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structlog.get_logger(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OpenAIVisionAdapter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VisionAdapter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OpenAI GPT-4 Vision adapter implementation.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Uses GPT-4V API for computer vision tasks.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Supports both gpt-4-vision-preview and gpt-4-turbo-vision models.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config: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super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 Optional[AsyncOpenAI]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"gpt-4-vision-preview"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.max_tokens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"max_tokens"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.temperature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"temperature"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initialize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OpenAI client."""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"Initializing OpenAI Vision adapter"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api_key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"api_key"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api_key: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ValueError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"OpenAI API key not provided in configuration"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AsyncOpenAI(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api_key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api_key,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base_url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"api_base_url"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timeout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max_retries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"max_retries"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Perform health 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.health_check()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._initialized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"OpenAI Vision adapter initialized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shutdown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"""Shutdown the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.client.close()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._initialized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"OpenAI Vision adapter shut down"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health_check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"""Perform health 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Simple test request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.client.chat.completions.create(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messages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max_tokens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"details"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 connection successful"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logger.error(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 check 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"details"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describe_screen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"""Generate screen description using GPT-4V."""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base64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Encode image to base64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image_b64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base64.b64encode(image).decode(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'utf-8'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Construct 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"Describe this screenshot in detail, focusing on UI elements, layout, and 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Context: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context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Call API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.client.chat.completions.create(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messages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"data:image/png;base64,</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image_b64</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max_tokens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.max_tokens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response.choices[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].message.content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find_element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ElementLocation: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"""Find element using GPT-4V with structured output."""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base64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image_b64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base64.b64encode(image).decode(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'utf-8'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Construct detailed prompt for element 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system_prompt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"""You are a UI element locator. Given a screenshot and element description,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 the element's location in JSON format: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"found": true/false,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"coordinates": [x, 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"bounding_box": {"x": int, "y": int, "width": int, "height": 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"confidence": float (0-1),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"element_type": "button|input|link|text|image|select|checkbox|radio|unknown",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"attributes": {"text": "...", "label": "...", etc}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"Find the element: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prompt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Context: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context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.client.chat.completions.create(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messages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system_prompt},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"data:image/png;base64,</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image_b64</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max_tokens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temperature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Lower temperature for more deterministic output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Parse JSON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result_text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response.choices[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].message.content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json.loads(result_text)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json.JSONDecodeError: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Try to extract JSON from markdown code block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json_match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re.search(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'```json</w:t>
      </w:r>
      <w:r>
        <w:rPr>
          <w:rFonts w:ascii="Cascadia Code, Consolas, Courier New" w:cs="Cascadia Code, Consolas, Courier New" w:eastAsia="Cascadia Code, Consolas, Courier New" w:hAnsi="Cascadia Code, Consolas, Courier New"/>
          <w:b w:val="false"/>
          <w:bCs w:val="false"/>
          <w:i/>
          <w:iCs/>
          <w:color w:val="22863A"/>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iCs/>
          <w:color w:val="22863A"/>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result_text, re.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DOTALL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json_match: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json.loads(json_match.group(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AdapterError(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 to parse element location response: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result_text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ElementNotFoundError(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"Element not found: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prompt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Construct ElementLocation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bbox_data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"bounding_box"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bbox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BoundingBox(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bbox_data[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bbox_data[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bbox_data[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height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bbox_data[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coordinates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tuple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"coordinates"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bounding_box</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bbox,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element_type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ElementType(result[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"element_type"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attributes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"attributes"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find_multiple_elements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max_results: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List[ElementLocation]: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"""Find multiple matching elements."""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Similar implementation to find_element but requests multiple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details omitted for brevity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ocr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 Optional[BoundingBox]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language: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List[OCRResult]: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"""Perform OCR using GPT-4V."""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base64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If region specified, crop image first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Image.open(io.BytesIO(image))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cropped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img.crop((region.x, region.y, region.x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region.width, region.y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region.height))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buffer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io.BytesIO()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cropped.save(buffer,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format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buffer.getvalue()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image_b64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base64.b64encode(image).decode(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'utf-8'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"""Extract all visible text from this image. Return as JSON array: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[{"text": "...", "bounding_box": {"x": int, "y": int, "width": int, "height": int}, "confidence": 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.client.chat.completions.create(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messages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"data:image/png;base64,</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image_b64</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max_tokens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Parse and convert to OCRResult objects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result_text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response.choices[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].message.content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results_data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json.loads(result_text)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OCRResult(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item[</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bounding_box</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BoundingBox(</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item[</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"bounding_box"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item[</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language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language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item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results_data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compare_screens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image1: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image2: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ignore_regions: Optional[List[BoundingBox]]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ScreenComparison: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"""Compare two screenshots."""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using GPT-4V to analyze both images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Details omitted for brevity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verify_visual_state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expected_state: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VisualStateVerification: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"""Verify visual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using GPT-4V to verify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Details omitted for brevity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generate_embedding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 Optional[BoundingBox]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np.ndarray: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Generate visual 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Note: OpenAI doesn't provide direct embedding API for images.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This implementation uses CLIP embeddings via a separate 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or falls back to perceptual hashing.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using CLIP or similar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Details omitted for brevity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Space"/>
        <w:spacing w:before="0" w:after="60"/>
      </w:pPr>
    </w:p>
    <w:p>
      <w:pPr>
        <w:pStyle w:val="MdParagraph"/>
      </w:pPr>
      <w:r>
        <w:rPr>
          <w:rStyle w:val="MdStrong"/>
          <w:b/>
          <w:bCs/>
        </w:rPr>
        <w:t xml:space="preserve">File</w:t>
      </w:r>
      <w:r>
        <w:t xml:space="preserve">: </w:t>
      </w:r>
      <w:r>
        <w:rPr>
          <w:rStyle w:val="MdCode"/>
          <w:u w:val="single"/>
        </w:rPr>
        <w:t xml:space="preserve">src/vision/local_vlm_adapter.py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Local Vision Language Model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Supports Ollama, Hugging Face Transformers, and vLLM backends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 List, Optional,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numpy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.adapter_base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VisionAdapter, ElementLocation, OCRResult, ScreenComparison,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VisualStateVerification, BoundingBox, ElementType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structlog.get_logger(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LocalVLMAdapter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VisionAdapter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Local Vision Language Model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Supports multiple backends: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Ollama (llava, bakllava models)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Hugging Face Transformers (Qwen2-VL, Llama-3.2-Vision)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vLLM (for production deployment)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config: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super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"ollama"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ollama, huggingface, vllm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"llava:13b"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.device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"cuda"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cuda, cpu, mps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.processor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initialize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local VLM based on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"Initializing Local VLM adapter"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backend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"ollama"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._initialize_ollama()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"huggingface"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._initialize_huggingface()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"vllm"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._initialize_vllm()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ValueError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"Unsupported backend: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._initialized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"Local VLM adapter initialized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_initialize_ollama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Ollama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aiohttp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base_url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"base_url"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"http://localhost:11434"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.ollama_url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base_url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/api/generate"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Verify Ollama is running and model is available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aiohttp.ClientSession()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session: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session.get(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base_url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/api/tags"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ConnectionError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"Ollama server not accessible"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logger.warning(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 not found, attempting to pull"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Trigger model pull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._pull_ollama_model()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_pull_ollama_model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"""Pull model from Ollama registry."""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aiohttp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base_url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"base_url"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"http://localhost:11434"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pull_url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base_url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/api/pull"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aiohttp.ClientSession()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session: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session.post(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pull_url,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json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RuntimeError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 to pull model: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Stream pull progress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 pull progress"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line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line.decode())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_initialize_huggingface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Hugging Face Transformers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transformers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AutoProcessor, AutoModelForVision2Seq</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"Loading Hugging Face 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Load processor and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.processor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AutoProcessor.from_pretrained(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AutoModelForVision2Seq.from_pretrained(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torch_dtype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torch.float16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.device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"cuda"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torch.float32,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device_map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"Hugging Face model loaded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_initialize_vllm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vLLM backend for production deployment."""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vllm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LLM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SamplingParams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LLM(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tensor_parallel_size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"tensor_parallel_size"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"float16"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.sampling_params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SamplingParams(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temperature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"temperature"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max_tokens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"max_tokens"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shutdown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"""Shutdown the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.processor: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.processor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.processor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Force garbage collection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gc.collect()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.device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"cuda"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torch.cuda.empty_cache()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._initialized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"Local VLM adapter shut down"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health_check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"""Perform health 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._initialized: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"details"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"Adapter not initialized"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Simple inference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"Describe this image briefly."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would test actual inference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"details"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describe_screen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"""Generate screen description using local VLM."""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"ollama"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._describe_screen_ollama(image,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"huggingface"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._describe_screen_huggingface(image,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"vllm"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._describe_screen_vllm(image,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_describe_screen_ollama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"""Describe screen using Ollama."""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aiohttp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base64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image_b64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base64.b64encode(image).decode(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'utf-8'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"Describe this screenshot in detail, focusing on UI elements."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Context: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context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aiohttp.ClientSession()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session: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session.post(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.ollama_url,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json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"prompt"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[image_b64],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"stream"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RuntimeError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"Ollama request failed: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response.status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"response"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_describe_screen_huggingface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"""Describe screen using Hugging Face."""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Load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Image.open(io.BytesIO(image))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Prepare 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"Describe this screenshot in detail."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context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Process inputs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inputs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.processor(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images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img,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return_tensors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Generate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torch.no_grad():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outputs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.model.generate(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inputs,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max_new_tokens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do_sample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temperature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Decode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description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.processor.decode(outputs[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skip_special_tokens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description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_describe_screen_vllm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"""Describe screen using vLLM."""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vLLM implementation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Details omitted for brevity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find_element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ElementLocation: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"""Find element using local VLM with structured output."""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similar to OpenAI adapter but using local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Details omitted for brevity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Additional method implementations follow same pattern...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generate_embedding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 Optional[BoundingBox]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np.ndarray: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Generate visual embedding using CLIP or similar.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For local deployment, uses open-source CLIP models.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transformers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CLIPProcessor, CLIPModel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Load CLIP model (cached after first load)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hasattr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'clip_model'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.clip_model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CLIPModel.from_pretrained(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"openai/clip-vit-base-patch32"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.clip_processor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CLIPProcessor.from_pretrained(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"openai/clip-vit-base-patch32"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.clip_model.to(</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Load and optionally crop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Image.open(io.BytesIO(image))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img.crop((region.x, region.y, region.x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region.width, region.y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region.height))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Generate 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inputs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.clip_processor(</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images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img,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return_tensors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torch.no_grad():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image_features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.clip_model.get_image_features(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inputs)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Convert to numpy and normalize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embedding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image_features.cpu().numpy()[</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embedding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embedding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np.linalg.norm(embedding)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embedding</w:t>
      </w:r>
    </w:p>
    <w:p>
      <w:pPr>
        <w:pStyle w:val="MdSpace"/>
        <w:spacing w:before="0" w:after="60"/>
      </w:pPr>
    </w:p>
    <w:p>
      <w:pPr>
        <w:pStyle w:val="MdParagraph"/>
      </w:pPr>
      <w:r>
        <w:t xml:space="preserve">This completes the vision adapter specifications. The next section will cover browser automation adapters.</w:t>
      </w:r>
    </w:p>
    <w:p>
      <w:pPr>
        <w:pStyle w:val="MdSpace"/>
        <w:spacing w:before="0" w:after="60"/>
      </w:pPr>
    </w:p>
    <w:p>
      <w:pPr>
        <w:pStyle w:val="Heading3"/>
        <w:pStyle w:val="MdHeading3"/>
      </w:pPr>
      <w:r>
        <w:t xml:space="preserve">2.3 Browser Automation Adapter Interface and Implementations</w:t>
      </w:r>
    </w:p>
    <w:p>
      <w:pPr>
        <w:pStyle w:val="MdParagraph"/>
      </w:pPr>
      <w:r>
        <w:t xml:space="preserve">The Browser Driver interface provides a unified abstraction over Selenium and Playwright.</w:t>
      </w:r>
    </w:p>
    <w:p>
      <w:pPr>
        <w:pStyle w:val="MdSpace"/>
        <w:spacing w:before="0" w:after="60"/>
      </w:pPr>
    </w:p>
    <w:p>
      <w:pPr>
        <w:pStyle w:val="MdParagraph"/>
      </w:pPr>
      <w:r>
        <w:rPr>
          <w:rStyle w:val="MdStrong"/>
          <w:b/>
          <w:bCs/>
        </w:rPr>
        <w:t xml:space="preserve">File</w:t>
      </w:r>
      <w:r>
        <w:t xml:space="preserve">: </w:t>
      </w:r>
      <w:r>
        <w:rPr>
          <w:rStyle w:val="MdCode"/>
          <w:u w:val="single"/>
        </w:rPr>
        <w:t xml:space="preserve">src/execution/driver_base.py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Abstract Browser Driver Interface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Defines the contract for all browser automation adapters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abc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ABC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 List, Tuple, Optional,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BrowserType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"""Supported browser types."""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CHROME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"chrome"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FIREFOX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"firefox"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WEBKIT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"webkit"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EDGE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"edge"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MouseButton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"""Mouse button types."""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"left"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MIDDLE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"middle"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NetworkRequest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"""Network request information."""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url: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method: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headers: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body: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timestamp: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NetworkResponse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"""Network response information."""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url: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headers: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body: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timestamp: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duration_ms: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ConsoleLog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"""Browser console log entry."""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level: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log, warn, error, debug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message: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timestamp: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source: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BrowserDriver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ABC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Abstract base class for all browser automation adapters.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Provides a unified interface for Selenium and Playwright.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config: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the driver with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._initialized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initialize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the browser 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shutdown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"""Shutdown the browser 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navigate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url: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wait_until: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Navigate to a 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url: Target 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wait_until: Wait condition - "load", "domcontentloaded", "networkidle"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coordinates: Tuple[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button: MouseButton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MouseButton.</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click_count: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Click at specific coordinates.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coordinates: (x, y) coordinates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button: Mouse button to use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click_count: Number of clicks (1=single, 2=double)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type_text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coordinates: Tuple[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text: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clear_first: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delay_ms: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Type text at specific coordinates.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coordinates: (x, y) coordinates of input field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text: Text to 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clear_first: Clear existing content first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delay_ms: Delay between keystrokes (for human-like typing)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screenshot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full_page: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Capture 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full_page: Capture entire page (scrolling) vs viewport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Screenshot as PNG bytes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execute_script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script: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 -&gt;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Execute JavaScript in browser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script: JavaScript code to execute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 Arguments to pass to script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Script return 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get_network_logs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List[Tuple[NetworkRequest, NetworkResponse]]: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Retrieve network request/response logs.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List of (request, response) tuples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get_console_logs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List[ConsoleLog]: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Retrieve browser console logs.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List of console log entries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set_viewport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width: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height: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"""Set browser viewport dimensions."""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get_cookies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"""Retrieve all cookies for current domain."""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set_cookie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cookie: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"""Set a cookie in current browser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scroll_to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x: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"""Scroll to specific coordinates."""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wait_for_navigation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timeout: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"""Wait for navigation to complete."""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get_page_source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"""Get current page HTML source."""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get_current_url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"""Get current page 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property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supports_network_interception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"""Whether this driver supports network request interception."""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property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supports_video_recording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"""Whether this driver supports video recording."""</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Space"/>
        <w:spacing w:before="0" w:after="60"/>
      </w:pPr>
    </w:p>
    <w:p>
      <w:pPr>
        <w:pStyle w:val="MdParagraph"/>
      </w:pPr>
      <w:r>
        <w:t xml:space="preserve">The Selenium and Playwright adapter implementations would follow similar patterns to the vision adapters, implementing all abstract methods with framework-specific code.</w:t>
      </w:r>
    </w:p>
    <w:p>
      <w:pPr>
        <w:pStyle w:val="MdSpace"/>
        <w:spacing w:before="0" w:after="60"/>
      </w:pPr>
    </w:p>
    <w:p>
      <w:pPr>
        <w:pStyle w:val="MdParagraph"/>
      </w:pPr>
      <w:r>
        <w:t xml:space="preserve">This completes Part 2 of the low-level system design specification covering pluggable adapter systems.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TestDriver MCP Framework: Low-Level Development System Design Specification</w:t>
      </w:r>
    </w:p>
    <w:p>
      <w:pPr>
        <w:pStyle w:val="Heading2"/>
        <w:pStyle w:val="MdHeading2"/>
      </w:pPr>
      <w:r>
        <w:t xml:space="preserve">Part 3: Reliability and Self-Healing Layer Specifications</w:t>
      </w:r>
    </w:p>
    <w:p>
      <w:pPr>
        <w:pStyle w:val="Heading3"/>
        <w:pStyle w:val="MdHeading3"/>
      </w:pPr>
      <w:r>
        <w:t xml:space="preserve">3.1 State Synchronization Store Implementation</w:t>
      </w:r>
    </w:p>
    <w:p>
      <w:pPr>
        <w:pStyle w:val="MdParagraph"/>
      </w:pPr>
      <w:r>
        <w:t xml:space="preserve">The State Synchronization Store maintains a comprehensive, versioned record of application state throughout test execution to enable graceful recovery and deterministic replay.</w:t>
      </w:r>
    </w:p>
    <w:p>
      <w:pPr>
        <w:pStyle w:val="MdSpace"/>
        <w:spacing w:before="0" w:after="60"/>
      </w:pPr>
    </w:p>
    <w:p>
      <w:pPr>
        <w:pStyle w:val="MdParagraph"/>
      </w:pPr>
      <w:r>
        <w:rPr>
          <w:rStyle w:val="MdStrong"/>
          <w:b/>
          <w:bCs/>
        </w:rPr>
        <w:t xml:space="preserve">File</w:t>
      </w:r>
      <w:r>
        <w:t xml:space="preserve">: </w:t>
      </w:r>
      <w:r>
        <w:rPr>
          <w:rStyle w:val="MdCode"/>
          <w:u w:val="single"/>
        </w:rPr>
        <w:t xml:space="preserve">src/reliability/state_store.py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 Synchronization Store Implementation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Provides versioned state management with time-travel capabilities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 List, Optional,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 asdict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timedelta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hashlib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structlog.get_logger(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StateSnapshot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Immutable state snapshot capturing complete test context at a point in 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timestamp: 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Browser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url: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page_title: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dom_hash: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viewport: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{width, height}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scroll_position: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{x, 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Application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cookies: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local_storage: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session_storage: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Network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pending_requests: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recent_responses: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Console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console_logs: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js_errors: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Test execution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executed_steps: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test_data: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Metadata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screenshot_path: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video_segment_path: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to_dict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"""Convert to dictionary for serialization."""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.timestamp.isoformat()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classmethod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from_dict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(cls, data: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'StateSnapshot'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"""Create from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datetime.fromisoformat(data[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compute_hash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"""Compute hash of snapshot for deduplication."""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Hash key state components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hash_data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'dom_hash'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.dom_hash,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'cookies'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.cookies,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'local_storage'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.local_storage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hash_str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json.dumps(hash_data,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sort_keys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hashlib.sha256(hash_str.encode()).hexdigest()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StateStore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State Synchronization Store with time-series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Responsibilities: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Capture and persist state snapshots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Provide time-travel query capabilities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Support state restoration for recovery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Manage retention and cleanup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config: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Initialize state store.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config: Configuration including backend type and connection details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.retention_days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'retention_days'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.compression_enabled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'compression_enabled'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Backend client (initialized in start())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In-memory cache for recent snapshots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StateSnapshot]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._cache_size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'cache_size'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backend connection."""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"Starting State Store"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backend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.backend_type)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._init_influxdb()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'timescaledb'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._init_timescaledb()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'postgresql'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._init_postgresql()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ValueError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"Unsupported backend: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.backend_type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Start background cleanup task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asyncio.create_task(</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._cleanup_task())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 Store started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"""Shutdown backend connection."""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.client.close()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 Store stopped"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_init_influxdb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InfluxDB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influxdb_client.client.influxdb_client_async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InfluxDBClientAsync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'connection_url'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token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'token'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org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'org'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bucket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'bucket'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'state_snapshots'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InfluxDBClientAsync(</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url,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token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token,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org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org)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.write_api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.client.write_api()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.query_api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.client.query_api()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.bucket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bucket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Verify connection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.client.health()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ConnectionError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 health check 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_init_timescaledb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TimescaleDB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asyncpg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asyncpg.create_pool(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'connection_url'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min_size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hypertable if not exists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.client.acquire()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conn.execute(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CREATE TABLE IF NOT EXISTS state_snapshots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snapshot_id TEXT PRIMARY 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test_id TEXT 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step_id TEXT 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timestamp TIMESTAMPTZ 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data JSONB 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hash TEXT 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SELECT create_hypertable('state_snapshots', 'timestamp',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if_not_exists =&gt;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CREATE INDEX IF NOT EXISTS idx_test_id ON state_snapshots(test_id);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CREATE INDEX IF NOT EXISTS idx_timestamp ON state_snapshots(timestamp DESC);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_init_postgresql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PostgreSQL backend (similar to TimescaleDB but without hypertable)."""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asyncpg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asyncpg.create_pool(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'connection_url'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min_size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.client.acquire()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conn.execute(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CREATE TABLE IF NOT EXISTS state_snapshots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snapshot_id TEXT PRIMARY 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test_id TEXT 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step_id TEXT 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timestamp TIMESTAMPTZ 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data JSONB 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hash TEXT 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CREATE INDEX IF NOT EXISTS idx_test_id ON state_snapshots(test_id);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CREATE INDEX IF NOT EXISTS idx_timestamp ON state_snapshots(timestamp DESC);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save_snapshot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snapshot: StateSnapshot)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Save a state 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snapshot: StateSnapshot to persist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"Saving state snapshot"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snapshot_id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snapshot.snapshot_id,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snapshot.test_id)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Add to cache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._cache[snapshot.snapshot_id]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._cache_size: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Remove oldest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oldest_key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._cache.keys(),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._cache[k].timestamp)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._cache[oldest_key]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Persist to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._save_snapshot_influxdb(snapshot)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timescaledb or postgresql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._save_snapshot_sql(snapshot)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_save_snapshot_influxdb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snapshot: StateSnapshot)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"""Save snapshot to InfluxDB."""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influxdb_client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point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Point(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"state_snapshot"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.tag(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snapshot.test_id)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.tag(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snapshot.step_id)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snapshot.url)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"page_title"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snapshot.page_title)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"dom_hash"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snapshot.dom_hash)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json.dumps(snapshot.to_dict()))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.time(snapshot.timestamp)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.write_api.write(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bucket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.bucket,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record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_save_snapshot_sql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snapshot: StateSnapshot)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"""Save snapshot to SQL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.client.acquire()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conn.execute(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INSERT INTO state_snapshots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(snapshot_id, test_id, step_id, timestamp, data, hash)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VALUES ($1, $2, $3, $4, $5, $6)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ON CONFLICT (snapshot_id) DO UPDATE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SET data = EXCLUDED.data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snapshot.snapshot_id,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snapshot.step_id,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snapshot.timestamp,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json.dumps(snapshot.to_dict()),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snapshot.compute_hash()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get_snapshot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snapshot_id: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Optional[StateSnapshot]: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Retrieve a specific snapshot by 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snapshot_id: Snapshot identifier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StateSnapshot if found, None otherwise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Check cache first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._cache[snapshot_id]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Query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._get_snapshot_influxdb(snapshot_id)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._get_snapshot_sql(snapshot_id)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_get_snapshot_sql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snapshot_id: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Optional[StateSnapshot]: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"""Get snapshot from SQL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.client.acquire()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conn.fetchrow(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SELECT data FROM state_snapshots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WHERE snapshot_id = $1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json.loads(row[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StateSnapshot.from_dict(data)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get_test_snapshots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 Optional[datetime]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end_time: Optional[datetime]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List[StateSnapshot]: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Retrieve all snapshots for a test within time range.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test_id: Test identifier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start_time: Optional start time filter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end_time: Optional end time filter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List of StateSnapshot objects ordered by timestamp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._get_test_snapshots_influxdb(test_id, start_time, end_time)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._get_test_snapshots_sql(test_id, start_time, end_time)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_get_test_snapshots_sql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 Optional[datetime],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end_time: Optional[datetime]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List[StateSnapshot]: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"""Get test snapshots from SQL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SELECT data FROM state_snapshots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WHERE test_id = $1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AND timestamp &gt;= $2"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params.append(start_time)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end_time: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AND timestamp &lt;=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(params)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params.append(end_time)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ORDER BY timestamp ASC"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.client.acquire()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conn.fetch(query,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params)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[StateSnapshot.from_dict(json.loads(row[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get_last_good_state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before: datetime) -&gt; Optional[StateSnapshot]: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Get the last known good state before a specific 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Useful for recovery after failures.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test_id: Test identifier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before: Timestamp to search before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Last good StateSnapshot or 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.client.acquire()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conn.fetchrow(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SELECT data FROM state_snapshots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WHERE test_id = $1 AND timestamp &lt; $2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ORDER BY timestamp DESC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LIMIT 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before)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StateSnapshot.from_dict(json.loads(row[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restore_state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 StateSnapshot,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Restore browser state from a 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snapshot: StateSnapshot to restore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browser_driver: BrowserDriver instance to restore state 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"Restoring state from snapshot"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snapshot_id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snapshot.snapshot_id,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snapshot.test_id)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Navigate to 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browser_driver.navigate(snapshot.url)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Restore cookies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cookie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snapshot.cookies: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browser_driver.set_cookie(cookie)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Restore local 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snapshot.local_storage: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script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for (let [key, value] of Object.entries(arguments[0]))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localStorage.setItem(key, 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browser_driver.execute_script(script, snapshot.local_storage)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Restore session 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snapshot.session_storage: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script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for (let [key, value] of Object.entries(arguments[0]))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sessionStorage.setItem(key, 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browser_driver.execute_script(script, snapshot.session_storage)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Restore viewport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browser_driver.set_viewport(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snapshot.viewport[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snapshot.viewport[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Restore scroll position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browser_driver.scroll_to(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snapshot.scroll_position[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snapshot.scroll_position[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 restored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_cleanup_task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"""Background task to clean up old snapshots."""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asyncio.sleep(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Run every hour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cutoff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timedelta(</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days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.retention_days)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InfluxDB handles retention automatically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.client.acquire()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deleted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conn.execute(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DELETE FROM state_snapshots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WHERE timestamp &lt; $1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cutoff)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"Cleaned up old snapshots"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deleted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deleted)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logger.error(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"Cleanup task 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p>
    <w:p>
      <w:pPr>
        <w:pStyle w:val="MdSpace"/>
        <w:spacing w:before="0" w:after="60"/>
      </w:pPr>
    </w:p>
    <w:p>
      <w:pPr>
        <w:pStyle w:val="Heading3"/>
        <w:pStyle w:val="MdHeading3"/>
      </w:pPr>
      <w:r>
        <w:t xml:space="preserve">3.2 Adaptive Wait Service Implementation</w:t>
      </w:r>
    </w:p>
    <w:p>
      <w:pPr>
        <w:pStyle w:val="MdParagraph"/>
      </w:pPr>
      <w:r>
        <w:t xml:space="preserve">The Adaptive Wait Service eliminates flaky tests through AI-powered visual stability detection.</w:t>
      </w:r>
    </w:p>
    <w:p>
      <w:pPr>
        <w:pStyle w:val="MdSpace"/>
        <w:spacing w:before="0" w:after="60"/>
      </w:pPr>
    </w:p>
    <w:p>
      <w:pPr>
        <w:pStyle w:val="MdParagraph"/>
      </w:pPr>
      <w:r>
        <w:rPr>
          <w:rStyle w:val="MdStrong"/>
          <w:b/>
          <w:bCs/>
        </w:rPr>
        <w:t xml:space="preserve">File</w:t>
      </w:r>
      <w:r>
        <w:t xml:space="preserve">: </w:t>
      </w:r>
      <w:r>
        <w:rPr>
          <w:rStyle w:val="MdCode"/>
          <w:u w:val="single"/>
        </w:rPr>
        <w:t xml:space="preserve">src/reliability/adaptive_wait.py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Adaptive Wait Service Implementation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Provides intelligent waiting strategies with visual stability detection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Optional, Callable,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timedelta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numpy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structlog.get_logger(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WaitResult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"""Result of a wait operation."""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success: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duration_ms: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attempts: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final_state: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reason: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AdaptiveWaitService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Adaptive Wait Service with multiple intelligent wait strategies.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Strategies: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Visual stability detection using computer vision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Network idle detection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Element visibility and interactivity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Custom condition evaluation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vision_adapter: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Initialize adaptive wait 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vision_adapter: VisionAdapter instance for visual analysis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browser_driver: BrowserDriver instance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config: Configuration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.vision_adapter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vision_adapter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.default_timeout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.stability_threshold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'stability_threshold'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.poll_interval_ms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'poll_interval_ms'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.stability_duration_ms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'stability_duration_ms'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Learning: track optimal wait times for different scenarios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._wait_history: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wait_for_visual_stability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 Optional[Any]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 until the UI reaches a visually stable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Uses perceptual hashing and visual embeddings to detect when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animations complete and content finishes loading.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timeout: Maximum wait time in seconds (uses default if 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region: Optional BoundingBox to limit stability check to specific region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WaitResult with success status and timing information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.default_timeout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"Waiting for visual stability"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timeout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Capture initial 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prev_screenshot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prev_embedding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.vision_adapter.generate_embedding(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prev_screenshot,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region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region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stable_since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asyncio.sleep(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.poll_interval_ms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Capture current 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curr_screenshot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curr_embedding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.vision_adapter.generate_embedding(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curr_screenshot,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region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region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Calculate similarity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similarity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._cosine_similarity(prev_embedding, curr_embedding)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"Visual stability 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similarity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similarity)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similarity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.stability_threshold: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Visual state is stable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stable_since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stable_since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Check if stable for required 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stable_duration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stable_since).total_seconds()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stable_duration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.stability_duration_ms: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"Visual stability achieved"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final_state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curr_screenshot,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"Visual stability threshold met"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State changed, reset stability timer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stable_since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prev_embedding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curr_embedding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Timeout reached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logger.warning(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"Visual stability timeout"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final_state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"Timeout waiting for visual stability"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wait_for_network_idle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idle_duration_ms: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max_connections: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 until network activity becomes idle.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timeout: Maximum wait time in 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idle_duration_ms: Duration of idle state required (ms)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max_connections: Maximum number of active connections to consider idle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WaitResult with success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.default_timeout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"Waiting for network idle"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timeout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idle_since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asyncio.sleep(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.poll_interval_ms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Get pending network requests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network_logs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.browser_driver.get_network_logs()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pending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 resp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network_logs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(pending)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max_connections: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idle_since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idle_since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idle_duration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idle_since).total_seconds()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idle_duration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idle_duration_ms: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"Network idle achieved"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final_state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"Network idle threshold met"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idle_since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final_state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"Timeout waiting for network idle"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wait_for_element_visible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element_prompt: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 until a specific element is visible and stable.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element_prompt: Natural language description of element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timeout: Maximum wait time in 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WaitResult with element location if successful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.default_timeout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"Waiting for element visible"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element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element_prompt,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timeout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asyncio.sleep(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.poll_interval_ms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element_location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.vision_adapter.find_element(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Element found with sufficient 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element_location.confidence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"Element visible"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element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element_prompt,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element_location.confidence)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final_state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element_location,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"Element found and visible"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"Element not found yet"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element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element_prompt,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final_state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"Timeout waiting for element: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element_prompt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wait_for_condition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condition: Callable[[],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condition_name: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"custom condition"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 for a custom condition to become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condition: Async callable that returns bool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timeout: Maximum wait time in 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condition_name: Description of condition for logging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WaitResult with success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.default_timeout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"Waiting for condition"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condition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condition_name,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timeout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asyncio.sleep(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.poll_interval_ms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condition():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"Condition met"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condition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condition_name,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final_state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"Condition met: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condition_name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"Condition check 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condition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condition_name,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final_state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"Timeout waiting for condition: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condition_name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_cosine_similarity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a: np.ndarray, b: np.ndarray)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"""Calculate cosine similarity between two vectors."""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np.dot(a, 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(np.linalg.norm(a)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np.linalg.norm(b))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learn_optimal_wait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scenario: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actual_duration_ms: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Record actual wait duration for learning.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Over time, the service learns optimal wait times for different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scenarios and can adjust timeouts accordingly.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scenario: Scenario identifier (e.g., "login_page_load")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actual_duration_ms: Actual duration that was needed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scenario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._wait_history: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._wait_history[scenario]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._wait_history[scenario].append(actual_duration_ms)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Keep only recent history (last 100 observations)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._wait_history[scenario])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._wait_history[scenario]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._wait_history[scenario][</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get_recommended_timeout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scenario: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Get recommended timeout based on historical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scenario: Scenario identifier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Recommended timeout in 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scenario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._wait_history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._wait_history[scenario])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.default_timeout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Use 95th percentile of historical durations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np.array(</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._wait_history[scenario])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p95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np.percentile(durations,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Add 20% buffer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((p95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Clamp to reasonable range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(recommended,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This completes the core reliability layer specifications. The remaining components (Heuristic Recovery Engine, Hot-Swappable Module Manager, Self-Healing services) follow similar implementation patterns with detailed state management, error handling, and observability.</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TestDriver MCP Framework: Low-Level Development System Design Specification</w:t>
      </w:r>
    </w:p>
    <w:p>
      <w:pPr>
        <w:pStyle w:val="Heading2"/>
        <w:pStyle w:val="MdHeading2"/>
      </w:pPr>
      <w:r>
        <w:t xml:space="preserve">Part 4: Data Models, Schemas, and Storage Architecture</w:t>
      </w:r>
    </w:p>
    <w:p>
      <w:pPr>
        <w:pStyle w:val="Heading3"/>
        <w:pStyle w:val="MdHeading3"/>
      </w:pPr>
      <w:r>
        <w:t xml:space="preserve">4.1 Data Architecture Overview</w:t>
      </w:r>
    </w:p>
    <w:p>
      <w:pPr>
        <w:pStyle w:val="MdParagraph"/>
      </w:pPr>
      <w:r>
        <w:t xml:space="preserve">The TestDriver system requires a multi-tier storage architecture to handle different data types with appropriate performance, consistency, and retention characteristics.</w:t>
      </w:r>
    </w:p>
    <w:p>
      <w:pPr>
        <w:pStyle w:val="MdSpace"/>
        <w:spacing w:before="0" w:after="60"/>
      </w:pPr>
    </w:p>
    <w:p>
      <w:pPr>
        <w:pStyle w:val="MdParagraph"/>
      </w:pPr>
      <w:r>
        <w:rPr>
          <w:rStyle w:val="MdStrong"/>
          <w:b/>
          <w:bCs/>
        </w:rPr>
        <w:t xml:space="preserve">Storage Tiers</w:t>
      </w:r>
      <w:r>
        <w:t xml:space="preser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Storage Tier</w:t>
            </w:r>
          </w:p>
        </w:tc>
        <w:tc>
          <w:tcPr>
            <w:tcMar>
              <w:top w:type="dxa" w:w="100"/>
              <w:left w:type="dxa" w:w="120"/>
              <w:bottom w:type="dxa" w:w="100"/>
              <w:right w:type="dxa" w:w="120"/>
            </w:tcMar>
            <w:vAlign w:val="center"/>
          </w:tcPr>
          <w:p>
            <w:pPr>
              <w:pStyle w:val="MdTableHeader"/>
              <w:jc w:val="left"/>
            </w:pPr>
            <w:r>
              <w:t xml:space="preserve">Technology</w:t>
            </w:r>
          </w:p>
        </w:tc>
        <w:tc>
          <w:tcPr>
            <w:tcMar>
              <w:top w:type="dxa" w:w="100"/>
              <w:left w:type="dxa" w:w="120"/>
              <w:bottom w:type="dxa" w:w="100"/>
              <w:right w:type="dxa" w:w="120"/>
            </w:tcMar>
            <w:vAlign w:val="center"/>
          </w:tcPr>
          <w:p>
            <w:pPr>
              <w:pStyle w:val="MdTableHeader"/>
              <w:jc w:val="left"/>
            </w:pPr>
            <w:r>
              <w:t xml:space="preserve">Data Types</w:t>
            </w:r>
          </w:p>
        </w:tc>
        <w:tc>
          <w:tcPr>
            <w:tcMar>
              <w:top w:type="dxa" w:w="100"/>
              <w:left w:type="dxa" w:w="120"/>
              <w:bottom w:type="dxa" w:w="100"/>
              <w:right w:type="dxa" w:w="120"/>
            </w:tcMar>
            <w:vAlign w:val="center"/>
          </w:tcPr>
          <w:p>
            <w:pPr>
              <w:pStyle w:val="MdTableHeader"/>
              <w:jc w:val="left"/>
            </w:pPr>
            <w:r>
              <w:t xml:space="preserve">Retention</w:t>
            </w:r>
          </w:p>
        </w:tc>
        <w:tc>
          <w:tcPr>
            <w:tcBorders>
              <w:right w:val="none"/>
            </w:tcBorders>
            <w:tcMar>
              <w:top w:type="dxa" w:w="100"/>
              <w:left w:type="dxa" w:w="120"/>
              <w:bottom w:type="dxa" w:w="100"/>
              <w:right w:type="dxa" w:w="120"/>
            </w:tcMar>
            <w:vAlign w:val="center"/>
          </w:tcPr>
          <w:p>
            <w:pPr>
              <w:pStyle w:val="MdTableHeader"/>
              <w:jc w:val="left"/>
            </w:pPr>
            <w:r>
              <w:t xml:space="preserve">Performance Requirement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Time-Series Store</w:t>
            </w:r>
          </w:p>
        </w:tc>
        <w:tc>
          <w:tcPr>
            <w:tcMar>
              <w:top w:type="dxa" w:w="80"/>
              <w:left w:type="dxa" w:w="120"/>
              <w:bottom w:type="dxa" w:w="80"/>
              <w:right w:type="dxa" w:w="120"/>
            </w:tcMar>
            <w:vAlign w:val="center"/>
          </w:tcPr>
          <w:p>
            <w:pPr>
              <w:pStyle w:val="MdTableCell"/>
              <w:jc w:val="left"/>
            </w:pPr>
            <w:r>
              <w:t xml:space="preserve">InfluxDB / TimescaleDB</w:t>
            </w:r>
          </w:p>
        </w:tc>
        <w:tc>
          <w:tcPr>
            <w:tcMar>
              <w:top w:type="dxa" w:w="80"/>
              <w:left w:type="dxa" w:w="120"/>
              <w:bottom w:type="dxa" w:w="80"/>
              <w:right w:type="dxa" w:w="120"/>
            </w:tcMar>
            <w:vAlign w:val="center"/>
          </w:tcPr>
          <w:p>
            <w:pPr>
              <w:pStyle w:val="MdTableCell"/>
              <w:jc w:val="left"/>
            </w:pPr>
            <w:r>
              <w:t xml:space="preserve">State snapshots, metrics, telemetry</w:t>
            </w:r>
          </w:p>
        </w:tc>
        <w:tc>
          <w:tcPr>
            <w:tcMar>
              <w:top w:type="dxa" w:w="80"/>
              <w:left w:type="dxa" w:w="120"/>
              <w:bottom w:type="dxa" w:w="80"/>
              <w:right w:type="dxa" w:w="120"/>
            </w:tcMar>
            <w:vAlign w:val="center"/>
          </w:tcPr>
          <w:p>
            <w:pPr>
              <w:pStyle w:val="MdTableCell"/>
              <w:jc w:val="left"/>
            </w:pPr>
            <w:r>
              <w:t xml:space="preserve">30-90 days</w:t>
            </w:r>
          </w:p>
        </w:tc>
        <w:tc>
          <w:tcPr>
            <w:tcBorders>
              <w:right w:val="none"/>
            </w:tcBorders>
            <w:tcMar>
              <w:top w:type="dxa" w:w="80"/>
              <w:left w:type="dxa" w:w="120"/>
              <w:bottom w:type="dxa" w:w="80"/>
              <w:right w:type="dxa" w:w="120"/>
            </w:tcMar>
            <w:vAlign w:val="center"/>
          </w:tcPr>
          <w:p>
            <w:pPr>
              <w:pStyle w:val="MdTableCell"/>
              <w:jc w:val="left"/>
            </w:pPr>
            <w:r>
              <w:t xml:space="preserve">High write throughput, range queries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Document Store</w:t>
            </w:r>
          </w:p>
        </w:tc>
        <w:tc>
          <w:tcPr>
            <w:tcMar>
              <w:top w:type="dxa" w:w="80"/>
              <w:left w:type="dxa" w:w="120"/>
              <w:bottom w:type="dxa" w:w="80"/>
              <w:right w:type="dxa" w:w="120"/>
            </w:tcMar>
            <w:vAlign w:val="center"/>
          </w:tcPr>
          <w:p>
            <w:pPr>
              <w:pStyle w:val="MdTableCell"/>
              <w:jc w:val="left"/>
            </w:pPr>
            <w:r>
              <w:t xml:space="preserve">PostgreSQL / MongoDB</w:t>
            </w:r>
          </w:p>
        </w:tc>
        <w:tc>
          <w:tcPr>
            <w:tcMar>
              <w:top w:type="dxa" w:w="80"/>
              <w:left w:type="dxa" w:w="120"/>
              <w:bottom w:type="dxa" w:w="80"/>
              <w:right w:type="dxa" w:w="120"/>
            </w:tcMar>
            <w:vAlign w:val="center"/>
          </w:tcPr>
          <w:p>
            <w:pPr>
              <w:pStyle w:val="MdTableCell"/>
              <w:jc w:val="left"/>
            </w:pPr>
            <w:r>
              <w:t xml:space="preserve">Test plans, reports, configurations</w:t>
            </w:r>
          </w:p>
        </w:tc>
        <w:tc>
          <w:tcPr>
            <w:tcMar>
              <w:top w:type="dxa" w:w="80"/>
              <w:left w:type="dxa" w:w="120"/>
              <w:bottom w:type="dxa" w:w="80"/>
              <w:right w:type="dxa" w:w="120"/>
            </w:tcMar>
            <w:vAlign w:val="center"/>
          </w:tcPr>
          <w:p>
            <w:pPr>
              <w:pStyle w:val="MdTableCell"/>
              <w:jc w:val="left"/>
            </w:pPr>
            <w:r>
              <w:t xml:space="preserve">Indefinite</w:t>
            </w:r>
          </w:p>
        </w:tc>
        <w:tc>
          <w:tcPr>
            <w:tcBorders>
              <w:right w:val="none"/>
            </w:tcBorders>
            <w:tcMar>
              <w:top w:type="dxa" w:w="80"/>
              <w:left w:type="dxa" w:w="120"/>
              <w:bottom w:type="dxa" w:w="80"/>
              <w:right w:type="dxa" w:w="120"/>
            </w:tcMar>
            <w:vAlign w:val="center"/>
          </w:tcPr>
          <w:p>
            <w:pPr>
              <w:pStyle w:val="MdTableCell"/>
              <w:jc w:val="left"/>
            </w:pPr>
            <w:r>
              <w:t xml:space="preserve">ACID transactions, complex queries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Key-Value Cache</w:t>
            </w:r>
          </w:p>
        </w:tc>
        <w:tc>
          <w:tcPr>
            <w:tcMar>
              <w:top w:type="dxa" w:w="80"/>
              <w:left w:type="dxa" w:w="120"/>
              <w:bottom w:type="dxa" w:w="80"/>
              <w:right w:type="dxa" w:w="120"/>
            </w:tcMar>
            <w:vAlign w:val="center"/>
          </w:tcPr>
          <w:p>
            <w:pPr>
              <w:pStyle w:val="MdTableCell"/>
              <w:jc w:val="left"/>
            </w:pPr>
            <w:r>
              <w:t xml:space="preserve">Redis / Valkey</w:t>
            </w:r>
          </w:p>
        </w:tc>
        <w:tc>
          <w:tcPr>
            <w:tcMar>
              <w:top w:type="dxa" w:w="80"/>
              <w:left w:type="dxa" w:w="120"/>
              <w:bottom w:type="dxa" w:w="80"/>
              <w:right w:type="dxa" w:w="120"/>
            </w:tcMar>
            <w:vAlign w:val="center"/>
          </w:tcPr>
          <w:p>
            <w:pPr>
              <w:pStyle w:val="MdTableCell"/>
              <w:jc w:val="left"/>
            </w:pPr>
            <w:r>
              <w:t xml:space="preserve">Session state, adapter health, locks</w:t>
            </w:r>
          </w:p>
        </w:tc>
        <w:tc>
          <w:tcPr>
            <w:tcMar>
              <w:top w:type="dxa" w:w="80"/>
              <w:left w:type="dxa" w:w="120"/>
              <w:bottom w:type="dxa" w:w="80"/>
              <w:right w:type="dxa" w:w="120"/>
            </w:tcMar>
            <w:vAlign w:val="center"/>
          </w:tcPr>
          <w:p>
            <w:pPr>
              <w:pStyle w:val="MdTableCell"/>
              <w:jc w:val="left"/>
            </w:pPr>
            <w:r>
              <w:t xml:space="preserve">TTL-based</w:t>
            </w:r>
          </w:p>
        </w:tc>
        <w:tc>
          <w:tcPr>
            <w:tcBorders>
              <w:right w:val="none"/>
            </w:tcBorders>
            <w:tcMar>
              <w:top w:type="dxa" w:w="80"/>
              <w:left w:type="dxa" w:w="120"/>
              <w:bottom w:type="dxa" w:w="80"/>
              <w:right w:type="dxa" w:w="120"/>
            </w:tcMar>
            <w:vAlign w:val="center"/>
          </w:tcPr>
          <w:p>
            <w:pPr>
              <w:pStyle w:val="MdTableCell"/>
              <w:jc w:val="left"/>
            </w:pPr>
            <w:r>
              <w:t xml:space="preserve">Sub-millisecond latency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Blob Storage</w:t>
            </w:r>
          </w:p>
        </w:tc>
        <w:tc>
          <w:tcPr>
            <w:tcMar>
              <w:top w:type="dxa" w:w="80"/>
              <w:left w:type="dxa" w:w="120"/>
              <w:bottom w:type="dxa" w:w="80"/>
              <w:right w:type="dxa" w:w="120"/>
            </w:tcMar>
            <w:vAlign w:val="center"/>
          </w:tcPr>
          <w:p>
            <w:pPr>
              <w:pStyle w:val="MdTableCell"/>
              <w:jc w:val="left"/>
            </w:pPr>
            <w:r>
              <w:t xml:space="preserve">S3 / MinIO</w:t>
            </w:r>
          </w:p>
        </w:tc>
        <w:tc>
          <w:tcPr>
            <w:tcMar>
              <w:top w:type="dxa" w:w="80"/>
              <w:left w:type="dxa" w:w="120"/>
              <w:bottom w:type="dxa" w:w="80"/>
              <w:right w:type="dxa" w:w="120"/>
            </w:tcMar>
            <w:vAlign w:val="center"/>
          </w:tcPr>
          <w:p>
            <w:pPr>
              <w:pStyle w:val="MdTableCell"/>
              <w:jc w:val="left"/>
            </w:pPr>
            <w:r>
              <w:t xml:space="preserve">Screenshots, videos, artifacts</w:t>
            </w:r>
          </w:p>
        </w:tc>
        <w:tc>
          <w:tcPr>
            <w:tcMar>
              <w:top w:type="dxa" w:w="80"/>
              <w:left w:type="dxa" w:w="120"/>
              <w:bottom w:type="dxa" w:w="80"/>
              <w:right w:type="dxa" w:w="120"/>
            </w:tcMar>
            <w:vAlign w:val="center"/>
          </w:tcPr>
          <w:p>
            <w:pPr>
              <w:pStyle w:val="MdTableCell"/>
              <w:jc w:val="left"/>
            </w:pPr>
            <w:r>
              <w:t xml:space="preserve">90-365 days</w:t>
            </w:r>
          </w:p>
        </w:tc>
        <w:tc>
          <w:tcPr>
            <w:tcBorders>
              <w:right w:val="none"/>
            </w:tcBorders>
            <w:tcMar>
              <w:top w:type="dxa" w:w="80"/>
              <w:left w:type="dxa" w:w="120"/>
              <w:bottom w:type="dxa" w:w="80"/>
              <w:right w:type="dxa" w:w="120"/>
            </w:tcMar>
            <w:vAlign w:val="center"/>
          </w:tcPr>
          <w:p>
            <w:pPr>
              <w:pStyle w:val="MdTableCell"/>
              <w:jc w:val="left"/>
            </w:pPr>
            <w:r>
              <w:t xml:space="preserve">High throughput, cost-effective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Learning Database</w:t>
            </w:r>
          </w:p>
        </w:tc>
        <w:tc>
          <w:tcPr>
            <w:tcBorders>
              <w:bottom w:val="single" w:color="E1E4E8" w:sz="4"/>
            </w:tcBorders>
            <w:tcMar>
              <w:top w:type="dxa" w:w="80"/>
              <w:left w:type="dxa" w:w="120"/>
              <w:bottom w:type="dxa" w:w="80"/>
              <w:right w:type="dxa" w:w="120"/>
            </w:tcMar>
            <w:vAlign w:val="center"/>
          </w:tcPr>
          <w:p>
            <w:pPr>
              <w:pStyle w:val="MdTableCell"/>
              <w:jc w:val="left"/>
            </w:pPr>
            <w:r>
              <w:t xml:space="preserve">PostgreSQL</w:t>
            </w:r>
          </w:p>
        </w:tc>
        <w:tc>
          <w:tcPr>
            <w:tcBorders>
              <w:bottom w:val="single" w:color="E1E4E8" w:sz="4"/>
            </w:tcBorders>
            <w:tcMar>
              <w:top w:type="dxa" w:w="80"/>
              <w:left w:type="dxa" w:w="120"/>
              <w:bottom w:type="dxa" w:w="80"/>
              <w:right w:type="dxa" w:w="120"/>
            </w:tcMar>
            <w:vAlign w:val="center"/>
          </w:tcPr>
          <w:p>
            <w:pPr>
              <w:pStyle w:val="MdTableCell"/>
              <w:jc w:val="left"/>
            </w:pPr>
            <w:r>
              <w:t xml:space="preserve">Visual embeddings, healing history</w:t>
            </w:r>
          </w:p>
        </w:tc>
        <w:tc>
          <w:tcPr>
            <w:tcBorders>
              <w:bottom w:val="single" w:color="E1E4E8" w:sz="4"/>
            </w:tcBorders>
            <w:tcMar>
              <w:top w:type="dxa" w:w="80"/>
              <w:left w:type="dxa" w:w="120"/>
              <w:bottom w:type="dxa" w:w="80"/>
              <w:right w:type="dxa" w:w="120"/>
            </w:tcMar>
            <w:vAlign w:val="center"/>
          </w:tcPr>
          <w:p>
            <w:pPr>
              <w:pStyle w:val="MdTableCell"/>
              <w:jc w:val="left"/>
            </w:pPr>
            <w:r>
              <w:t xml:space="preserve">Indefinite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Vector similarity search</w:t>
            </w:r>
          </w:p>
        </w:tc>
      </w:tr>
    </w:tbl>
    <w:p>
      <w:pPr>
        <w:pStyle w:val="Heading3"/>
        <w:pStyle w:val="MdHeading3"/>
      </w:pPr>
      <w:r>
        <w:t xml:space="preserve">4.2 Core Data Models</w:t>
      </w:r>
    </w:p>
    <w:p>
      <w:pPr>
        <w:pStyle w:val="MdParagraph"/>
      </w:pPr>
      <w:r>
        <w:rPr>
          <w:rStyle w:val="MdStrong"/>
          <w:b/>
          <w:bCs/>
        </w:rPr>
        <w:t xml:space="preserve">File</w:t>
      </w:r>
      <w:r>
        <w:t xml:space="preserve">: </w:t>
      </w:r>
      <w:r>
        <w:rPr>
          <w:rStyle w:val="MdCode"/>
          <w:u w:val="single"/>
        </w:rPr>
        <w:t xml:space="preserve">src/models/test_execution.py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Core data models for test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List, Dict, Optional,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pydantic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BaseModel, Field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UUID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uuid4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 execution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PENDING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"pending"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RUNNING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"running"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HEALING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STOPPED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"stopped"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"error"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StepStatus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 step execution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PENDING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"pending"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RUNNING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"running"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SKIPPED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"skipped"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HEALED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ActionType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"""Types of test actions."""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NAVIGATE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"navigate"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CLICK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"click"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ASSERT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"assert"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"wait"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SCROLL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"scroll"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"select"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"hover"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DRAG_DROP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"drag_drop"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UPLOAD_FILE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"upload_file"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EXECUTE_SCRIPT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"execute_script"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TestStep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Individual test step definition.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(uuid4()))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description: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action: ActionType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expected_outcome: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retry_on_failure: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max_retries: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critical: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If False, failure doesn't fail entire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Execution metadata (populated during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StepStatus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StepStatus.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PENDING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started_at: Optional[datetime]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completed_at: Optional[datetime]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duration_ms: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error_message: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screenshot_path: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confidence_score: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retry_count: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healing_details: Optional[Dict[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TestPlan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Complete test plan generated from 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plan_id: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(uuid4()))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description: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requirements: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Original natural language 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Test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application_url: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"chrome"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framework: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vision_model: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test_scope: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"functional"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Test steps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setup_steps: List[TestStep]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test_steps: List[TestStep]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teardown_steps: List[TestStep]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Metadata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created_by: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"autonomous_engine"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estimated_duration_seconds: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tags: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json_encoders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v.isoformat()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TestExecution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Test execution instance with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(uuid4()))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plan_id: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test_plan: TestPlan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Execution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TestStatus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TestStatus.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PENDING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started_at: Optional[datetime]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completed_at: Optional[datetime]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duration_ms: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total_steps: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passed_steps: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failed_steps: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skipped_steps: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healed_steps: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Artifacts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report_path: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video_path: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log_path: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Quality 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accessibility_issues: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security_issues: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performance_metrics: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Metadata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environment: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browser_version: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framework_version: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vision_model_version: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json_encoders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v.isoformat()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TestReport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Comprehensive test report.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report_id: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(uuid4()))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test_execution: TestExecution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Summary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summary: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AI-generated executive summary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pass_rate: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reliability_score: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Detailed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step_results: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warnings: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AI analysis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failure_analysis: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AI-generated root cause analysis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recommendations: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AI-generated recommendations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Artifacts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video_url: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network_har: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console_logs: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Timestamps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generated_at: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json_encoders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v.isoformat()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Space"/>
        <w:spacing w:before="0" w:after="60"/>
      </w:pPr>
    </w:p>
    <w:p>
      <w:pPr>
        <w:pStyle w:val="MdParagraph"/>
      </w:pPr>
      <w:r>
        <w:rPr>
          <w:rStyle w:val="MdStrong"/>
          <w:b/>
          <w:bCs/>
        </w:rPr>
        <w:t xml:space="preserve">File</w:t>
      </w:r>
      <w:r>
        <w:t xml:space="preserve">: </w:t>
      </w:r>
      <w:r>
        <w:rPr>
          <w:rStyle w:val="MdCode"/>
          <w:u w:val="single"/>
        </w:rPr>
        <w:t xml:space="preserve">src/models/self_healing.py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 models for self-healing and learning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List, Dict, Optional,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pydantic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BaseModel, Field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uuid4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numpy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LocatorStrategy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Element locator strategy.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strategy_id: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(uuid4()))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strategy_type: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"vision", "xpath", "css", "hybrid"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Vision-based locator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element_description: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visual_embedding: Optional[List[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Serialized numpy array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reference_screenshot: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Path to reference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DOM-based locator (fallback)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xpath: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css_selector: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Metadata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success_rate: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usage_count: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last_used: Optional[datetime]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json_encoders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v.isoformat()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HealingEvent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Record of a self-healing operation.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(uuid4()))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Failure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failure_timestamp: 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failure_reason: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original_locator: LocatorStrategy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Healing process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healing_timestamp: 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healing_method: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"visual_similarity", "semantic_search", "dom_analysis"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new_locator: LocatorStrategy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confidence_score: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Outcome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healing_successful: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auto_committed: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requires_review: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reviewed_by: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review_timestamp: Optional[datetime]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review_approved: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Application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application_version: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ui_change_description: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AI-generated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json_encoders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v.isoformat()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VisualBaseline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Visual baseline for drift detection.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baseline_id: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(uuid4()))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page_identifier: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URL pattern or page 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Visual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screenshot_path: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visual_embedding: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dom_hash: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Key UI regions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List of {name, bounding_box, 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Metadata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application_version: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updated_at: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json_encoders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v.isoformat()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DriftDetectionResult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Result of drift detection analysis.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detection_id: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(uuid4()))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baseline_id: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Comparison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current_screenshot_path: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similarity_score: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drift_detected: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drift_severity: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"none", "cosmetic", "structural", "functional", "critical"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Changes detected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changed_regions: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new_elements: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removed_elements: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AI analysis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change_description: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AI-generated description of 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impact_assessment: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AI assessment of impact on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recommended_actions: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Metadata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detected_at: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json_encoders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v.isoformat()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Space"/>
        <w:spacing w:before="0" w:after="60"/>
      </w:pPr>
    </w:p>
    <w:p>
      <w:pPr>
        <w:pStyle w:val="Heading3"/>
        <w:pStyle w:val="MdHeading3"/>
      </w:pPr>
      <w:r>
        <w:t xml:space="preserve">4.3 Database Schemas</w:t>
      </w:r>
    </w:p>
    <w:p>
      <w:pPr>
        <w:pStyle w:val="MdParagraph"/>
      </w:pPr>
      <w:r>
        <w:rPr>
          <w:rStyle w:val="MdStrong"/>
          <w:b/>
          <w:bCs/>
        </w:rPr>
        <w:t xml:space="preserve">PostgreSQL Schema for Document Store</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Test Plans and Executions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test_plans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plan_id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requirements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application_url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framework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vision_model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test_scope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setup_steps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test_steps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teardown_steps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created_by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estimated_duration_seconds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tags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CONSTRAINT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fk_test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FOREIGN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test_executions(test_id)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idx_test_plans_test_id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test_plans(test_id);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idx_test_plans_created_at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test_plans(created_at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idx_test_plans_tags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test_plans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GIN(tags);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Test Executions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test_executions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plan_id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'running'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'stopped'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completed_at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duration_ms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DOUBLE PRECISION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total_steps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passed_steps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failed_steps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skipped_steps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healed_steps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report_path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video_path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log_path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accessibility_issues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security_issues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performance_metrics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environment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browser_version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framework_version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vision_model_version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idx_test_executions_status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test_executions(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idx_test_executions_started_at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test_executions(started_at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idx_test_executions_plan_id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test_executions(plan_id);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Test Reports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test_reports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report_id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test_executions(test_id),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summary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pass_rate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DOUBLE PRECISION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reliability_score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DOUBLE PRECISION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step_results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warnings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failure_analysis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recommendations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video_url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network_har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console_logs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idx_test_reports_test_id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test_reports(test_id);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idx_test_reports_generated_at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test_reports(generated_at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Locator Strategies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locator_strategies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strategy_id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strategy_type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(strategy_type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'hybrid'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element_description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visual_embedding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Using pgvector extension for similarity search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reference_screenshot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xpath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css_selector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DOUBLE PRECISION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success_rate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DOUBLE PRECISION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usage_count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last_used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idx_locator_strategies_type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locator_strategies(strategy_type);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idx_locator_strategies_embedding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locator_strategies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ivfflat (visual_embedding vector_cosine_ops);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Healing Events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healing_events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test_executions(test_id),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failure_timestamp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failure_reason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original_locator_id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locator_strategies(strategy_id),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healing_timestamp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healing_method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new_locator_id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locator_strategies(strategy_id),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DOUBLE PRECISION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healing_successful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auto_committed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requires_review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reviewed_by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review_timestamp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review_approved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application_version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ui_change_description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idx_healing_events_test_id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healing_events(test_id);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idx_healing_events_timestamp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healing_events(healing_timestamp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idx_healing_events_requires_review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healing_events(requires_review)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requires_review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Visual Baselines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visual_baselines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baseline_id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page_identifier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screenshot_path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visual_embedding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dom_hash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application_version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updated_at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UNIQUE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(page_identifier, application_version)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idx_visual_baselines_page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visual_baselines(page_identifier);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idx_visual_baselines_version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visual_baselines(application_version);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idx_visual_baselines_embedding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visual_baselines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ivfflat (visual_embedding vector_cosine_ops);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Drift Detection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drift_detection_results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detection_id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baseline_id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visual_baselines(baseline_id),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current_screenshot_path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similarity_score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DOUBLE PRECISION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drift_detected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drift_severity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(drift_severity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'cosmetic'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'structural'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'functional'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'critical'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changed_regions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new_elements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removed_elements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change_description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impact_assessment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recommended_actions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detected_at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idx_drift_detection_baseline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drift_detection_results(baseline_id);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idx_drift_detection_detected_at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drift_detection_results(detected_at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idx_drift_detection_severity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drift_detection_results(drift_severity);</w:t>
      </w:r>
    </w:p>
    <w:p>
      <w:pPr>
        <w:pStyle w:val="MdSpace"/>
        <w:spacing w:before="0" w:after="60"/>
      </w:pPr>
    </w:p>
    <w:p>
      <w:pPr>
        <w:pStyle w:val="MdParagraph"/>
      </w:pPr>
      <w:r>
        <w:rPr>
          <w:rStyle w:val="MdStrong"/>
          <w:b/>
          <w:bCs/>
        </w:rPr>
        <w:t xml:space="preserve">InfluxDB Schema for Time-Series Metrics</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 Measurement: test_execution_metrics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Tags: test_id, step_id, status, browser, framework</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Fields: duration_ms, confidence_score, retry_count, memory_mb, cpu_percent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Timestamp: execution time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Measurement: adapter_health_metrics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Tags: adapter_name, adapter_type (vision|execution)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Fields: latency_ms, error_rate, success_rate, availability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Timestamp: health check time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Measurement: system_metrics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Tags: component (server|engine|adapter), instance_id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Fields: cpu_percent, memory_mb, disk_io_mb, network_io_mb</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Timestamp: collection time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Measurement: reliability_scores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Tags: entity_type (test|module|adapter), entity_id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Fields: score, pass_rate, stability, recovery_rate</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Timestamp: calculation time</w:t>
      </w:r>
    </w:p>
    <w:p>
      <w:pPr>
        <w:pStyle w:val="MdSpace"/>
        <w:spacing w:before="0" w:after="60"/>
      </w:pPr>
    </w:p>
    <w:p>
      <w:pPr>
        <w:pStyle w:val="Heading3"/>
        <w:pStyle w:val="MdHeading3"/>
      </w:pPr>
      <w:r>
        <w:t xml:space="preserve">4.4 Caching Strategy</w:t>
      </w:r>
    </w:p>
    <w:p>
      <w:pPr>
        <w:pStyle w:val="MdParagraph"/>
      </w:pPr>
      <w:r>
        <w:rPr>
          <w:rStyle w:val="MdStrong"/>
          <w:b/>
          <w:bCs/>
        </w:rPr>
        <w:t xml:space="preserve">Redis/Valkey Cache Structure</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Cache key patterns and TTL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CACHE_PATTERNS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Session state (short TTL)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"session:</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"ttl"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 hour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 test session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Adapter health (medium TTL)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"adapter:health:</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{adapter_name}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"ttl"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 minute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"Adapter health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Vision model responses (long TTL)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"vision:response: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{image_hash}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{prompt_hash}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"ttl"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86400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24 hours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"Cached vision model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Visual embeddings (long TTL)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"embedding:</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{image_hash}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"ttl"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604800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7 days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"Cached visual embedding vector"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Distributed locks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"lock:</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{resource_name}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"ttl"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30 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"Distributed lock for resource"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Rate limiting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"ratelimit: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{adapter_name}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{window}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"ttl"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 minute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"Rate limit counter"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4.5 Blob Storage Organization</w:t>
      </w:r>
    </w:p>
    <w:p>
      <w:pPr>
        <w:pStyle w:val="MdParagraph"/>
      </w:pPr>
      <w:r>
        <w:rPr>
          <w:rStyle w:val="MdStrong"/>
          <w:b/>
          <w:bCs/>
        </w:rPr>
        <w:t xml:space="preserve">S3/MinIO Bucket Structure</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testdriver-artifacts/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screenshots/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{test_id}/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{step_id}_before.png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{step_id}_after.png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{step_id}_annotated.png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baselines/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{page_identifier}_{version}.png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videos/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{test_id}/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full_session.mp4</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segments/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{step_id}.mp4</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reports/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{test_id}/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report.html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report.json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report.pdf</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logs/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{test_id}/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execution.log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network.har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console.log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learning/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reference_images/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{strategy_id}.png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embeddings/</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 {embedding_id}.npy</w:t>
      </w:r>
    </w:p>
    <w:p>
      <w:pPr>
        <w:pStyle w:val="MdSpace"/>
        <w:spacing w:before="0" w:after="60"/>
      </w:pPr>
    </w:p>
    <w:p>
      <w:pPr>
        <w:pStyle w:val="MdParagraph"/>
      </w:pPr>
      <w:r>
        <w:rPr>
          <w:rStyle w:val="MdStrong"/>
          <w:b/>
          <w:bCs/>
        </w:rPr>
        <w:t xml:space="preserve">Lifecycle Policies</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lifecycle_rules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"expire_old_screenshots"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prefix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"screenshots/"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expiration_days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"expire_old_videos"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prefix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"videos/"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expiration_days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"transition_reports_to_glacier"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prefix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"reports/"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transition_days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storage_class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"GLACIER"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"keep_learning_data_indefinitely"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prefix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"learning/"</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expiration_days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p>
    <w:p>
      <w:pPr>
        <w:pStyle w:val="MdSpace"/>
        <w:spacing w:before="0" w:after="60"/>
      </w:pPr>
    </w:p>
    <w:p>
      <w:pPr>
        <w:pStyle w:val="MdParagraph"/>
      </w:pPr>
      <w:r>
        <w:t xml:space="preserve">This completes the data models, schemas, and storage architecture specifications.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TestDriver MCP Framework: Low-Level Development System Design Specification</w:t>
      </w:r>
    </w:p>
    <w:p>
      <w:pPr>
        <w:pStyle w:val="Heading2"/>
        <w:pStyle w:val="MdHeading2"/>
      </w:pPr>
      <w:r>
        <w:t xml:space="preserve">Part 5: Deployment, Configuration, and Operational Specifications</w:t>
      </w:r>
    </w:p>
    <w:p>
      <w:pPr>
        <w:pStyle w:val="Heading3"/>
        <w:pStyle w:val="MdHeading3"/>
      </w:pPr>
      <w:r>
        <w:t xml:space="preserve">5.1 Containerization with Podman</w:t>
      </w:r>
    </w:p>
    <w:p>
      <w:pPr>
        <w:pStyle w:val="MdParagraph"/>
      </w:pPr>
      <w:r>
        <w:t xml:space="preserve">The TestDriver MCP Server is containerized using Podman for secure, rootless operation with full OCI compliance.</w:t>
      </w:r>
    </w:p>
    <w:p>
      <w:pPr>
        <w:pStyle w:val="MdSpace"/>
        <w:spacing w:before="0" w:after="60"/>
      </w:pPr>
    </w:p>
    <w:p>
      <w:pPr>
        <w:pStyle w:val="MdParagraph"/>
      </w:pPr>
      <w:r>
        <w:rPr>
          <w:rStyle w:val="MdStrong"/>
          <w:b/>
          <w:bCs/>
        </w:rPr>
        <w:t xml:space="preserve">File</w:t>
      </w:r>
      <w:r>
        <w:t xml:space="preserve">: </w:t>
      </w:r>
      <w:r>
        <w:rPr>
          <w:rStyle w:val="MdCode"/>
          <w:u w:val="single"/>
        </w:rPr>
        <w:t xml:space="preserve">deployment/Containerfile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Multi-stage build for optimized image size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python:3.11-slim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builder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Install build dependencies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apt-get update &amp;&amp; apt-get install -y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build-essential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git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curl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&amp;&amp; rm -rf /var/lib/apt/lists/*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virtual environment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python -m venv /opt/venv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"/opt/venv/bin:$PATH"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Copy requirements and install Python dependencies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requirements.txt /tmp/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pip install --no-cache-dir -r /tmp/requirements.txt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Install browser automation dependencies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pip install --no-cache-dir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selenium==4.15.0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playwright==1.40.0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Install Playwright browsers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playwright install chromium firefox webkit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playwright install-deps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Production stage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python:3.11-slim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Install runtime dependencies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apt-get update &amp;&amp; apt-get install -y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chromium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firefox-esr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libglib2.0-0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libnss3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libnspr4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libatk1.0-0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libatk-bridge2.0-0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libcups2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libdrm2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libdbus-1-3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libxkbcommon0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libxcomposite1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libxdamage1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libxfixes3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libxrandr2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libgbm1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libpango-1.0-0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libcairo2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libasound2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&amp;&amp; rm -rf /var/lib/apt/lists/*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Copy virtual environment from builder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--from=builder /opt/venv /opt/venv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--from=builder /root/.cache/ms-playwright /root/.cache/ms-playwright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Set environment variables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"/opt/venv/bin:$PATH"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PYTHONUNBUFFERED=1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PYTHONDONTWRITEBYTECODE=1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non-root user for security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useradd --create-home --shell /bin/bash 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WORKDIR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/home/testdriver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Copy application code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--chown=testdriver:testdriver src/ /home/testdriver/src/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--chown=testdriver:testdriver config/ /home/testdriver/config/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Expose ports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8080 9090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Health 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HEALTHCHECK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--interval=30s --timeout=10s --start-period=40s --retries=3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CMD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python -c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"import requests; requests.get('http://localhost:8080/health')"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Entry point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ENTRYPOINT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"src.mcp_server.server"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Build and Run Commands</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Build container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podman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build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testdriver-mcp:latest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deployment/Containerfile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Run in development mode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podman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testdriver-dev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8080:8080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9090:9090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/config:/home/testdriver/config:ro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testdriver-data:/home/testdriver/data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TESTDRIVER_ENV=development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testdriver-mcp:latest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Run in production mode with resource limits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podman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testdriver-prod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8080:8080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9090:9090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--memory=4g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--cpus=2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--restart=unless-stopped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/etc/testdriver/config:/home/testdriver/config:ro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testdriver-data:/home/testdriver/data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TESTDRIVER_ENV=production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testdriver-mcp:latest</w:t>
      </w:r>
    </w:p>
    <w:p>
      <w:pPr>
        <w:pStyle w:val="MdSpace"/>
        <w:spacing w:before="0" w:after="60"/>
      </w:pPr>
    </w:p>
    <w:p>
      <w:pPr>
        <w:pStyle w:val="Heading3"/>
        <w:pStyle w:val="MdHeading3"/>
      </w:pPr>
      <w:r>
        <w:t xml:space="preserve">5.2 Kubernetes Deployment</w:t>
      </w:r>
    </w:p>
    <w:p>
      <w:pPr>
        <w:pStyle w:val="MdParagraph"/>
      </w:pPr>
      <w:r>
        <w:t xml:space="preserve">For production deployments requiring high availability and scalability, Kubernetes manifests are provided.</w:t>
      </w:r>
    </w:p>
    <w:p>
      <w:pPr>
        <w:pStyle w:val="MdSpace"/>
        <w:spacing w:before="0" w:after="60"/>
      </w:pPr>
    </w:p>
    <w:p>
      <w:pPr>
        <w:pStyle w:val="MdParagraph"/>
      </w:pPr>
      <w:r>
        <w:rPr>
          <w:rStyle w:val="MdStrong"/>
          <w:b/>
          <w:bCs/>
        </w:rPr>
        <w:t xml:space="preserve">File</w:t>
      </w:r>
      <w:r>
        <w:t xml:space="preserve">: </w:t>
      </w:r>
      <w:r>
        <w:rPr>
          <w:rStyle w:val="MdCode"/>
          <w:u w:val="single"/>
        </w:rPr>
        <w:t xml:space="preserve">deployment/kubernetes/deployment.yaml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apps/v1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Deployment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namespace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v2.0.0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replicas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strategy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RollingUpdate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rollingUpdate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maxSurge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maxUnavailable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matchLabels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template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v2.0.0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annotations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prometheus.io/scrape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prometheus.io/port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"9090"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prometheus.io/path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serviceAccountName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securityContext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runAsNonRoot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runAsUser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fsGroup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containers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image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registry.example.com/testdriver-mcp:v2.0.0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imagePullPolicy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IfNotPresent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containerPort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protocol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containerPort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protocol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TESTDRIVER_ENV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"production"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INFLUXDB_URL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secretKeyRef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testdriver-secrets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INFLUXDB_TOKEN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secretKeyRef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testdriver-secrets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influxdb-token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POSTGRES_URL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secretKeyRef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testdriver-secrets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postgres-url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REDIS_URL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secretKeyRef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testdriver-secrets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redis-url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S3_ENDPOINT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configMapKeyRef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s3-endpoint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S3_ACCESS_KEY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secretKeyRef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testdriver-secrets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s3-access-key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S3_SECRET_KEY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secretKeyRef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testdriver-secrets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s3-secret-key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resources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requests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cpu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500m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memory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2Gi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limits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cpu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2000m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memory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4Gi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livenessProbe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httpGet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initialDelaySeconds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periodSeconds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timeoutSeconds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failureThreshold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readinessProbe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httpGet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/ready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initialDelaySeconds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periodSeconds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timeoutSeconds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failureThreshold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volumeMounts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mountPath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/home/testdriver/config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readOnly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mountPath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/home/testdriver/data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volumes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configMap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persistentVolumeClaim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claimName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testdriver-data-pvc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namespace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ClusterIP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targetPort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protocol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targetPort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protocol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testdriver-mcp-headless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namespace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ClusterIP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clusterIP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targetPort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protocol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autoscaling/v2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HorizontalPodAutoscaler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testdriver-mcp-hpa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namespace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scaleTargetRef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apps/v1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Deployment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minReplicas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maxReplicas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metrics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Resource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cpu</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target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Utilization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averageUtilization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Resource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target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Utilization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averageUtilization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behavior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scaleDown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stabilizationWindowSeconds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policies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Percent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periodSeconds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scaleUp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stabilizationWindowSeconds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policies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Percent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periodSeconds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periodSeconds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selectPolicy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policy/v1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PodDisruptionBudget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testdriver-mcp-pdb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namespace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minAvailable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matchLabels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Space"/>
        <w:spacing w:before="0" w:after="60"/>
      </w:pPr>
    </w:p>
    <w:p>
      <w:pPr>
        <w:pStyle w:val="MdParagraph"/>
      </w:pPr>
      <w:r>
        <w:rPr>
          <w:rStyle w:val="MdStrong"/>
          <w:b/>
          <w:bCs/>
        </w:rPr>
        <w:t xml:space="preserve">File</w:t>
      </w:r>
      <w:r>
        <w:t xml:space="preserve">: </w:t>
      </w:r>
      <w:r>
        <w:rPr>
          <w:rStyle w:val="MdCode"/>
          <w:u w:val="single"/>
        </w:rPr>
        <w:t xml:space="preserve">deployment/kubernetes/configmap.yaml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ConfigMap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namespace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default.yaml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server_name: "testdriver-mcp"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server_version: "2.0.0"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transport: "http"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http_host: "0.0.0.0"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http_port: 8080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telemetry: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prometheus_port: 9090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prometheus_path: "/metrics"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log_level: "INFO"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structured_logging: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trace_sampling_rate: 0.1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vision: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adapter_type: "local"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model_name: "llava:13b"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timeout: 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max_retries: 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cache_enabled: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cache_ttl: 3600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adapter_type: "playwright"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browser: "chromium"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headless: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viewport_width: 1920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viewport_height: 1080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timeout: 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screenshot_on_failure: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video_recording: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reliability: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state_store: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backend: "timescaledb"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retention_days: 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snapshot_interval: 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compression_enabled: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adaptive_wait_enabled: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adaptive_wait_timeout: 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adaptive_wait_stability_threshold: 0.98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recovery_enabled: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recovery_max_attempts: 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replay_enabled: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self_healing: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confidence_threshold_auto: 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confidence_threshold_pr: 0.80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confidence_threshold_manual: 0.70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drift_detection_enabled: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drift_check_interval: 300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testing_scope: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accessibility_enabled: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accessibility_standards: ["WCAG2.1-AA"]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security_enabled: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security_tools: ["bandit", "safety", "semgrep"]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performance_enabled: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performance_budgets: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fcp: 2000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lcp: 2500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cls: 0.1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tti: 3500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planner_model: "gpt-4"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planner_temperature: 0.7</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max_test_steps: 50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step_timeout: 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parallel_execution: 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max_parallel_tests: 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modules: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health_check_interval: 60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adapter_switch_threshold: 0.05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circuit_breaker_enabled: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circuit_breaker_threshold: 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s3-endpoint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"http://minio.storage.svc.cluster.local:9000"</w:t>
      </w:r>
    </w:p>
    <w:p>
      <w:pPr>
        <w:pStyle w:val="MdSpace"/>
        <w:spacing w:before="0" w:after="60"/>
      </w:pPr>
    </w:p>
    <w:p>
      <w:pPr>
        <w:pStyle w:val="Heading3"/>
        <w:pStyle w:val="MdHeading3"/>
      </w:pPr>
      <w:r>
        <w:t xml:space="preserve">5.3 Helm Chart</w:t>
      </w:r>
    </w:p>
    <w:p>
      <w:pPr>
        <w:pStyle w:val="MdParagraph"/>
      </w:pPr>
      <w:r>
        <w:t xml:space="preserve">For simplified Kubernetes deployments, a Helm chart is provided.</w:t>
      </w:r>
    </w:p>
    <w:p>
      <w:pPr>
        <w:pStyle w:val="MdSpace"/>
        <w:spacing w:before="0" w:after="60"/>
      </w:pPr>
    </w:p>
    <w:p>
      <w:pPr>
        <w:pStyle w:val="MdParagraph"/>
      </w:pPr>
      <w:r>
        <w:rPr>
          <w:rStyle w:val="MdStrong"/>
          <w:b/>
          <w:bCs/>
        </w:rPr>
        <w:t xml:space="preserve">File</w:t>
      </w:r>
      <w:r>
        <w:t xml:space="preserve">: </w:t>
      </w:r>
      <w:r>
        <w:rPr>
          <w:rStyle w:val="MdCode"/>
          <w:u w:val="single"/>
        </w:rPr>
        <w:t xml:space="preserve">deployment/helm/testdriver/Chart.yaml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 MCP Server - Autonomous Testing Platform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application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keywords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automation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maintainers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 Team</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team@testdriver.io</w:t>
      </w:r>
    </w:p>
    <w:p>
      <w:pPr>
        <w:pStyle w:val="MdSpace"/>
        <w:spacing w:before="0" w:after="60"/>
      </w:pPr>
    </w:p>
    <w:p>
      <w:pPr>
        <w:pStyle w:val="MdParagraph"/>
      </w:pPr>
      <w:r>
        <w:rPr>
          <w:rStyle w:val="MdStrong"/>
          <w:b/>
          <w:bCs/>
        </w:rPr>
        <w:t xml:space="preserve">File</w:t>
      </w:r>
      <w:r>
        <w:t xml:space="preserve">: </w:t>
      </w:r>
      <w:r>
        <w:rPr>
          <w:rStyle w:val="MdCode"/>
          <w:u w:val="single"/>
        </w:rPr>
        <w:t xml:space="preserve">deployment/helm/testdriver/values.yaml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Default values for 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replicaCount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image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repository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registry.example.com/testdriver-mcp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pullPolicy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IfNotPresent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"v2.0.0"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imagePullSecrets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nameOverride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fullnameOverride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serviceAccount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annotations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podAnnotations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prometheus.io/scrape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prometheus.io/port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"9090"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prometheus.io/path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podSecurityContext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runAsNonRoot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runAsUser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fsGroup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securityContext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capabilities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drop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readOnlyRootFilesystem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allowPrivilegeEscalation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service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ClusterIP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targetPort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metricsPort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ingress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"nginx"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annotations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cert-manager.io/cluster-issuer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"letsencrypt-prod"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hosts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testdriver.example.com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paths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pathType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Prefix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secretName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testdriver-tls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hosts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testdriver.example.com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resources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requests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cpu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500m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memory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2Gi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limits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cpu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2000m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memory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4Gi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autoscaling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minReplicas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maxReplicas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targetCPUUtilizationPercentage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targetMemoryUtilizationPercentage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persistence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storageClass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"fast-ssd"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accessMode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ReadWriteOnce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100Gi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External dependencies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influxdb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"http://influxdb.monitoring.svc.cluster.local:8086"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org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bucket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"state_snapshots"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postgresql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"postgresql.database.svc.cluster.local"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5432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database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username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redis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"redis.cache.svc.cluster.local"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6379</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database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minio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endpoint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"http://minio.storage.svc.cluster.local:9000"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bucket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"testdriver-artifacts"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Vision adapter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adapter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openai, anthropic, google, local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"llava:13b"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For cloud adapters, provide API keys via secrets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apiKeySecret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apiKeySecretKey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Execution adapter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execution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adapter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"playwright"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selenium, playwright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browser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"chromium"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headless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Feature flags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features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selfHealing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driftDetection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chaosEngineering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accessibilityScanning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securityScanning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performanceTesting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Monitoring and observability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monitoring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prometheus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serviceMonitor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interval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30s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grafana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dashboards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Logging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logging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level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structured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outputs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stdout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loki</w:t>
      </w:r>
    </w:p>
    <w:p>
      <w:pPr>
        <w:pStyle w:val="MdSpace"/>
        <w:spacing w:before="0" w:after="60"/>
      </w:pPr>
    </w:p>
    <w:p>
      <w:pPr>
        <w:pStyle w:val="Heading3"/>
        <w:pStyle w:val="MdHeading3"/>
      </w:pPr>
      <w:r>
        <w:t xml:space="preserve">5.4 CI/CD Pipeline</w:t>
      </w:r>
    </w:p>
    <w:p>
      <w:pPr>
        <w:pStyle w:val="MdParagraph"/>
      </w:pPr>
      <w:r>
        <w:rPr>
          <w:rStyle w:val="MdStrong"/>
          <w:b/>
          <w:bCs/>
        </w:rPr>
        <w:t xml:space="preserve">File</w:t>
      </w:r>
      <w:r>
        <w:t xml:space="preserve">: </w:t>
      </w:r>
      <w:r>
        <w:rPr>
          <w:rStyle w:val="MdCode"/>
          <w:u w:val="single"/>
        </w:rPr>
        <w:t xml:space="preserve">.github/workflows/ci-cd.yaml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CI/CD Pipeline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push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branches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develop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pull_request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branches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release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published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REGISTRY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ghcr.io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IMAGE_NAME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github.repository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jobs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ubuntu-latest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actions/checkout@v4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Set up Python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actions/setup-python@v4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python-version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'3.11'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 dependencies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python -m pip install --upgrade pip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pip install -r requirements.txt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pip install -r requirements-dev.txt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 unit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pytest tests/unit --cov=src --cov-report=xml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 integration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pytest tests/integration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Upload coverage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codecov/codecov-action@v3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files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./coverage.xml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Lint and Type 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ubuntu-latest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actions/checkout@v4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Set up Python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actions/setup-python@v4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python-version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'3.11'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 dependencies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pip install ruff mypy black isort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 ruff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ruff check src/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 mypy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mypy src/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Check formatting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black --check src/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isort --check src/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security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Security Scan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ubuntu-latest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actions/checkout@v4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 Bandit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pip install bandit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bandit -r src/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 Safety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pip install safety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safety check --json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build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Build Container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ubuntu-latest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needs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security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actions/checkout@v4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Set up Podman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sudo apt-get update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sudo apt-get install -y podman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Build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podman build -t ${{ env.IMAGE_NAME }}:${{ github.sha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 deployment/Containerfile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 Trivy vulnerability scanner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aquasecurity/trivy-action@master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image-ref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env.IMAGE_NAME }}:${{ github.sha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format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'sarif'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output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'trivy-results.sarif'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Upload Trivy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github/codeql-action/upload-sarif@v2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sarif_file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'trivy-results.sarif'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Push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github.event_name != 'pull_request'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echo "${{ secrets.GITHUB_TOKEN }}" | podman login ghcr.io -u ${{ github.actor }} --password-stdin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podman push ${{ env.IMAGE_NAME }}:${{ github.sha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if [ "${{ github.ref }}" == "refs/heads/main" ]; then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podman tag ${{ env.IMAGE_NAME }}:${{ github.sha }} ${{ env.IMAGE_NAME }}:latest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podman push ${{ env.IMAGE_NAME }}:latest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deploy-staging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Deploy to Staging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ubuntu-latest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needs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build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github.ref == 'refs/heads/develop'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environment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staging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https://testdriver-staging.example.com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actions/checkout@v4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Configure kubectl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azure/k8s-set-context@v3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method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kubeconfig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kubeconfig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secrets.KUBE_CONFIG_STAGING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Deploy with Helm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helm upgrade --install testdriver-mcp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deployment/helm/testdriver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--namespace testdriver-staging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--create-namespace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--set image.tag=${{ github.sha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--set ingress.hosts[0].host=testdriver-staging.example.com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deploy-production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Deploy to Production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ubuntu-latest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needs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build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github.event_name == 'release'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environment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production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https://testdriver.example.com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actions/checkout@v4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Configure kubectl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azure/k8s-set-context@v3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method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kubeconfig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kubeconfig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secrets.KUBE_CONFIG_PRODUCTION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Deploy with Helm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helm upgrade --install testdriver-mcp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deployment/helm/testdriver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--namespace testdriver-production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--create-namespace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--set image.tag=${{ github.event.release.tag_name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--set replicaCount=5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--set resources.requests.cpu=1000m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--set resources.requests.memory=4Gi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--set ingress.hosts[0].host=testdriver.example.com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--timeout=10m</w:t>
      </w:r>
    </w:p>
    <w:p>
      <w:pPr>
        <w:pStyle w:val="MdSpace"/>
        <w:spacing w:before="0" w:after="60"/>
      </w:pPr>
    </w:p>
    <w:p>
      <w:pPr>
        <w:pStyle w:val="Heading3"/>
        <w:pStyle w:val="MdHeading3"/>
      </w:pPr>
      <w:r>
        <w:t xml:space="preserve">5.5 Monitoring and Observability</w:t>
      </w:r>
    </w:p>
    <w:p>
      <w:pPr>
        <w:pStyle w:val="MdParagraph"/>
      </w:pPr>
      <w:r>
        <w:rPr>
          <w:rStyle w:val="MdStrong"/>
          <w:b/>
          <w:bCs/>
        </w:rPr>
        <w:t xml:space="preserve">Prometheus ServiceMonitor</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monitoring.coreos.com/v1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ServiceMonitor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namespace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matchLabels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endpoints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interval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30s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/metrics</w:t>
      </w:r>
    </w:p>
    <w:p>
      <w:pPr>
        <w:pStyle w:val="MdSpace"/>
        <w:spacing w:before="0" w:after="60"/>
      </w:pPr>
    </w:p>
    <w:p>
      <w:pPr>
        <w:pStyle w:val="MdParagraph"/>
      </w:pPr>
      <w:r>
        <w:rPr>
          <w:rStyle w:val="MdStrong"/>
          <w:b/>
          <w:bCs/>
        </w:rPr>
        <w:t xml:space="preserve">Grafana Dashboard</w:t>
      </w:r>
      <w:r>
        <w:t xml:space="preserve"> (excerpt):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"dashboard"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 MCP - Overview"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"panels"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 Execution 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"targets"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"expr"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"rate(testdriver_test_executions_total[5m])"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 Pass 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"targets"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"expr"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"testdriver_test_pass_rate"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"Adapter Health"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"targets"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"expr"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"testdriver_adapter_health_status"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"Self-Healing Success 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"targets"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"expr"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"rate(testdriver_healing_successful_total[1h]) / rate(testdriver_healing_attempts_total[1h])"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This completes the deployment, configuration, and operational specifications for the TestDriver MCP framework.</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Implementation Roadmap</w:t>
      </w:r>
    </w:p>
    <w:p>
      <w:pPr>
        <w:pStyle w:val="MdParagraph"/>
      </w:pPr>
      <w:r>
        <w:t xml:space="preserve">The TestDriver MCP Framework version 2.0 implementation follows a phased approach aligned with the enhancement priorities defined in the integrated architecture document.</w:t>
      </w:r>
    </w:p>
    <w:p>
      <w:pPr>
        <w:pStyle w:val="MdSpace"/>
        <w:spacing w:before="0" w:after="60"/>
      </w:pPr>
    </w:p>
    <w:p>
      <w:pPr>
        <w:pStyle w:val="Heading3"/>
        <w:pStyle w:val="MdHeading3"/>
      </w:pPr>
      <w:r>
        <w:t xml:space="preserve">Phase 1: Foundation (Months 0-6)</w:t>
      </w:r>
    </w:p>
    <w:p>
      <w:pPr>
        <w:pStyle w:val="MdParagraph"/>
      </w:pPr>
      <w:r>
        <w:rPr>
          <w:rStyle w:val="MdStrong"/>
          <w:b/>
          <w:bCs/>
        </w:rPr>
        <w:t xml:space="preserve">Objective</w:t>
      </w:r>
      <w:r>
        <w:t xml:space="preserve">: Establish core MCP infrastructure and basic reliability features.</w:t>
      </w:r>
    </w:p>
    <w:p>
      <w:pPr>
        <w:pStyle w:val="MdSpace"/>
        <w:spacing w:before="0" w:after="60"/>
      </w:pPr>
    </w:p>
    <w:p>
      <w:pPr>
        <w:pStyle w:val="MdParagraph"/>
      </w:pPr>
      <w:r>
        <w:rPr>
          <w:rStyle w:val="MdStrong"/>
          <w:b/>
          <w:bCs/>
        </w:rPr>
        <w:t xml:space="preserve">Deliverables</w:t>
      </w:r>
      <w:r>
        <w:t xml:space="preserve">:</w:t>
      </w:r>
    </w:p>
    <w:p>
      <w:pPr>
        <w:pStyle w:val="MdSpace"/>
        <w:spacing w:before="0" w:after="60"/>
      </w:pPr>
    </w:p>
    <w:p>
      <w:pPr>
        <w:pStyle w:val="MdParagraph"/>
      </w:pPr>
      <w:r>
        <w:t xml:space="preserve">The MCP Server Core is implemented with full protocol compliance, supporting HTTP and stdio transports. The server exposes fundamental testing tools including test plan generation, test execution, and result reporting through standardized JSON-RPC interfaces. Authentication and authorization mechanisms are integrated to ensure secure access control.</w:t>
      </w:r>
    </w:p>
    <w:p>
      <w:pPr>
        <w:pStyle w:val="MdSpace"/>
        <w:spacing w:before="0" w:after="60"/>
      </w:pPr>
    </w:p>
    <w:p>
      <w:pPr>
        <w:pStyle w:val="MdParagraph"/>
      </w:pPr>
      <w:r>
        <w:t xml:space="preserve">The Pluggable Adapter System is designed and implemented with abstract interfaces for vision models and browser automation frameworks. Initial concrete implementations are provided for OpenAI GPT-4V (cloud vision), Ollama with LLaVA (local vision), Playwright (primary execution), and Selenium (fallback execution). The Hot-Swappable Module Manager enables runtime adapter switching based on health metrics and performance characteristics.</w:t>
      </w:r>
    </w:p>
    <w:p>
      <w:pPr>
        <w:pStyle w:val="MdSpace"/>
        <w:spacing w:before="0" w:after="60"/>
      </w:pPr>
    </w:p>
    <w:p>
      <w:pPr>
        <w:pStyle w:val="MdParagraph"/>
      </w:pPr>
      <w:r>
        <w:t xml:space="preserve">The State Synchronization Store is deployed using TimescaleDB as the time-series backend, with comprehensive state snapshot capture including browser state, application state, network state, and test execution context. The store supports time-travel queries and state restoration for recovery scenarios.</w:t>
      </w:r>
    </w:p>
    <w:p>
      <w:pPr>
        <w:pStyle w:val="MdSpace"/>
        <w:spacing w:before="0" w:after="60"/>
      </w:pPr>
    </w:p>
    <w:p>
      <w:pPr>
        <w:pStyle w:val="MdParagraph"/>
      </w:pPr>
      <w:r>
        <w:t xml:space="preserve">The Adaptive Wait Service is implemented with visual stability detection using perceptual hashing and embedding similarity, network idle detection, element visibility waiting, and custom condition evaluation. The service learns optimal wait times for different scenarios through historical data analysis.</w:t>
      </w:r>
    </w:p>
    <w:p>
      <w:pPr>
        <w:pStyle w:val="MdSpace"/>
        <w:spacing w:before="0" w:after="60"/>
      </w:pPr>
    </w:p>
    <w:p>
      <w:pPr>
        <w:pStyle w:val="MdParagraph"/>
      </w:pPr>
      <w:r>
        <w:t xml:space="preserve">Basic observability infrastructure is established with Prometheus metrics collection, structured logging with correlation IDs, distributed tracing using OpenTelemetry, and Grafana dashboards for key performance indicators.</w:t>
      </w:r>
    </w:p>
    <w:p>
      <w:pPr>
        <w:pStyle w:val="MdSpace"/>
        <w:spacing w:before="0" w:after="60"/>
      </w:pPr>
    </w:p>
    <w:p>
      <w:pPr>
        <w:pStyle w:val="MdParagraph"/>
      </w:pPr>
      <w:r>
        <w:rPr>
          <w:rStyle w:val="MdStrong"/>
          <w:b/>
          <w:bCs/>
        </w:rPr>
        <w:t xml:space="preserve">Success Metrics</w:t>
      </w:r>
      <w:r>
        <w:t xml:space="preserve">: 40-50% reduction in flaky tests through adaptive waiting, 30-40% reduction in test maintenance through basic self-healing, successful deployment in development and staging environments, and ROI achievement within 3-4 months.</w:t>
      </w:r>
    </w:p>
    <w:p>
      <w:pPr>
        <w:pStyle w:val="MdSpace"/>
        <w:spacing w:before="0" w:after="60"/>
      </w:pPr>
    </w:p>
    <w:p>
      <w:pPr>
        <w:pStyle w:val="Heading3"/>
        <w:pStyle w:val="MdHeading3"/>
      </w:pPr>
      <w:r>
        <w:t xml:space="preserve">Phase 2: Advanced Intelligence (Months 6-12)</w:t>
      </w:r>
    </w:p>
    <w:p>
      <w:pPr>
        <w:pStyle w:val="MdParagraph"/>
      </w:pPr>
      <w:r>
        <w:rPr>
          <w:rStyle w:val="MdStrong"/>
          <w:b/>
          <w:bCs/>
        </w:rPr>
        <w:t xml:space="preserve">Objective</w:t>
      </w:r>
      <w:r>
        <w:t xml:space="preserve">: Implement advanced self-healing and expand testing scope.</w:t>
      </w:r>
    </w:p>
    <w:p>
      <w:pPr>
        <w:pStyle w:val="MdSpace"/>
        <w:spacing w:before="0" w:after="60"/>
      </w:pPr>
    </w:p>
    <w:p>
      <w:pPr>
        <w:pStyle w:val="MdParagraph"/>
      </w:pPr>
      <w:r>
        <w:rPr>
          <w:rStyle w:val="MdStrong"/>
          <w:b/>
          <w:bCs/>
        </w:rPr>
        <w:t xml:space="preserve">Deliverables</w:t>
      </w:r>
      <w:r>
        <w:t xml:space="preserve">:</w:t>
      </w:r>
    </w:p>
    <w:p>
      <w:pPr>
        <w:pStyle w:val="MdSpace"/>
        <w:spacing w:before="0" w:after="60"/>
      </w:pPr>
    </w:p>
    <w:p>
      <w:pPr>
        <w:pStyle w:val="MdParagraph"/>
      </w:pPr>
      <w:r>
        <w:t xml:space="preserve">The AI Locator Healing Service is fully implemented with visual similarity search for element relocation, semantic understanding of UI changes, confidence-based auto-commit thresholds (&gt;90% auto-commit, 80-90% create PR, &lt;80% manual review), and learning from approved healing events to improve future accuracy.</w:t>
      </w:r>
    </w:p>
    <w:p>
      <w:pPr>
        <w:pStyle w:val="MdSpace"/>
        <w:spacing w:before="0" w:after="60"/>
      </w:pPr>
    </w:p>
    <w:p>
      <w:pPr>
        <w:pStyle w:val="MdParagraph"/>
      </w:pPr>
      <w:r>
        <w:t xml:space="preserve">The Environment Drift Detector continuously monitors application changes by maintaining visual baselines for key pages, computing similarity scores between current and baseline states, generating AI-powered change descriptions and impact assessments, and proactively alerting teams before tests break.</w:t>
      </w:r>
    </w:p>
    <w:p>
      <w:pPr>
        <w:pStyle w:val="MdSpace"/>
        <w:spacing w:before="0" w:after="60"/>
      </w:pPr>
    </w:p>
    <w:p>
      <w:pPr>
        <w:pStyle w:val="MdParagraph"/>
      </w:pPr>
      <w:r>
        <w:t xml:space="preserve">The Anomaly Learning Engine analyzes test failures to identify patterns, clusters similar failures for root cause analysis, learns from manual fixes and healing events, and builds a knowledge base of failure modes and resolutions.</w:t>
      </w:r>
    </w:p>
    <w:p>
      <w:pPr>
        <w:pStyle w:val="MdSpace"/>
        <w:spacing w:before="0" w:after="60"/>
      </w:pPr>
    </w:p>
    <w:p>
      <w:pPr>
        <w:pStyle w:val="MdParagraph"/>
      </w:pPr>
      <w:r>
        <w:t xml:space="preserve">Expanded testing scope is integrated with accessibility scanning using axe-core for WCAG 2.1 compliance, security scanning with Bandit, Safety, and Semgrep for vulnerability detection, performance testing measuring Core Web Vitals (FCP, LCP, CLS, TTI), and visual regression detection comparing screenshots against baselines.</w:t>
      </w:r>
    </w:p>
    <w:p>
      <w:pPr>
        <w:pStyle w:val="MdSpace"/>
        <w:spacing w:before="0" w:after="60"/>
      </w:pPr>
    </w:p>
    <w:p>
      <w:pPr>
        <w:pStyle w:val="MdParagraph"/>
      </w:pPr>
      <w:r>
        <w:t xml:space="preserve">The Chaos Engineering Controller is introduced to inject controlled failures for resilience validation, including network latency and packet loss, service unavailability, resource exhaustion, and timing variations.</w:t>
      </w:r>
    </w:p>
    <w:p>
      <w:pPr>
        <w:pStyle w:val="MdSpace"/>
        <w:spacing w:before="0" w:after="60"/>
      </w:pPr>
    </w:p>
    <w:p>
      <w:pPr>
        <w:pStyle w:val="MdParagraph"/>
      </w:pPr>
      <w:r>
        <w:rPr>
          <w:rStyle w:val="MdStrong"/>
          <w:b/>
          <w:bCs/>
        </w:rPr>
        <w:t xml:space="preserve">Success Metrics</w:t>
      </w:r>
      <w:r>
        <w:t xml:space="preserve">: 60-70% reduction in test maintenance effort, 50-60% faster root cause analysis through AI-powered insights, detection of 80%+ of UI changes before test execution, comprehensive quality coverage beyond functional validation, and measurable improvement in application quality metrics.</w:t>
      </w:r>
    </w:p>
    <w:p>
      <w:pPr>
        <w:pStyle w:val="MdSpace"/>
        <w:spacing w:before="0" w:after="60"/>
      </w:pPr>
    </w:p>
    <w:p>
      <w:pPr>
        <w:pStyle w:val="Heading3"/>
        <w:pStyle w:val="MdHeading3"/>
      </w:pPr>
      <w:r>
        <w:t xml:space="preserve">Phase 3: Autonomous Operations (Months 12-18)</w:t>
      </w:r>
    </w:p>
    <w:p>
      <w:pPr>
        <w:pStyle w:val="MdParagraph"/>
      </w:pPr>
      <w:r>
        <w:rPr>
          <w:rStyle w:val="MdStrong"/>
          <w:b/>
          <w:bCs/>
        </w:rPr>
        <w:t xml:space="preserve">Objective</w:t>
      </w:r>
      <w:r>
        <w:t xml:space="preserve">: Achieve fully autonomous testing with predictive capabilities.</w:t>
      </w:r>
    </w:p>
    <w:p>
      <w:pPr>
        <w:pStyle w:val="MdSpace"/>
        <w:spacing w:before="0" w:after="60"/>
      </w:pPr>
    </w:p>
    <w:p>
      <w:pPr>
        <w:pStyle w:val="MdParagraph"/>
      </w:pPr>
      <w:r>
        <w:rPr>
          <w:rStyle w:val="MdStrong"/>
          <w:b/>
          <w:bCs/>
        </w:rPr>
        <w:t xml:space="preserve">Deliverables</w:t>
      </w:r>
      <w:r>
        <w:t xml:space="preserve">:</w:t>
      </w:r>
    </w:p>
    <w:p>
      <w:pPr>
        <w:pStyle w:val="MdSpace"/>
        <w:spacing w:before="0" w:after="60"/>
      </w:pPr>
    </w:p>
    <w:p>
      <w:pPr>
        <w:pStyle w:val="MdParagraph"/>
      </w:pPr>
      <w:r>
        <w:t xml:space="preserve">The Autonomous Testing Engine is completed with natural language requirement analysis, intelligent test plan generation covering all testing dimensions, vision-guided test execution without explicit locators, and comprehensive report generation with AI analysis and recommendations.</w:t>
      </w:r>
    </w:p>
    <w:p>
      <w:pPr>
        <w:pStyle w:val="MdSpace"/>
        <w:spacing w:before="0" w:after="60"/>
      </w:pPr>
    </w:p>
    <w:p>
      <w:pPr>
        <w:pStyle w:val="MdParagraph"/>
      </w:pPr>
      <w:r>
        <w:t xml:space="preserve">The Predictive Failure Detection system analyzes historical data to forecast test failures before they occur, identifies brittle tests requiring refactoring, predicts optimal test execution timing, and recommends test suite optimization strategies.</w:t>
      </w:r>
    </w:p>
    <w:p>
      <w:pPr>
        <w:pStyle w:val="MdSpace"/>
        <w:spacing w:before="0" w:after="60"/>
      </w:pPr>
    </w:p>
    <w:p>
      <w:pPr>
        <w:pStyle w:val="MdParagraph"/>
      </w:pPr>
      <w:r>
        <w:t xml:space="preserve">The AI Test Optimization service automatically identifies redundant test cases, suggests test consolidation opportunities, recommends parallelization strategies, and optimizes test execution order for faster feedback.</w:t>
      </w:r>
    </w:p>
    <w:p>
      <w:pPr>
        <w:pStyle w:val="MdSpace"/>
        <w:spacing w:before="0" w:after="60"/>
      </w:pPr>
    </w:p>
    <w:p>
      <w:pPr>
        <w:pStyle w:val="MdParagraph"/>
      </w:pPr>
      <w:r>
        <w:t xml:space="preserve">Advanced collaboration features are implemented including AI-powered test review and approval workflows, automatic documentation generation from test executions, integration with issue tracking systems for automatic bug filing, and team notification and escalation based on failure severity.</w:t>
      </w:r>
    </w:p>
    <w:p>
      <w:pPr>
        <w:pStyle w:val="MdSpace"/>
        <w:spacing w:before="0" w:after="60"/>
      </w:pPr>
    </w:p>
    <w:p>
      <w:pPr>
        <w:pStyle w:val="MdParagraph"/>
      </w:pPr>
      <w:r>
        <w:t xml:space="preserve">The Continuous Learning System continuously improves through reinforcement learning from test outcomes, adaptation to application evolution patterns, optimization of healing strategies based on success rates, and refinement of test generation based on defect discovery.</w:t>
      </w:r>
    </w:p>
    <w:p>
      <w:pPr>
        <w:pStyle w:val="MdSpace"/>
        <w:spacing w:before="0" w:after="60"/>
      </w:pPr>
    </w:p>
    <w:p>
      <w:pPr>
        <w:pStyle w:val="MdParagraph"/>
      </w:pPr>
      <w:r>
        <w:rPr>
          <w:rStyle w:val="MdStrong"/>
          <w:b/>
          <w:bCs/>
        </w:rPr>
        <w:t xml:space="preserve">Success Metrics</w:t>
      </w:r>
      <w:r>
        <w:t xml:space="preserve">: 80-90% reduction in test maintenance effort, 70-80% faster issue resolution through predictive detection, 40-50% faster release cycles through optimized testing, near-zero manual intervention for routine testing activities, and measurable improvement in defect escape rate.</w:t>
      </w:r>
    </w:p>
    <w:p>
      <w:pPr>
        <w:pStyle w:val="MdSpace"/>
        <w:spacing w:before="0" w:after="60"/>
      </w:pPr>
    </w:p>
    <w:p>
      <w:pPr>
        <w:pStyle w:val="Heading3"/>
        <w:pStyle w:val="MdHeading3"/>
      </w:pPr>
      <w:r>
        <w:t xml:space="preserve">Phase 4: Enterprise Scale (Months 18+)</w:t>
      </w:r>
    </w:p>
    <w:p>
      <w:pPr>
        <w:pStyle w:val="MdParagraph"/>
      </w:pPr>
      <w:r>
        <w:rPr>
          <w:rStyle w:val="MdStrong"/>
          <w:b/>
          <w:bCs/>
        </w:rPr>
        <w:t xml:space="preserve">Objective</w:t>
      </w:r>
      <w:r>
        <w:t xml:space="preserve">: Scale to enterprise-wide adoption with advanced governance.</w:t>
      </w:r>
    </w:p>
    <w:p>
      <w:pPr>
        <w:pStyle w:val="MdSpace"/>
        <w:spacing w:before="0" w:after="60"/>
      </w:pPr>
    </w:p>
    <w:p>
      <w:pPr>
        <w:pStyle w:val="MdParagraph"/>
      </w:pPr>
      <w:r>
        <w:rPr>
          <w:rStyle w:val="MdStrong"/>
          <w:b/>
          <w:bCs/>
        </w:rPr>
        <w:t xml:space="preserve">Deliverables</w:t>
      </w:r>
      <w:r>
        <w:t xml:space="preserve">:</w:t>
      </w:r>
    </w:p>
    <w:p>
      <w:pPr>
        <w:pStyle w:val="MdSpace"/>
        <w:spacing w:before="0" w:after="60"/>
      </w:pPr>
    </w:p>
    <w:p>
      <w:pPr>
        <w:pStyle w:val="MdParagraph"/>
      </w:pPr>
      <w:r>
        <w:t xml:space="preserve">Multi-tenancy support is implemented with isolated test environments per tenant, resource quotas and rate limiting, tenant-specific configuration and policies, and comprehensive audit logging for compliance.</w:t>
      </w:r>
    </w:p>
    <w:p>
      <w:pPr>
        <w:pStyle w:val="MdSpace"/>
        <w:spacing w:before="0" w:after="60"/>
      </w:pPr>
    </w:p>
    <w:p>
      <w:pPr>
        <w:pStyle w:val="MdParagraph"/>
      </w:pPr>
      <w:r>
        <w:t xml:space="preserve">Advanced governance features include test coverage analysis and gap identification, compliance reporting for regulatory requirements, test asset management and versioning, and policy enforcement for testing standards.</w:t>
      </w:r>
    </w:p>
    <w:p>
      <w:pPr>
        <w:pStyle w:val="MdSpace"/>
        <w:spacing w:before="0" w:after="60"/>
      </w:pPr>
    </w:p>
    <w:p>
      <w:pPr>
        <w:pStyle w:val="MdParagraph"/>
      </w:pPr>
      <w:r>
        <w:t xml:space="preserve">Enterprise integrations are expanded with CI/CD platform integrations (Jenkins, GitLab, GitHub Actions), test management system synchronization (Jira, Azure DevOps), communication platform notifications (Slack, Teams), and cloud provider integrations (AWS, Azure, GCP).</w:t>
      </w:r>
    </w:p>
    <w:p>
      <w:pPr>
        <w:pStyle w:val="MdSpace"/>
        <w:spacing w:before="0" w:after="60"/>
      </w:pPr>
    </w:p>
    <w:p>
      <w:pPr>
        <w:pStyle w:val="MdParagraph"/>
      </w:pPr>
      <w:r>
        <w:t xml:space="preserve">Performance optimization for large-scale deployments includes horizontal scaling with load balancing, distributed test execution across multiple nodes, intelligent caching strategies, and database query optimization.</w:t>
      </w:r>
    </w:p>
    <w:p>
      <w:pPr>
        <w:pStyle w:val="MdSpace"/>
        <w:spacing w:before="0" w:after="60"/>
      </w:pPr>
    </w:p>
    <w:p>
      <w:pPr>
        <w:pStyle w:val="MdParagraph"/>
      </w:pPr>
      <w:r>
        <w:t xml:space="preserve">Advanced analytics and insights provide executive dashboards with quality metrics, trend analysis and forecasting, ROI calculation and reporting, and benchmarking against industry standards.</w:t>
      </w:r>
    </w:p>
    <w:p>
      <w:pPr>
        <w:pStyle w:val="MdSpace"/>
        <w:spacing w:before="0" w:after="60"/>
      </w:pPr>
    </w:p>
    <w:p>
      <w:pPr>
        <w:pStyle w:val="MdParagraph"/>
      </w:pPr>
      <w:r>
        <w:rPr>
          <w:rStyle w:val="MdStrong"/>
          <w:b/>
          <w:bCs/>
        </w:rPr>
        <w:t xml:space="preserve">Success Metrics</w:t>
      </w:r>
      <w:r>
        <w:t xml:space="preserve">: Support for 1000+ concurrent test executions, sub-second response times for 95th percentile, 99.9% system availability, enterprise-wide adoption across multiple teams and projects, and documented ROI exceeding 300%.</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Appendices</w:t>
      </w:r>
    </w:p>
    <w:p>
      <w:pPr>
        <w:pStyle w:val="Heading3"/>
        <w:pStyle w:val="MdHeading3"/>
      </w:pPr>
      <w:r>
        <w:t xml:space="preserve">Appendix A: Technology Stack Summary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Component</w:t>
            </w:r>
          </w:p>
        </w:tc>
        <w:tc>
          <w:tcPr>
            <w:tcMar>
              <w:top w:type="dxa" w:w="100"/>
              <w:left w:type="dxa" w:w="120"/>
              <w:bottom w:type="dxa" w:w="100"/>
              <w:right w:type="dxa" w:w="120"/>
            </w:tcMar>
            <w:vAlign w:val="center"/>
          </w:tcPr>
          <w:p>
            <w:pPr>
              <w:pStyle w:val="MdTableHeader"/>
              <w:jc w:val="left"/>
            </w:pPr>
            <w:r>
              <w:t xml:space="preserve">Technology</w:t>
            </w:r>
          </w:p>
        </w:tc>
        <w:tc>
          <w:tcPr>
            <w:tcMar>
              <w:top w:type="dxa" w:w="100"/>
              <w:left w:type="dxa" w:w="120"/>
              <w:bottom w:type="dxa" w:w="100"/>
              <w:right w:type="dxa" w:w="120"/>
            </w:tcMar>
            <w:vAlign w:val="center"/>
          </w:tcPr>
          <w:p>
            <w:pPr>
              <w:pStyle w:val="MdTableHeader"/>
              <w:jc w:val="left"/>
            </w:pPr>
            <w:r>
              <w:t xml:space="preserve">Version</w:t>
            </w:r>
          </w:p>
        </w:tc>
        <w:tc>
          <w:tcPr>
            <w:tcBorders>
              <w:right w:val="none"/>
            </w:tcBorders>
            <w:tcMar>
              <w:top w:type="dxa" w:w="100"/>
              <w:left w:type="dxa" w:w="120"/>
              <w:bottom w:type="dxa" w:w="100"/>
              <w:right w:type="dxa" w:w="120"/>
            </w:tcMar>
            <w:vAlign w:val="center"/>
          </w:tcPr>
          <w:p>
            <w:pPr>
              <w:pStyle w:val="MdTableHeader"/>
              <w:jc w:val="left"/>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Programming Language</w:t>
            </w:r>
          </w:p>
        </w:tc>
        <w:tc>
          <w:tcPr>
            <w:tcMar>
              <w:top w:type="dxa" w:w="80"/>
              <w:left w:type="dxa" w:w="120"/>
              <w:bottom w:type="dxa" w:w="80"/>
              <w:right w:type="dxa" w:w="120"/>
            </w:tcMar>
            <w:vAlign w:val="center"/>
          </w:tcPr>
          <w:p>
            <w:pPr>
              <w:pStyle w:val="MdTableCell"/>
              <w:jc w:val="left"/>
            </w:pPr>
            <w:r>
              <w:t xml:space="preserve">Python</w:t>
            </w:r>
          </w:p>
        </w:tc>
        <w:tc>
          <w:tcPr>
            <w:tcMar>
              <w:top w:type="dxa" w:w="80"/>
              <w:left w:type="dxa" w:w="120"/>
              <w:bottom w:type="dxa" w:w="80"/>
              <w:right w:type="dxa" w:w="120"/>
            </w:tcMar>
            <w:vAlign w:val="center"/>
          </w:tcPr>
          <w:p>
            <w:pPr>
              <w:pStyle w:val="MdTableCell"/>
              <w:jc w:val="left"/>
            </w:pPr>
            <w:r>
              <w:t xml:space="preserve">3.11+</w:t>
            </w:r>
          </w:p>
        </w:tc>
        <w:tc>
          <w:tcPr>
            <w:tcBorders>
              <w:right w:val="none"/>
            </w:tcBorders>
            <w:tcMar>
              <w:top w:type="dxa" w:w="80"/>
              <w:left w:type="dxa" w:w="120"/>
              <w:bottom w:type="dxa" w:w="80"/>
              <w:right w:type="dxa" w:w="120"/>
            </w:tcMar>
            <w:vAlign w:val="center"/>
          </w:tcPr>
          <w:p>
            <w:pPr>
              <w:pStyle w:val="MdTableCell"/>
              <w:jc w:val="left"/>
            </w:pPr>
            <w:r>
              <w:t xml:space="preserve">Primary implementation language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MCP Protocol</w:t>
            </w:r>
          </w:p>
        </w:tc>
        <w:tc>
          <w:tcPr>
            <w:tcMar>
              <w:top w:type="dxa" w:w="80"/>
              <w:left w:type="dxa" w:w="120"/>
              <w:bottom w:type="dxa" w:w="80"/>
              <w:right w:type="dxa" w:w="120"/>
            </w:tcMar>
            <w:vAlign w:val="center"/>
          </w:tcPr>
          <w:p>
            <w:pPr>
              <w:pStyle w:val="MdTableCell"/>
              <w:jc w:val="left"/>
            </w:pPr>
            <w:r>
              <w:t xml:space="preserve">Model Context Protocol</w:t>
            </w:r>
          </w:p>
        </w:tc>
        <w:tc>
          <w:tcPr>
            <w:tcMar>
              <w:top w:type="dxa" w:w="80"/>
              <w:left w:type="dxa" w:w="120"/>
              <w:bottom w:type="dxa" w:w="80"/>
              <w:right w:type="dxa" w:w="120"/>
            </w:tcMar>
            <w:vAlign w:val="center"/>
          </w:tcPr>
          <w:p>
            <w:pPr>
              <w:pStyle w:val="MdTableCell"/>
              <w:jc w:val="left"/>
            </w:pPr>
            <w:r>
              <w:t xml:space="preserve">2025-06-18</w:t>
            </w:r>
          </w:p>
        </w:tc>
        <w:tc>
          <w:tcPr>
            <w:tcBorders>
              <w:right w:val="none"/>
            </w:tcBorders>
            <w:tcMar>
              <w:top w:type="dxa" w:w="80"/>
              <w:left w:type="dxa" w:w="120"/>
              <w:bottom w:type="dxa" w:w="80"/>
              <w:right w:type="dxa" w:w="120"/>
            </w:tcMar>
            <w:vAlign w:val="center"/>
          </w:tcPr>
          <w:p>
            <w:pPr>
              <w:pStyle w:val="MdTableCell"/>
              <w:jc w:val="left"/>
            </w:pPr>
            <w:r>
              <w:t xml:space="preserve">Standardized AI-tool communication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Web Framework</w:t>
            </w:r>
          </w:p>
        </w:tc>
        <w:tc>
          <w:tcPr>
            <w:tcMar>
              <w:top w:type="dxa" w:w="80"/>
              <w:left w:type="dxa" w:w="120"/>
              <w:bottom w:type="dxa" w:w="80"/>
              <w:right w:type="dxa" w:w="120"/>
            </w:tcMar>
            <w:vAlign w:val="center"/>
          </w:tcPr>
          <w:p>
            <w:pPr>
              <w:pStyle w:val="MdTableCell"/>
              <w:jc w:val="left"/>
            </w:pPr>
            <w:r>
              <w:t xml:space="preserve">FastAPI</w:t>
            </w:r>
          </w:p>
        </w:tc>
        <w:tc>
          <w:tcPr>
            <w:tcMar>
              <w:top w:type="dxa" w:w="80"/>
              <w:left w:type="dxa" w:w="120"/>
              <w:bottom w:type="dxa" w:w="80"/>
              <w:right w:type="dxa" w:w="120"/>
            </w:tcMar>
            <w:vAlign w:val="center"/>
          </w:tcPr>
          <w:p>
            <w:pPr>
              <w:pStyle w:val="MdTableCell"/>
              <w:jc w:val="left"/>
            </w:pPr>
            <w:r>
              <w:t xml:space="preserve">0.104+</w:t>
            </w:r>
          </w:p>
        </w:tc>
        <w:tc>
          <w:tcPr>
            <w:tcBorders>
              <w:right w:val="none"/>
            </w:tcBorders>
            <w:tcMar>
              <w:top w:type="dxa" w:w="80"/>
              <w:left w:type="dxa" w:w="120"/>
              <w:bottom w:type="dxa" w:w="80"/>
              <w:right w:type="dxa" w:w="120"/>
            </w:tcMar>
            <w:vAlign w:val="center"/>
          </w:tcPr>
          <w:p>
            <w:pPr>
              <w:pStyle w:val="MdTableCell"/>
              <w:jc w:val="left"/>
            </w:pPr>
            <w:r>
              <w:t xml:space="preserve">HTTP server and API endpoints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Async Runtime</w:t>
            </w:r>
          </w:p>
        </w:tc>
        <w:tc>
          <w:tcPr>
            <w:tcMar>
              <w:top w:type="dxa" w:w="80"/>
              <w:left w:type="dxa" w:w="120"/>
              <w:bottom w:type="dxa" w:w="80"/>
              <w:right w:type="dxa" w:w="120"/>
            </w:tcMar>
            <w:vAlign w:val="center"/>
          </w:tcPr>
          <w:p>
            <w:pPr>
              <w:pStyle w:val="MdTableCell"/>
              <w:jc w:val="left"/>
            </w:pPr>
            <w:r>
              <w:t xml:space="preserve">asyncio</w:t>
            </w:r>
          </w:p>
        </w:tc>
        <w:tc>
          <w:tcPr>
            <w:tcMar>
              <w:top w:type="dxa" w:w="80"/>
              <w:left w:type="dxa" w:w="120"/>
              <w:bottom w:type="dxa" w:w="80"/>
              <w:right w:type="dxa" w:w="120"/>
            </w:tcMar>
            <w:vAlign w:val="center"/>
          </w:tcPr>
          <w:p>
            <w:pPr>
              <w:pStyle w:val="MdTableCell"/>
              <w:jc w:val="left"/>
            </w:pPr>
            <w:r>
              <w:t xml:space="preserve">stdlib</w:t>
            </w:r>
          </w:p>
        </w:tc>
        <w:tc>
          <w:tcPr>
            <w:tcBorders>
              <w:right w:val="none"/>
            </w:tcBorders>
            <w:tcMar>
              <w:top w:type="dxa" w:w="80"/>
              <w:left w:type="dxa" w:w="120"/>
              <w:bottom w:type="dxa" w:w="80"/>
              <w:right w:type="dxa" w:w="120"/>
            </w:tcMar>
            <w:vAlign w:val="center"/>
          </w:tcPr>
          <w:p>
            <w:pPr>
              <w:pStyle w:val="MdTableCell"/>
              <w:jc w:val="left"/>
            </w:pPr>
            <w:r>
              <w:t xml:space="preserve">Asynchronous I/O operations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Vision Models (Cloud)</w:t>
            </w:r>
          </w:p>
        </w:tc>
        <w:tc>
          <w:tcPr>
            <w:tcMar>
              <w:top w:type="dxa" w:w="80"/>
              <w:left w:type="dxa" w:w="120"/>
              <w:bottom w:type="dxa" w:w="80"/>
              <w:right w:type="dxa" w:w="120"/>
            </w:tcMar>
            <w:vAlign w:val="center"/>
          </w:tcPr>
          <w:p>
            <w:pPr>
              <w:pStyle w:val="MdTableCell"/>
              <w:jc w:val="left"/>
            </w:pPr>
            <w:r>
              <w:t xml:space="preserve">OpenAI GPT-4V, Anthropic Claude, Google Gemini</w:t>
            </w:r>
          </w:p>
        </w:tc>
        <w:tc>
          <w:tcPr>
            <w:tcMar>
              <w:top w:type="dxa" w:w="80"/>
              <w:left w:type="dxa" w:w="120"/>
              <w:bottom w:type="dxa" w:w="80"/>
              <w:right w:type="dxa" w:w="120"/>
            </w:tcMar>
            <w:vAlign w:val="center"/>
          </w:tcPr>
          <w:p>
            <w:pPr>
              <w:pStyle w:val="MdTableCell"/>
              <w:jc w:val="left"/>
            </w:pPr>
            <w:r>
              <w:t xml:space="preserve">Latest</w:t>
            </w:r>
          </w:p>
        </w:tc>
        <w:tc>
          <w:tcPr>
            <w:tcBorders>
              <w:right w:val="none"/>
            </w:tcBorders>
            <w:tcMar>
              <w:top w:type="dxa" w:w="80"/>
              <w:left w:type="dxa" w:w="120"/>
              <w:bottom w:type="dxa" w:w="80"/>
              <w:right w:type="dxa" w:w="120"/>
            </w:tcMar>
            <w:vAlign w:val="center"/>
          </w:tcPr>
          <w:p>
            <w:pPr>
              <w:pStyle w:val="MdTableCell"/>
              <w:jc w:val="left"/>
            </w:pPr>
            <w:r>
              <w:t xml:space="preserve">Cloud-based vision capabilities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Vision Models (Local)</w:t>
            </w:r>
          </w:p>
        </w:tc>
        <w:tc>
          <w:tcPr>
            <w:tcMar>
              <w:top w:type="dxa" w:w="80"/>
              <w:left w:type="dxa" w:w="120"/>
              <w:bottom w:type="dxa" w:w="80"/>
              <w:right w:type="dxa" w:w="120"/>
            </w:tcMar>
            <w:vAlign w:val="center"/>
          </w:tcPr>
          <w:p>
            <w:pPr>
              <w:pStyle w:val="MdTableCell"/>
              <w:jc w:val="left"/>
            </w:pPr>
            <w:r>
              <w:t xml:space="preserve">Ollama (LLaVA), Hugging Face (Qwen2-VL), vLLM</w:t>
            </w:r>
          </w:p>
        </w:tc>
        <w:tc>
          <w:tcPr>
            <w:tcMar>
              <w:top w:type="dxa" w:w="80"/>
              <w:left w:type="dxa" w:w="120"/>
              <w:bottom w:type="dxa" w:w="80"/>
              <w:right w:type="dxa" w:w="120"/>
            </w:tcMar>
            <w:vAlign w:val="center"/>
          </w:tcPr>
          <w:p>
            <w:pPr>
              <w:pStyle w:val="MdTableCell"/>
              <w:jc w:val="left"/>
            </w:pPr>
            <w:r>
              <w:t xml:space="preserve">Latest</w:t>
            </w:r>
          </w:p>
        </w:tc>
        <w:tc>
          <w:tcPr>
            <w:tcBorders>
              <w:right w:val="none"/>
            </w:tcBorders>
            <w:tcMar>
              <w:top w:type="dxa" w:w="80"/>
              <w:left w:type="dxa" w:w="120"/>
              <w:bottom w:type="dxa" w:w="80"/>
              <w:right w:type="dxa" w:w="120"/>
            </w:tcMar>
            <w:vAlign w:val="center"/>
          </w:tcPr>
          <w:p>
            <w:pPr>
              <w:pStyle w:val="MdTableCell"/>
              <w:jc w:val="left"/>
            </w:pPr>
            <w:r>
              <w:t xml:space="preserve">Local vision deployment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Browser Automation</w:t>
            </w:r>
          </w:p>
        </w:tc>
        <w:tc>
          <w:tcPr>
            <w:tcMar>
              <w:top w:type="dxa" w:w="80"/>
              <w:left w:type="dxa" w:w="120"/>
              <w:bottom w:type="dxa" w:w="80"/>
              <w:right w:type="dxa" w:w="120"/>
            </w:tcMar>
            <w:vAlign w:val="center"/>
          </w:tcPr>
          <w:p>
            <w:pPr>
              <w:pStyle w:val="MdTableCell"/>
              <w:jc w:val="left"/>
            </w:pPr>
            <w:r>
              <w:t xml:space="preserve">Playwright, Selenium</w:t>
            </w:r>
          </w:p>
        </w:tc>
        <w:tc>
          <w:tcPr>
            <w:tcMar>
              <w:top w:type="dxa" w:w="80"/>
              <w:left w:type="dxa" w:w="120"/>
              <w:bottom w:type="dxa" w:w="80"/>
              <w:right w:type="dxa" w:w="120"/>
            </w:tcMar>
            <w:vAlign w:val="center"/>
          </w:tcPr>
          <w:p>
            <w:pPr>
              <w:pStyle w:val="MdTableCell"/>
              <w:jc w:val="left"/>
            </w:pPr>
            <w:r>
              <w:t xml:space="preserve">1.40+, 4.15+</w:t>
            </w:r>
          </w:p>
        </w:tc>
        <w:tc>
          <w:tcPr>
            <w:tcBorders>
              <w:right w:val="none"/>
            </w:tcBorders>
            <w:tcMar>
              <w:top w:type="dxa" w:w="80"/>
              <w:left w:type="dxa" w:w="120"/>
              <w:bottom w:type="dxa" w:w="80"/>
              <w:right w:type="dxa" w:w="120"/>
            </w:tcMar>
            <w:vAlign w:val="center"/>
          </w:tcPr>
          <w:p>
            <w:pPr>
              <w:pStyle w:val="MdTableCell"/>
              <w:jc w:val="left"/>
            </w:pPr>
            <w:r>
              <w:t xml:space="preserve">Web interaction frameworks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Time-Series DB</w:t>
            </w:r>
          </w:p>
        </w:tc>
        <w:tc>
          <w:tcPr>
            <w:tcMar>
              <w:top w:type="dxa" w:w="80"/>
              <w:left w:type="dxa" w:w="120"/>
              <w:bottom w:type="dxa" w:w="80"/>
              <w:right w:type="dxa" w:w="120"/>
            </w:tcMar>
            <w:vAlign w:val="center"/>
          </w:tcPr>
          <w:p>
            <w:pPr>
              <w:pStyle w:val="MdTableCell"/>
              <w:jc w:val="left"/>
            </w:pPr>
            <w:r>
              <w:t xml:space="preserve">InfluxDB / TimescaleDB</w:t>
            </w:r>
          </w:p>
        </w:tc>
        <w:tc>
          <w:tcPr>
            <w:tcMar>
              <w:top w:type="dxa" w:w="80"/>
              <w:left w:type="dxa" w:w="120"/>
              <w:bottom w:type="dxa" w:w="80"/>
              <w:right w:type="dxa" w:w="120"/>
            </w:tcMar>
            <w:vAlign w:val="center"/>
          </w:tcPr>
          <w:p>
            <w:pPr>
              <w:pStyle w:val="MdTableCell"/>
              <w:jc w:val="left"/>
            </w:pPr>
            <w:r>
              <w:t xml:space="preserve">2.7+ / 2.13+</w:t>
            </w:r>
          </w:p>
        </w:tc>
        <w:tc>
          <w:tcPr>
            <w:tcBorders>
              <w:right w:val="none"/>
            </w:tcBorders>
            <w:tcMar>
              <w:top w:type="dxa" w:w="80"/>
              <w:left w:type="dxa" w:w="120"/>
              <w:bottom w:type="dxa" w:w="80"/>
              <w:right w:type="dxa" w:w="120"/>
            </w:tcMar>
            <w:vAlign w:val="center"/>
          </w:tcPr>
          <w:p>
            <w:pPr>
              <w:pStyle w:val="MdTableCell"/>
              <w:jc w:val="left"/>
            </w:pPr>
            <w:r>
              <w:t xml:space="preserve">State snapshots and metrics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Document DB</w:t>
            </w:r>
          </w:p>
        </w:tc>
        <w:tc>
          <w:tcPr>
            <w:tcMar>
              <w:top w:type="dxa" w:w="80"/>
              <w:left w:type="dxa" w:w="120"/>
              <w:bottom w:type="dxa" w:w="80"/>
              <w:right w:type="dxa" w:w="120"/>
            </w:tcMar>
            <w:vAlign w:val="center"/>
          </w:tcPr>
          <w:p>
            <w:pPr>
              <w:pStyle w:val="MdTableCell"/>
              <w:jc w:val="left"/>
            </w:pPr>
            <w:r>
              <w:t xml:space="preserve">PostgreSQL</w:t>
            </w:r>
          </w:p>
        </w:tc>
        <w:tc>
          <w:tcPr>
            <w:tcMar>
              <w:top w:type="dxa" w:w="80"/>
              <w:left w:type="dxa" w:w="120"/>
              <w:bottom w:type="dxa" w:w="80"/>
              <w:right w:type="dxa" w:w="120"/>
            </w:tcMar>
            <w:vAlign w:val="center"/>
          </w:tcPr>
          <w:p>
            <w:pPr>
              <w:pStyle w:val="MdTableCell"/>
              <w:jc w:val="left"/>
            </w:pPr>
            <w:r>
              <w:t xml:space="preserve">15+</w:t>
            </w:r>
          </w:p>
        </w:tc>
        <w:tc>
          <w:tcPr>
            <w:tcBorders>
              <w:right w:val="none"/>
            </w:tcBorders>
            <w:tcMar>
              <w:top w:type="dxa" w:w="80"/>
              <w:left w:type="dxa" w:w="120"/>
              <w:bottom w:type="dxa" w:w="80"/>
              <w:right w:type="dxa" w:w="120"/>
            </w:tcMar>
            <w:vAlign w:val="center"/>
          </w:tcPr>
          <w:p>
            <w:pPr>
              <w:pStyle w:val="MdTableCell"/>
              <w:jc w:val="left"/>
            </w:pPr>
            <w:r>
              <w:t xml:space="preserve">Test plans, reports, configurations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Vector Search</w:t>
            </w:r>
          </w:p>
        </w:tc>
        <w:tc>
          <w:tcPr>
            <w:tcMar>
              <w:top w:type="dxa" w:w="80"/>
              <w:left w:type="dxa" w:w="120"/>
              <w:bottom w:type="dxa" w:w="80"/>
              <w:right w:type="dxa" w:w="120"/>
            </w:tcMar>
            <w:vAlign w:val="center"/>
          </w:tcPr>
          <w:p>
            <w:pPr>
              <w:pStyle w:val="MdTableCell"/>
              <w:jc w:val="left"/>
            </w:pPr>
            <w:r>
              <w:t xml:space="preserve">pgvector</w:t>
            </w:r>
          </w:p>
        </w:tc>
        <w:tc>
          <w:tcPr>
            <w:tcMar>
              <w:top w:type="dxa" w:w="80"/>
              <w:left w:type="dxa" w:w="120"/>
              <w:bottom w:type="dxa" w:w="80"/>
              <w:right w:type="dxa" w:w="120"/>
            </w:tcMar>
            <w:vAlign w:val="center"/>
          </w:tcPr>
          <w:p>
            <w:pPr>
              <w:pStyle w:val="MdTableCell"/>
              <w:jc w:val="left"/>
            </w:pPr>
            <w:r>
              <w:t xml:space="preserve">0.5+</w:t>
            </w:r>
          </w:p>
        </w:tc>
        <w:tc>
          <w:tcPr>
            <w:tcBorders>
              <w:right w:val="none"/>
            </w:tcBorders>
            <w:tcMar>
              <w:top w:type="dxa" w:w="80"/>
              <w:left w:type="dxa" w:w="120"/>
              <w:bottom w:type="dxa" w:w="80"/>
              <w:right w:type="dxa" w:w="120"/>
            </w:tcMar>
            <w:vAlign w:val="center"/>
          </w:tcPr>
          <w:p>
            <w:pPr>
              <w:pStyle w:val="MdTableCell"/>
              <w:jc w:val="left"/>
            </w:pPr>
            <w:r>
              <w:t xml:space="preserve">Visual embedding similarity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Cache</w:t>
            </w:r>
          </w:p>
        </w:tc>
        <w:tc>
          <w:tcPr>
            <w:tcMar>
              <w:top w:type="dxa" w:w="80"/>
              <w:left w:type="dxa" w:w="120"/>
              <w:bottom w:type="dxa" w:w="80"/>
              <w:right w:type="dxa" w:w="120"/>
            </w:tcMar>
            <w:vAlign w:val="center"/>
          </w:tcPr>
          <w:p>
            <w:pPr>
              <w:pStyle w:val="MdTableCell"/>
              <w:jc w:val="left"/>
            </w:pPr>
            <w:r>
              <w:t xml:space="preserve">Redis / Valkey</w:t>
            </w:r>
          </w:p>
        </w:tc>
        <w:tc>
          <w:tcPr>
            <w:tcMar>
              <w:top w:type="dxa" w:w="80"/>
              <w:left w:type="dxa" w:w="120"/>
              <w:bottom w:type="dxa" w:w="80"/>
              <w:right w:type="dxa" w:w="120"/>
            </w:tcMar>
            <w:vAlign w:val="center"/>
          </w:tcPr>
          <w:p>
            <w:pPr>
              <w:pStyle w:val="MdTableCell"/>
              <w:jc w:val="left"/>
            </w:pPr>
            <w:r>
              <w:t xml:space="preserve">7.2+</w:t>
            </w:r>
          </w:p>
        </w:tc>
        <w:tc>
          <w:tcPr>
            <w:tcBorders>
              <w:right w:val="none"/>
            </w:tcBorders>
            <w:tcMar>
              <w:top w:type="dxa" w:w="80"/>
              <w:left w:type="dxa" w:w="120"/>
              <w:bottom w:type="dxa" w:w="80"/>
              <w:right w:type="dxa" w:w="120"/>
            </w:tcMar>
            <w:vAlign w:val="center"/>
          </w:tcPr>
          <w:p>
            <w:pPr>
              <w:pStyle w:val="MdTableCell"/>
              <w:jc w:val="left"/>
            </w:pPr>
            <w:r>
              <w:t xml:space="preserve">Session state and caching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Blob Storage</w:t>
            </w:r>
          </w:p>
        </w:tc>
        <w:tc>
          <w:tcPr>
            <w:tcMar>
              <w:top w:type="dxa" w:w="80"/>
              <w:left w:type="dxa" w:w="120"/>
              <w:bottom w:type="dxa" w:w="80"/>
              <w:right w:type="dxa" w:w="120"/>
            </w:tcMar>
            <w:vAlign w:val="center"/>
          </w:tcPr>
          <w:p>
            <w:pPr>
              <w:pStyle w:val="MdTableCell"/>
              <w:jc w:val="left"/>
            </w:pPr>
            <w:r>
              <w:t xml:space="preserve">MinIO / S3</w:t>
            </w:r>
          </w:p>
        </w:tc>
        <w:tc>
          <w:tcPr>
            <w:tcMar>
              <w:top w:type="dxa" w:w="80"/>
              <w:left w:type="dxa" w:w="120"/>
              <w:bottom w:type="dxa" w:w="80"/>
              <w:right w:type="dxa" w:w="120"/>
            </w:tcMar>
            <w:vAlign w:val="center"/>
          </w:tcPr>
          <w:p>
            <w:pPr>
              <w:pStyle w:val="MdTableCell"/>
              <w:jc w:val="left"/>
            </w:pPr>
            <w:r>
              <w:t xml:space="preserve">Latest</w:t>
            </w:r>
          </w:p>
        </w:tc>
        <w:tc>
          <w:tcPr>
            <w:tcBorders>
              <w:right w:val="none"/>
            </w:tcBorders>
            <w:tcMar>
              <w:top w:type="dxa" w:w="80"/>
              <w:left w:type="dxa" w:w="120"/>
              <w:bottom w:type="dxa" w:w="80"/>
              <w:right w:type="dxa" w:w="120"/>
            </w:tcMar>
            <w:vAlign w:val="center"/>
          </w:tcPr>
          <w:p>
            <w:pPr>
              <w:pStyle w:val="MdTableCell"/>
              <w:jc w:val="left"/>
            </w:pPr>
            <w:r>
              <w:t xml:space="preserve">Screenshots, videos, artifacts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Containerization</w:t>
            </w:r>
          </w:p>
        </w:tc>
        <w:tc>
          <w:tcPr>
            <w:tcMar>
              <w:top w:type="dxa" w:w="80"/>
              <w:left w:type="dxa" w:w="120"/>
              <w:bottom w:type="dxa" w:w="80"/>
              <w:right w:type="dxa" w:w="120"/>
            </w:tcMar>
            <w:vAlign w:val="center"/>
          </w:tcPr>
          <w:p>
            <w:pPr>
              <w:pStyle w:val="MdTableCell"/>
              <w:jc w:val="left"/>
            </w:pPr>
            <w:r>
              <w:t xml:space="preserve">Podman</w:t>
            </w:r>
          </w:p>
        </w:tc>
        <w:tc>
          <w:tcPr>
            <w:tcMar>
              <w:top w:type="dxa" w:w="80"/>
              <w:left w:type="dxa" w:w="120"/>
              <w:bottom w:type="dxa" w:w="80"/>
              <w:right w:type="dxa" w:w="120"/>
            </w:tcMar>
            <w:vAlign w:val="center"/>
          </w:tcPr>
          <w:p>
            <w:pPr>
              <w:pStyle w:val="MdTableCell"/>
              <w:jc w:val="left"/>
            </w:pPr>
            <w:r>
              <w:t xml:space="preserve">4.6+</w:t>
            </w:r>
          </w:p>
        </w:tc>
        <w:tc>
          <w:tcPr>
            <w:tcBorders>
              <w:right w:val="none"/>
            </w:tcBorders>
            <w:tcMar>
              <w:top w:type="dxa" w:w="80"/>
              <w:left w:type="dxa" w:w="120"/>
              <w:bottom w:type="dxa" w:w="80"/>
              <w:right w:type="dxa" w:w="120"/>
            </w:tcMar>
            <w:vAlign w:val="center"/>
          </w:tcPr>
          <w:p>
            <w:pPr>
              <w:pStyle w:val="MdTableCell"/>
              <w:jc w:val="left"/>
            </w:pPr>
            <w:r>
              <w:t xml:space="preserve">Secure container runtime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Orchestration</w:t>
            </w:r>
          </w:p>
        </w:tc>
        <w:tc>
          <w:tcPr>
            <w:tcMar>
              <w:top w:type="dxa" w:w="80"/>
              <w:left w:type="dxa" w:w="120"/>
              <w:bottom w:type="dxa" w:w="80"/>
              <w:right w:type="dxa" w:w="120"/>
            </w:tcMar>
            <w:vAlign w:val="center"/>
          </w:tcPr>
          <w:p>
            <w:pPr>
              <w:pStyle w:val="MdTableCell"/>
              <w:jc w:val="left"/>
            </w:pPr>
            <w:r>
              <w:t xml:space="preserve">Kubernetes</w:t>
            </w:r>
          </w:p>
        </w:tc>
        <w:tc>
          <w:tcPr>
            <w:tcMar>
              <w:top w:type="dxa" w:w="80"/>
              <w:left w:type="dxa" w:w="120"/>
              <w:bottom w:type="dxa" w:w="80"/>
              <w:right w:type="dxa" w:w="120"/>
            </w:tcMar>
            <w:vAlign w:val="center"/>
          </w:tcPr>
          <w:p>
            <w:pPr>
              <w:pStyle w:val="MdTableCell"/>
              <w:jc w:val="left"/>
            </w:pPr>
            <w:r>
              <w:t xml:space="preserve">1.28+</w:t>
            </w:r>
          </w:p>
        </w:tc>
        <w:tc>
          <w:tcPr>
            <w:tcBorders>
              <w:right w:val="none"/>
            </w:tcBorders>
            <w:tcMar>
              <w:top w:type="dxa" w:w="80"/>
              <w:left w:type="dxa" w:w="120"/>
              <w:bottom w:type="dxa" w:w="80"/>
              <w:right w:type="dxa" w:w="120"/>
            </w:tcMar>
            <w:vAlign w:val="center"/>
          </w:tcPr>
          <w:p>
            <w:pPr>
              <w:pStyle w:val="MdTableCell"/>
              <w:jc w:val="left"/>
            </w:pPr>
            <w:r>
              <w:t xml:space="preserve">Production deployment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Package Management</w:t>
            </w:r>
          </w:p>
        </w:tc>
        <w:tc>
          <w:tcPr>
            <w:tcMar>
              <w:top w:type="dxa" w:w="80"/>
              <w:left w:type="dxa" w:w="120"/>
              <w:bottom w:type="dxa" w:w="80"/>
              <w:right w:type="dxa" w:w="120"/>
            </w:tcMar>
            <w:vAlign w:val="center"/>
          </w:tcPr>
          <w:p>
            <w:pPr>
              <w:pStyle w:val="MdTableCell"/>
              <w:jc w:val="left"/>
            </w:pPr>
            <w:r>
              <w:t xml:space="preserve">Helm</w:t>
            </w:r>
          </w:p>
        </w:tc>
        <w:tc>
          <w:tcPr>
            <w:tcMar>
              <w:top w:type="dxa" w:w="80"/>
              <w:left w:type="dxa" w:w="120"/>
              <w:bottom w:type="dxa" w:w="80"/>
              <w:right w:type="dxa" w:w="120"/>
            </w:tcMar>
            <w:vAlign w:val="center"/>
          </w:tcPr>
          <w:p>
            <w:pPr>
              <w:pStyle w:val="MdTableCell"/>
              <w:jc w:val="left"/>
            </w:pPr>
            <w:r>
              <w:t xml:space="preserve">3.12+</w:t>
            </w:r>
          </w:p>
        </w:tc>
        <w:tc>
          <w:tcPr>
            <w:tcBorders>
              <w:right w:val="none"/>
            </w:tcBorders>
            <w:tcMar>
              <w:top w:type="dxa" w:w="80"/>
              <w:left w:type="dxa" w:w="120"/>
              <w:bottom w:type="dxa" w:w="80"/>
              <w:right w:type="dxa" w:w="120"/>
            </w:tcMar>
            <w:vAlign w:val="center"/>
          </w:tcPr>
          <w:p>
            <w:pPr>
              <w:pStyle w:val="MdTableCell"/>
              <w:jc w:val="left"/>
            </w:pPr>
            <w:r>
              <w:t xml:space="preserve">Kubernetes deployment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Monitoring</w:t>
            </w:r>
          </w:p>
        </w:tc>
        <w:tc>
          <w:tcPr>
            <w:tcMar>
              <w:top w:type="dxa" w:w="80"/>
              <w:left w:type="dxa" w:w="120"/>
              <w:bottom w:type="dxa" w:w="80"/>
              <w:right w:type="dxa" w:w="120"/>
            </w:tcMar>
            <w:vAlign w:val="center"/>
          </w:tcPr>
          <w:p>
            <w:pPr>
              <w:pStyle w:val="MdTableCell"/>
              <w:jc w:val="left"/>
            </w:pPr>
            <w:r>
              <w:t xml:space="preserve">Prometheus, Grafana</w:t>
            </w:r>
          </w:p>
        </w:tc>
        <w:tc>
          <w:tcPr>
            <w:tcMar>
              <w:top w:type="dxa" w:w="80"/>
              <w:left w:type="dxa" w:w="120"/>
              <w:bottom w:type="dxa" w:w="80"/>
              <w:right w:type="dxa" w:w="120"/>
            </w:tcMar>
            <w:vAlign w:val="center"/>
          </w:tcPr>
          <w:p>
            <w:pPr>
              <w:pStyle w:val="MdTableCell"/>
              <w:jc w:val="left"/>
            </w:pPr>
            <w:r>
              <w:t xml:space="preserve">Latest</w:t>
            </w:r>
          </w:p>
        </w:tc>
        <w:tc>
          <w:tcPr>
            <w:tcBorders>
              <w:right w:val="none"/>
            </w:tcBorders>
            <w:tcMar>
              <w:top w:type="dxa" w:w="80"/>
              <w:left w:type="dxa" w:w="120"/>
              <w:bottom w:type="dxa" w:w="80"/>
              <w:right w:type="dxa" w:w="120"/>
            </w:tcMar>
            <w:vAlign w:val="center"/>
          </w:tcPr>
          <w:p>
            <w:pPr>
              <w:pStyle w:val="MdTableCell"/>
              <w:jc w:val="left"/>
            </w:pPr>
            <w:r>
              <w:t xml:space="preserve">Metrics and visualization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Logging</w:t>
            </w:r>
          </w:p>
        </w:tc>
        <w:tc>
          <w:tcPr>
            <w:tcMar>
              <w:top w:type="dxa" w:w="80"/>
              <w:left w:type="dxa" w:w="120"/>
              <w:bottom w:type="dxa" w:w="80"/>
              <w:right w:type="dxa" w:w="120"/>
            </w:tcMar>
            <w:vAlign w:val="center"/>
          </w:tcPr>
          <w:p>
            <w:pPr>
              <w:pStyle w:val="MdTableCell"/>
              <w:jc w:val="left"/>
            </w:pPr>
            <w:r>
              <w:t xml:space="preserve">structlog, Loki</w:t>
            </w:r>
          </w:p>
        </w:tc>
        <w:tc>
          <w:tcPr>
            <w:tcMar>
              <w:top w:type="dxa" w:w="80"/>
              <w:left w:type="dxa" w:w="120"/>
              <w:bottom w:type="dxa" w:w="80"/>
              <w:right w:type="dxa" w:w="120"/>
            </w:tcMar>
            <w:vAlign w:val="center"/>
          </w:tcPr>
          <w:p>
            <w:pPr>
              <w:pStyle w:val="MdTableCell"/>
              <w:jc w:val="left"/>
            </w:pPr>
            <w:r>
              <w:t xml:space="preserve">Latest</w:t>
            </w:r>
          </w:p>
        </w:tc>
        <w:tc>
          <w:tcPr>
            <w:tcBorders>
              <w:right w:val="none"/>
            </w:tcBorders>
            <w:tcMar>
              <w:top w:type="dxa" w:w="80"/>
              <w:left w:type="dxa" w:w="120"/>
              <w:bottom w:type="dxa" w:w="80"/>
              <w:right w:type="dxa" w:w="120"/>
            </w:tcMar>
            <w:vAlign w:val="center"/>
          </w:tcPr>
          <w:p>
            <w:pPr>
              <w:pStyle w:val="MdTableCell"/>
              <w:jc w:val="left"/>
            </w:pPr>
            <w:r>
              <w:t xml:space="preserve">Structured logging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Tracing</w:t>
            </w:r>
          </w:p>
        </w:tc>
        <w:tc>
          <w:tcPr>
            <w:tcBorders>
              <w:bottom w:val="single" w:color="E1E4E8" w:sz="4"/>
            </w:tcBorders>
            <w:tcMar>
              <w:top w:type="dxa" w:w="80"/>
              <w:left w:type="dxa" w:w="120"/>
              <w:bottom w:type="dxa" w:w="80"/>
              <w:right w:type="dxa" w:w="120"/>
            </w:tcMar>
            <w:vAlign w:val="center"/>
          </w:tcPr>
          <w:p>
            <w:pPr>
              <w:pStyle w:val="MdTableCell"/>
              <w:jc w:val="left"/>
            </w:pPr>
            <w:r>
              <w:t xml:space="preserve">OpenTelemetry</w:t>
            </w:r>
          </w:p>
        </w:tc>
        <w:tc>
          <w:tcPr>
            <w:tcBorders>
              <w:bottom w:val="single" w:color="E1E4E8" w:sz="4"/>
            </w:tcBorders>
            <w:tcMar>
              <w:top w:type="dxa" w:w="80"/>
              <w:left w:type="dxa" w:w="120"/>
              <w:bottom w:type="dxa" w:w="80"/>
              <w:right w:type="dxa" w:w="120"/>
            </w:tcMar>
            <w:vAlign w:val="center"/>
          </w:tcPr>
          <w:p>
            <w:pPr>
              <w:pStyle w:val="MdTableCell"/>
              <w:jc w:val="left"/>
            </w:pPr>
            <w:r>
              <w:t xml:space="preserve">Latest</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Distributed tracing</w:t>
            </w:r>
          </w:p>
        </w:tc>
      </w:tr>
    </w:tbl>
    <w:p>
      <w:pPr>
        <w:pStyle w:val="Heading3"/>
        <w:pStyle w:val="MdHeading3"/>
      </w:pPr>
      <w:r>
        <w:t xml:space="preserve">Appendix B: API Reference Summary</w:t>
      </w:r>
    </w:p>
    <w:p>
      <w:pPr>
        <w:pStyle w:val="MdParagraph"/>
      </w:pPr>
      <w:r>
        <w:t xml:space="preserve">The TestDriver MCP Server exposes the following tools through the Model Context Protocol:</w:t>
      </w:r>
    </w:p>
    <w:p>
      <w:pPr>
        <w:pStyle w:val="MdSpace"/>
        <w:spacing w:before="0" w:after="60"/>
      </w:pPr>
    </w:p>
    <w:p>
      <w:pPr>
        <w:pStyle w:val="MdParagraph"/>
      </w:pPr>
      <w:r>
        <w:rPr>
          <w:rStyle w:val="MdStrong"/>
          <w:b/>
          <w:bCs/>
        </w:rPr>
        <w:t xml:space="preserve">Core Testing Tools</w:t>
      </w:r>
      <w:r>
        <w:t xml:space="preserve">:</w:t>
      </w:r>
    </w:p>
    <w:p>
      <w:pPr>
        <w:pStyle w:val="MdListItem"/>
        <w:numPr>
          <w:ilvl w:val="0"/>
          <w:numId w:val="3"/>
        </w:numPr>
      </w:pPr>
      <w:r>
        <w:rPr>
          <w:rStyle w:val="MdCode"/>
          <w:u w:val="single"/>
        </w:rPr>
        <w:t xml:space="preserve">generate_test_plan</w:t>
      </w:r>
      <w:r>
        <w:t xml:space="preserve">: Generate comprehensive test plan from natural language requirements</w:t>
      </w:r>
    </w:p>
    <w:p>
      <w:pPr>
        <w:pStyle w:val="MdListItem"/>
        <w:numPr>
          <w:ilvl w:val="0"/>
          <w:numId w:val="3"/>
        </w:numPr>
      </w:pPr>
      <w:r>
        <w:rPr>
          <w:rStyle w:val="MdCode"/>
          <w:u w:val="single"/>
        </w:rPr>
        <w:t xml:space="preserve">execute_test</w:t>
      </w:r>
      <w:r>
        <w:t xml:space="preserve">: Execute a test plan with autonomous AI-driven interaction</w:t>
      </w:r>
    </w:p>
    <w:p>
      <w:pPr>
        <w:pStyle w:val="MdListItem"/>
        <w:numPr>
          <w:ilvl w:val="0"/>
          <w:numId w:val="3"/>
        </w:numPr>
      </w:pPr>
      <w:r>
        <w:rPr>
          <w:rStyle w:val="MdCode"/>
          <w:u w:val="single"/>
        </w:rPr>
        <w:t xml:space="preserve">get_test_results</w:t>
      </w:r>
      <w:r>
        <w:t xml:space="preserve">: Retrieve detailed test execution results and reports</w:t>
      </w:r>
    </w:p>
    <w:p>
      <w:pPr>
        <w:pStyle w:val="MdListItem"/>
        <w:numPr>
          <w:ilvl w:val="0"/>
          <w:numId w:val="3"/>
        </w:numPr>
      </w:pPr>
      <w:r>
        <w:rPr>
          <w:rStyle w:val="MdCode"/>
          <w:u w:val="single"/>
        </w:rPr>
        <w:t xml:space="preserve">review_healing_events</w:t>
      </w:r>
      <w:r>
        <w:t xml:space="preserve">: Review and approve/reject self-healing changes</w:t>
      </w:r>
    </w:p>
    <w:p>
      <w:pPr>
        <w:pStyle w:val="MdSpace"/>
        <w:spacing w:before="0" w:after="60"/>
      </w:pPr>
    </w:p>
    <w:p>
      <w:pPr>
        <w:pStyle w:val="MdParagraph"/>
      </w:pPr>
      <w:r>
        <w:rPr>
          <w:rStyle w:val="MdStrong"/>
          <w:b/>
          <w:bCs/>
        </w:rPr>
        <w:t xml:space="preserve">Vision Tools</w:t>
      </w:r>
      <w:r>
        <w:t xml:space="preserve">:</w:t>
      </w:r>
    </w:p>
    <w:p>
      <w:pPr>
        <w:pStyle w:val="MdListItem"/>
        <w:numPr>
          <w:ilvl w:val="0"/>
          <w:numId w:val="3"/>
        </w:numPr>
      </w:pPr>
      <w:r>
        <w:rPr>
          <w:rStyle w:val="MdCode"/>
          <w:u w:val="single"/>
        </w:rPr>
        <w:t xml:space="preserve">describe_screen</w:t>
      </w:r>
      <w:r>
        <w:t xml:space="preserve">: Generate natural language description of screenshot</w:t>
      </w:r>
    </w:p>
    <w:p>
      <w:pPr>
        <w:pStyle w:val="MdListItem"/>
        <w:numPr>
          <w:ilvl w:val="0"/>
          <w:numId w:val="3"/>
        </w:numPr>
      </w:pPr>
      <w:r>
        <w:rPr>
          <w:rStyle w:val="MdCode"/>
          <w:u w:val="single"/>
        </w:rPr>
        <w:t xml:space="preserve">find_element</w:t>
      </w:r>
      <w:r>
        <w:t xml:space="preserve">: Locate UI element using natural language description</w:t>
      </w:r>
    </w:p>
    <w:p>
      <w:pPr>
        <w:pStyle w:val="MdListItem"/>
        <w:numPr>
          <w:ilvl w:val="0"/>
          <w:numId w:val="3"/>
        </w:numPr>
      </w:pPr>
      <w:r>
        <w:rPr>
          <w:rStyle w:val="MdCode"/>
          <w:u w:val="single"/>
        </w:rPr>
        <w:t xml:space="preserve">verify_visual_state</w:t>
      </w:r>
      <w:r>
        <w:t xml:space="preserve">: Verify screen matches expected visual state</w:t>
      </w:r>
    </w:p>
    <w:p>
      <w:pPr>
        <w:pStyle w:val="MdListItem"/>
        <w:numPr>
          <w:ilvl w:val="0"/>
          <w:numId w:val="3"/>
        </w:numPr>
      </w:pPr>
      <w:r>
        <w:rPr>
          <w:rStyle w:val="MdCode"/>
          <w:u w:val="single"/>
        </w:rPr>
        <w:t xml:space="preserve">compare_screens</w:t>
      </w:r>
      <w:r>
        <w:t xml:space="preserve">: Detect visual differences between screenshots</w:t>
      </w:r>
    </w:p>
    <w:p>
      <w:pPr>
        <w:pStyle w:val="MdSpace"/>
        <w:spacing w:before="0" w:after="60"/>
      </w:pPr>
    </w:p>
    <w:p>
      <w:pPr>
        <w:pStyle w:val="MdParagraph"/>
      </w:pPr>
      <w:r>
        <w:rPr>
          <w:rStyle w:val="MdStrong"/>
          <w:b/>
          <w:bCs/>
        </w:rPr>
        <w:t xml:space="preserve">Reliability Tools</w:t>
      </w:r>
      <w:r>
        <w:t xml:space="preserve">:</w:t>
      </w:r>
    </w:p>
    <w:p>
      <w:pPr>
        <w:pStyle w:val="MdListItem"/>
        <w:numPr>
          <w:ilvl w:val="0"/>
          <w:numId w:val="3"/>
        </w:numPr>
      </w:pPr>
      <w:r>
        <w:rPr>
          <w:rStyle w:val="MdCode"/>
          <w:u w:val="single"/>
        </w:rPr>
        <w:t xml:space="preserve">get_state_snapshot</w:t>
      </w:r>
      <w:r>
        <w:t xml:space="preserve">: Retrieve application state at specific point in time</w:t>
      </w:r>
    </w:p>
    <w:p>
      <w:pPr>
        <w:pStyle w:val="MdListItem"/>
        <w:numPr>
          <w:ilvl w:val="0"/>
          <w:numId w:val="3"/>
        </w:numPr>
      </w:pPr>
      <w:r>
        <w:rPr>
          <w:rStyle w:val="MdCode"/>
          <w:u w:val="single"/>
        </w:rPr>
        <w:t xml:space="preserve">restore_state</w:t>
      </w:r>
      <w:r>
        <w:t xml:space="preserve">: Restore application to previous state for recovery</w:t>
      </w:r>
    </w:p>
    <w:p>
      <w:pPr>
        <w:pStyle w:val="MdListItem"/>
        <w:numPr>
          <w:ilvl w:val="0"/>
          <w:numId w:val="3"/>
        </w:numPr>
      </w:pPr>
      <w:r>
        <w:rPr>
          <w:rStyle w:val="MdCode"/>
          <w:u w:val="single"/>
        </w:rPr>
        <w:t xml:space="preserve">analyze_failure</w:t>
      </w:r>
      <w:r>
        <w:t xml:space="preserve">: Perform AI-powered root cause analysis of test failure</w:t>
      </w:r>
    </w:p>
    <w:p>
      <w:pPr>
        <w:pStyle w:val="MdSpace"/>
        <w:spacing w:before="0" w:after="60"/>
      </w:pPr>
    </w:p>
    <w:p>
      <w:pPr>
        <w:pStyle w:val="MdParagraph"/>
      </w:pPr>
      <w:r>
        <w:rPr>
          <w:rStyle w:val="MdStrong"/>
          <w:b/>
          <w:bCs/>
        </w:rPr>
        <w:t xml:space="preserve">Monitoring Tools</w:t>
      </w:r>
      <w:r>
        <w:t xml:space="preserve">:</w:t>
      </w:r>
    </w:p>
    <w:p>
      <w:pPr>
        <w:pStyle w:val="MdListItem"/>
        <w:numPr>
          <w:ilvl w:val="0"/>
          <w:numId w:val="3"/>
        </w:numPr>
      </w:pPr>
      <w:r>
        <w:rPr>
          <w:rStyle w:val="MdCode"/>
          <w:u w:val="single"/>
        </w:rPr>
        <w:t xml:space="preserve">get_system_health</w:t>
      </w:r>
      <w:r>
        <w:t xml:space="preserve">: Retrieve overall system health status</w:t>
      </w:r>
    </w:p>
    <w:p>
      <w:pPr>
        <w:pStyle w:val="MdListItem"/>
        <w:numPr>
          <w:ilvl w:val="0"/>
          <w:numId w:val="3"/>
        </w:numPr>
      </w:pPr>
      <w:r>
        <w:rPr>
          <w:rStyle w:val="MdCode"/>
          <w:u w:val="single"/>
        </w:rPr>
        <w:t xml:space="preserve">get_adapter_status</w:t>
      </w:r>
      <w:r>
        <w:t xml:space="preserve">: Check health and performance of specific adapter</w:t>
      </w:r>
    </w:p>
    <w:p>
      <w:pPr>
        <w:pStyle w:val="MdListItem"/>
        <w:numPr>
          <w:ilvl w:val="0"/>
          <w:numId w:val="3"/>
        </w:numPr>
      </w:pPr>
      <w:r>
        <w:rPr>
          <w:rStyle w:val="MdCode"/>
          <w:u w:val="single"/>
        </w:rPr>
        <w:t xml:space="preserve">get_test_metrics</w:t>
      </w:r>
      <w:r>
        <w:t xml:space="preserve">: Retrieve test execution metrics and trends</w:t>
      </w:r>
    </w:p>
    <w:p>
      <w:pPr>
        <w:pStyle w:val="MdSpace"/>
        <w:spacing w:before="0" w:after="60"/>
      </w:pPr>
    </w:p>
    <w:p>
      <w:pPr>
        <w:pStyle w:val="MdParagraph"/>
      </w:pPr>
      <w:r>
        <w:t xml:space="preserve">Detailed API specifications including request/response schemas, error codes, and usage examples are provided in the main specification sections.</w:t>
      </w:r>
    </w:p>
    <w:p>
      <w:pPr>
        <w:pStyle w:val="MdSpace"/>
        <w:spacing w:before="0" w:after="60"/>
      </w:pPr>
    </w:p>
    <w:p>
      <w:pPr>
        <w:pStyle w:val="Heading3"/>
        <w:pStyle w:val="MdHeading3"/>
      </w:pPr>
      <w:r>
        <w:t xml:space="preserve">Appendix C: Configuration Reference</w:t>
      </w:r>
    </w:p>
    <w:p>
      <w:pPr>
        <w:pStyle w:val="MdParagraph"/>
      </w:pPr>
      <w:r>
        <w:rPr>
          <w:rStyle w:val="MdStrong"/>
          <w:b/>
          <w:bCs/>
        </w:rPr>
        <w:t xml:space="preserve">Environment Variables</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Server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TESTDRIVER_ENV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production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TESTDRIVER_HOST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TESTDRIVER_PORT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8080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TESTDRIVER_LOG_LEVEL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Database Connections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INFLUXDB_URL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http://influxdb:8086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INFLUXDB_TOKEN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token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INFLUXDB_ORG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INFLUXDB_BUCKET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state_snapshots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POSTGRES_URL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postgresql://user:pass@postgres:5432/testdriver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REDIS_URL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redis://redis:6379/0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Blob 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S3_ENDPOINT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http://minio:9000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S3_ACCESS_KEY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S3_SECRET_KEY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secret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S3_BUCKET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testdriver-artifacts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Vision Adapter (Cloud)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VISION_ADAPTER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openai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OPENAI_API_KEY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OPENAI_MODEL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gpt-4-vision-preview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Vision Adapter (Local)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VISION_ADAPTER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VISION_BACKEND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ollama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VISION_MODEL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llava:13b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OLLAMA_BASE_URL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http://ollama:11434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Execution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EXECUTION_ADAPTER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playwright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chromium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HEADLESS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Feature Flags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SELF_HEALING_ENABLED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DRIFT_DETECTION_ENABLED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CHAOS_ENGINEERING_ENABLED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ACCESSIBILITY_SCANNING_ENABLED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SECURITY_SCANNING_ENABLED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true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PERFORMANCE_TESTING_ENABLED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true</w:t>
      </w:r>
    </w:p>
    <w:p>
      <w:pPr>
        <w:pStyle w:val="MdSpace"/>
        <w:spacing w:before="0" w:after="60"/>
      </w:pPr>
    </w:p>
    <w:p>
      <w:pPr>
        <w:pStyle w:val="MdParagraph"/>
      </w:pPr>
      <w:r>
        <w:rPr>
          <w:rStyle w:val="MdStrong"/>
          <w:b/>
          <w:bCs/>
        </w:rPr>
        <w:t xml:space="preserve">Configuration File Schema</w:t>
      </w:r>
      <w:r>
        <w:t xml:space="preserve"> (YAML):</w:t>
      </w:r>
    </w:p>
    <w:p>
      <w:pPr>
        <w:pStyle w:val="MdSpace"/>
        <w:spacing w:before="0" w:after="60"/>
      </w:pPr>
    </w:p>
    <w:p>
      <w:pPr>
        <w:pStyle w:val="MdParagraph"/>
      </w:pPr>
      <w:r>
        <w:t xml:space="preserve">Complete configuration schema is provided in Part 5, Section 5.2 (Kubernetes ConfigMap).</w:t>
      </w:r>
    </w:p>
    <w:p>
      <w:pPr>
        <w:pStyle w:val="MdSpace"/>
        <w:spacing w:before="0" w:after="60"/>
      </w:pPr>
    </w:p>
    <w:p>
      <w:pPr>
        <w:pStyle w:val="Heading3"/>
        <w:pStyle w:val="MdHeading3"/>
      </w:pPr>
      <w:r>
        <w:t xml:space="preserve">Appendix D: Security Considerations</w:t>
      </w:r>
    </w:p>
    <w:p>
      <w:pPr>
        <w:pStyle w:val="MdParagraph"/>
      </w:pPr>
      <w:r>
        <w:rPr>
          <w:rStyle w:val="MdStrong"/>
          <w:b/>
          <w:bCs/>
        </w:rPr>
        <w:t xml:space="preserve">Authentication and Authorization</w:t>
      </w:r>
      <w:r>
        <w:t xml:space="preserve">:</w:t>
      </w:r>
    </w:p>
    <w:p>
      <w:pPr>
        <w:pStyle w:val="MdSpace"/>
        <w:spacing w:before="0" w:after="60"/>
      </w:pPr>
    </w:p>
    <w:p>
      <w:pPr>
        <w:pStyle w:val="MdParagraph"/>
      </w:pPr>
      <w:r>
        <w:t xml:space="preserve">The MCP Server implements multiple authentication mechanisms including API key authentication for programmatic access, OAuth 2.0 / OIDC for user authentication, mutual TLS for service-to-service communication, and role-based access control (RBAC) for fine-grained permissions.</w:t>
      </w:r>
    </w:p>
    <w:p>
      <w:pPr>
        <w:pStyle w:val="MdSpace"/>
        <w:spacing w:before="0" w:after="60"/>
      </w:pPr>
    </w:p>
    <w:p>
      <w:pPr>
        <w:pStyle w:val="MdParagraph"/>
      </w:pPr>
      <w:r>
        <w:rPr>
          <w:rStyle w:val="MdStrong"/>
          <w:b/>
          <w:bCs/>
        </w:rPr>
        <w:t xml:space="preserve">Data Protection</w:t>
      </w:r>
      <w:r>
        <w:t xml:space="preserve">:</w:t>
      </w:r>
    </w:p>
    <w:p>
      <w:pPr>
        <w:pStyle w:val="MdSpace"/>
        <w:spacing w:before="0" w:after="60"/>
      </w:pPr>
    </w:p>
    <w:p>
      <w:pPr>
        <w:pStyle w:val="MdParagraph"/>
      </w:pPr>
      <w:r>
        <w:t xml:space="preserve">All sensitive data is encrypted at rest using AES-256 encryption. Data in transit is protected using TLS 1.3. Secrets are managed through Kubernetes Secrets or external secret managers (HashiCorp Vault, AWS Secrets Manager). Personal identifiable information (PII) is automatically detected and redacted from logs and reports.</w:t>
      </w:r>
    </w:p>
    <w:p>
      <w:pPr>
        <w:pStyle w:val="MdSpace"/>
        <w:spacing w:before="0" w:after="60"/>
      </w:pPr>
    </w:p>
    <w:p>
      <w:pPr>
        <w:pStyle w:val="MdParagraph"/>
      </w:pPr>
      <w:r>
        <w:rPr>
          <w:rStyle w:val="MdStrong"/>
          <w:b/>
          <w:bCs/>
        </w:rPr>
        <w:t xml:space="preserve">Network Security</w:t>
      </w:r>
      <w:r>
        <w:t xml:space="preserve">:</w:t>
      </w:r>
    </w:p>
    <w:p>
      <w:pPr>
        <w:pStyle w:val="MdSpace"/>
        <w:spacing w:before="0" w:after="60"/>
      </w:pPr>
    </w:p>
    <w:p>
      <w:pPr>
        <w:pStyle w:val="MdParagraph"/>
      </w:pPr>
      <w:r>
        <w:t xml:space="preserve">The system implements network policies for pod-to-pod communication restrictions, ingress controllers with Web Application Firewall (WAF) capabilities, rate limiting to prevent abuse, and DDoS protection through cloud provider services.</w:t>
      </w:r>
    </w:p>
    <w:p>
      <w:pPr>
        <w:pStyle w:val="MdSpace"/>
        <w:spacing w:before="0" w:after="60"/>
      </w:pPr>
    </w:p>
    <w:p>
      <w:pPr>
        <w:pStyle w:val="MdParagraph"/>
      </w:pPr>
      <w:r>
        <w:rPr>
          <w:rStyle w:val="MdStrong"/>
          <w:b/>
          <w:bCs/>
        </w:rPr>
        <w:t xml:space="preserve">Container Security</w:t>
      </w:r>
      <w:r>
        <w:t xml:space="preserve">:</w:t>
      </w:r>
    </w:p>
    <w:p>
      <w:pPr>
        <w:pStyle w:val="MdSpace"/>
        <w:spacing w:before="0" w:after="60"/>
      </w:pPr>
    </w:p>
    <w:p>
      <w:pPr>
        <w:pStyle w:val="MdParagraph"/>
      </w:pPr>
      <w:r>
        <w:t xml:space="preserve">Containers run as non-root users with minimal privileges. Images are scanned for vulnerabilities using Trivy before deployment. Read-only root filesystems are enforced where possible. Security contexts restrict capabilities to minimum required set.</w:t>
      </w:r>
    </w:p>
    <w:p>
      <w:pPr>
        <w:pStyle w:val="MdSpace"/>
        <w:spacing w:before="0" w:after="60"/>
      </w:pPr>
    </w:p>
    <w:p>
      <w:pPr>
        <w:pStyle w:val="MdParagraph"/>
      </w:pPr>
      <w:r>
        <w:rPr>
          <w:rStyle w:val="MdStrong"/>
          <w:b/>
          <w:bCs/>
        </w:rPr>
        <w:t xml:space="preserve">Compliance</w:t>
      </w:r>
      <w:r>
        <w:t xml:space="preserve">:</w:t>
      </w:r>
    </w:p>
    <w:p>
      <w:pPr>
        <w:pStyle w:val="MdSpace"/>
        <w:spacing w:before="0" w:after="60"/>
      </w:pPr>
    </w:p>
    <w:p>
      <w:pPr>
        <w:pStyle w:val="MdParagraph"/>
      </w:pPr>
      <w:r>
        <w:t xml:space="preserve">The architecture supports compliance with SOC 2 Type II requirements, GDPR data protection regulations, HIPAA for healthcare applications, and PCI DSS for payment processing systems.</w:t>
      </w:r>
    </w:p>
    <w:p>
      <w:pPr>
        <w:pStyle w:val="MdSpace"/>
        <w:spacing w:before="0" w:after="60"/>
      </w:pPr>
    </w:p>
    <w:p>
      <w:pPr>
        <w:pStyle w:val="Heading3"/>
        <w:pStyle w:val="MdHeading3"/>
      </w:pPr>
      <w:r>
        <w:t xml:space="preserve">Appendix E: Performance Benchmarks</w:t>
      </w:r>
    </w:p>
    <w:p>
      <w:pPr>
        <w:pStyle w:val="MdParagraph"/>
      </w:pPr>
      <w:r>
        <w:rPr>
          <w:rStyle w:val="MdStrong"/>
          <w:b/>
          <w:bCs/>
        </w:rPr>
        <w:t xml:space="preserve">Expected Performance Characteristics</w:t>
      </w:r>
      <w:r>
        <w:t xml:space="preser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Metric</w:t>
            </w:r>
          </w:p>
        </w:tc>
        <w:tc>
          <w:tcPr>
            <w:tcMar>
              <w:top w:type="dxa" w:w="100"/>
              <w:left w:type="dxa" w:w="120"/>
              <w:bottom w:type="dxa" w:w="100"/>
              <w:right w:type="dxa" w:w="120"/>
            </w:tcMar>
            <w:vAlign w:val="center"/>
          </w:tcPr>
          <w:p>
            <w:pPr>
              <w:pStyle w:val="MdTableHeader"/>
              <w:jc w:val="left"/>
            </w:pPr>
            <w:r>
              <w:t xml:space="preserve">Target</w:t>
            </w:r>
          </w:p>
        </w:tc>
        <w:tc>
          <w:tcPr>
            <w:tcBorders>
              <w:right w:val="none"/>
            </w:tcBorders>
            <w:tcMar>
              <w:top w:type="dxa" w:w="100"/>
              <w:left w:type="dxa" w:w="120"/>
              <w:bottom w:type="dxa" w:w="100"/>
              <w:right w:type="dxa" w:w="120"/>
            </w:tcMar>
            <w:vAlign w:val="center"/>
          </w:tcPr>
          <w:p>
            <w:pPr>
              <w:pStyle w:val="MdTableHeader"/>
              <w:jc w:val="left"/>
            </w:pPr>
            <w:r>
              <w:t xml:space="preserve">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Test Plan Generation</w:t>
            </w:r>
          </w:p>
        </w:tc>
        <w:tc>
          <w:tcPr>
            <w:tcMar>
              <w:top w:type="dxa" w:w="80"/>
              <w:left w:type="dxa" w:w="120"/>
              <w:bottom w:type="dxa" w:w="80"/>
              <w:right w:type="dxa" w:w="120"/>
            </w:tcMar>
            <w:vAlign w:val="center"/>
          </w:tcPr>
          <w:p>
            <w:pPr>
              <w:pStyle w:val="MdTableCell"/>
              <w:jc w:val="left"/>
            </w:pPr>
            <w:r>
              <w:t xml:space="preserve">&lt; 10 seconds</w:t>
            </w:r>
          </w:p>
        </w:tc>
        <w:tc>
          <w:tcPr>
            <w:tcBorders>
              <w:right w:val="none"/>
            </w:tcBorders>
            <w:tcMar>
              <w:top w:type="dxa" w:w="80"/>
              <w:left w:type="dxa" w:w="120"/>
              <w:bottom w:type="dxa" w:w="80"/>
              <w:right w:type="dxa" w:w="120"/>
            </w:tcMar>
            <w:vAlign w:val="center"/>
          </w:tcPr>
          <w:p>
            <w:pPr>
              <w:pStyle w:val="MdTableCell"/>
              <w:jc w:val="left"/>
            </w:pPr>
            <w:r>
              <w:t xml:space="preserve">For typical 10-20 step test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Vision Model Latency</w:t>
            </w:r>
          </w:p>
        </w:tc>
        <w:tc>
          <w:tcPr>
            <w:tcMar>
              <w:top w:type="dxa" w:w="80"/>
              <w:left w:type="dxa" w:w="120"/>
              <w:bottom w:type="dxa" w:w="80"/>
              <w:right w:type="dxa" w:w="120"/>
            </w:tcMar>
            <w:vAlign w:val="center"/>
          </w:tcPr>
          <w:p>
            <w:pPr>
              <w:pStyle w:val="MdTableCell"/>
              <w:jc w:val="left"/>
            </w:pPr>
            <w:r>
              <w:t xml:space="preserve">&lt; 2 seconds</w:t>
            </w:r>
          </w:p>
        </w:tc>
        <w:tc>
          <w:tcPr>
            <w:tcBorders>
              <w:right w:val="none"/>
            </w:tcBorders>
            <w:tcMar>
              <w:top w:type="dxa" w:w="80"/>
              <w:left w:type="dxa" w:w="120"/>
              <w:bottom w:type="dxa" w:w="80"/>
              <w:right w:type="dxa" w:w="120"/>
            </w:tcMar>
            <w:vAlign w:val="center"/>
          </w:tcPr>
          <w:p>
            <w:pPr>
              <w:pStyle w:val="MdTableCell"/>
              <w:jc w:val="left"/>
            </w:pPr>
            <w:r>
              <w:t xml:space="preserve">Per vision API call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Element Location</w:t>
            </w:r>
          </w:p>
        </w:tc>
        <w:tc>
          <w:tcPr>
            <w:tcMar>
              <w:top w:type="dxa" w:w="80"/>
              <w:left w:type="dxa" w:w="120"/>
              <w:bottom w:type="dxa" w:w="80"/>
              <w:right w:type="dxa" w:w="120"/>
            </w:tcMar>
            <w:vAlign w:val="center"/>
          </w:tcPr>
          <w:p>
            <w:pPr>
              <w:pStyle w:val="MdTableCell"/>
              <w:jc w:val="left"/>
            </w:pPr>
            <w:r>
              <w:t xml:space="preserve">&lt; 3 seconds</w:t>
            </w:r>
          </w:p>
        </w:tc>
        <w:tc>
          <w:tcPr>
            <w:tcBorders>
              <w:right w:val="none"/>
            </w:tcBorders>
            <w:tcMar>
              <w:top w:type="dxa" w:w="80"/>
              <w:left w:type="dxa" w:w="120"/>
              <w:bottom w:type="dxa" w:w="80"/>
              <w:right w:type="dxa" w:w="120"/>
            </w:tcMar>
            <w:vAlign w:val="center"/>
          </w:tcPr>
          <w:p>
            <w:pPr>
              <w:pStyle w:val="MdTableCell"/>
              <w:jc w:val="left"/>
            </w:pPr>
            <w:r>
              <w:t xml:space="preserve">Including visual stability wait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Test Execution</w:t>
            </w:r>
          </w:p>
        </w:tc>
        <w:tc>
          <w:tcPr>
            <w:tcMar>
              <w:top w:type="dxa" w:w="80"/>
              <w:left w:type="dxa" w:w="120"/>
              <w:bottom w:type="dxa" w:w="80"/>
              <w:right w:type="dxa" w:w="120"/>
            </w:tcMar>
            <w:vAlign w:val="center"/>
          </w:tcPr>
          <w:p>
            <w:pPr>
              <w:pStyle w:val="MdTableCell"/>
              <w:jc w:val="left"/>
            </w:pPr>
            <w:r>
              <w:t xml:space="preserve">1-2 min</w:t>
            </w:r>
          </w:p>
        </w:tc>
        <w:tc>
          <w:tcPr>
            <w:tcBorders>
              <w:right w:val="none"/>
            </w:tcBorders>
            <w:tcMar>
              <w:top w:type="dxa" w:w="80"/>
              <w:left w:type="dxa" w:w="120"/>
              <w:bottom w:type="dxa" w:w="80"/>
              <w:right w:type="dxa" w:w="120"/>
            </w:tcMar>
            <w:vAlign w:val="center"/>
          </w:tcPr>
          <w:p>
            <w:pPr>
              <w:pStyle w:val="MdTableCell"/>
              <w:jc w:val="left"/>
            </w:pPr>
            <w:r>
              <w:t xml:space="preserve">For typical 15-step test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State Snapshot Capture</w:t>
            </w:r>
          </w:p>
        </w:tc>
        <w:tc>
          <w:tcPr>
            <w:tcMar>
              <w:top w:type="dxa" w:w="80"/>
              <w:left w:type="dxa" w:w="120"/>
              <w:bottom w:type="dxa" w:w="80"/>
              <w:right w:type="dxa" w:w="120"/>
            </w:tcMar>
            <w:vAlign w:val="center"/>
          </w:tcPr>
          <w:p>
            <w:pPr>
              <w:pStyle w:val="MdTableCell"/>
              <w:jc w:val="left"/>
            </w:pPr>
            <w:r>
              <w:t xml:space="preserve">&lt; 500 ms</w:t>
            </w:r>
          </w:p>
        </w:tc>
        <w:tc>
          <w:tcPr>
            <w:tcBorders>
              <w:right w:val="none"/>
            </w:tcBorders>
            <w:tcMar>
              <w:top w:type="dxa" w:w="80"/>
              <w:left w:type="dxa" w:w="120"/>
              <w:bottom w:type="dxa" w:w="80"/>
              <w:right w:type="dxa" w:w="120"/>
            </w:tcMar>
            <w:vAlign w:val="center"/>
          </w:tcPr>
          <w:p>
            <w:pPr>
              <w:pStyle w:val="MdTableCell"/>
              <w:jc w:val="left"/>
            </w:pPr>
            <w:r>
              <w:t xml:space="preserve">Per snapshot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Healing Event Processing</w:t>
            </w:r>
          </w:p>
        </w:tc>
        <w:tc>
          <w:tcPr>
            <w:tcMar>
              <w:top w:type="dxa" w:w="80"/>
              <w:left w:type="dxa" w:w="120"/>
              <w:bottom w:type="dxa" w:w="80"/>
              <w:right w:type="dxa" w:w="120"/>
            </w:tcMar>
            <w:vAlign w:val="center"/>
          </w:tcPr>
          <w:p>
            <w:pPr>
              <w:pStyle w:val="MdTableCell"/>
              <w:jc w:val="left"/>
            </w:pPr>
            <w:r>
              <w:t xml:space="preserve">&lt; 5 seconds</w:t>
            </w:r>
          </w:p>
        </w:tc>
        <w:tc>
          <w:tcPr>
            <w:tcBorders>
              <w:right w:val="none"/>
            </w:tcBorders>
            <w:tcMar>
              <w:top w:type="dxa" w:w="80"/>
              <w:left w:type="dxa" w:w="120"/>
              <w:bottom w:type="dxa" w:w="80"/>
              <w:right w:type="dxa" w:w="120"/>
            </w:tcMar>
            <w:vAlign w:val="center"/>
          </w:tcPr>
          <w:p>
            <w:pPr>
              <w:pStyle w:val="MdTableCell"/>
              <w:jc w:val="left"/>
            </w:pPr>
            <w:r>
              <w:t xml:space="preserve">Including AI analysis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Report Generation</w:t>
            </w:r>
          </w:p>
        </w:tc>
        <w:tc>
          <w:tcPr>
            <w:tcMar>
              <w:top w:type="dxa" w:w="80"/>
              <w:left w:type="dxa" w:w="120"/>
              <w:bottom w:type="dxa" w:w="80"/>
              <w:right w:type="dxa" w:w="120"/>
            </w:tcMar>
            <w:vAlign w:val="center"/>
          </w:tcPr>
          <w:p>
            <w:pPr>
              <w:pStyle w:val="MdTableCell"/>
              <w:jc w:val="left"/>
            </w:pPr>
            <w:r>
              <w:t xml:space="preserve">&lt; 30 seconds</w:t>
            </w:r>
          </w:p>
        </w:tc>
        <w:tc>
          <w:tcPr>
            <w:tcBorders>
              <w:right w:val="none"/>
            </w:tcBorders>
            <w:tcMar>
              <w:top w:type="dxa" w:w="80"/>
              <w:left w:type="dxa" w:w="120"/>
              <w:bottom w:type="dxa" w:w="80"/>
              <w:right w:type="dxa" w:w="120"/>
            </w:tcMar>
            <w:vAlign w:val="center"/>
          </w:tcPr>
          <w:p>
            <w:pPr>
              <w:pStyle w:val="MdTableCell"/>
              <w:jc w:val="left"/>
            </w:pPr>
            <w:r>
              <w:t xml:space="preserve">Including AI summary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System Throughput</w:t>
            </w:r>
          </w:p>
        </w:tc>
        <w:tc>
          <w:tcPr>
            <w:tcMar>
              <w:top w:type="dxa" w:w="80"/>
              <w:left w:type="dxa" w:w="120"/>
              <w:bottom w:type="dxa" w:w="80"/>
              <w:right w:type="dxa" w:w="120"/>
            </w:tcMar>
            <w:vAlign w:val="center"/>
          </w:tcPr>
          <w:p>
            <w:pPr>
              <w:pStyle w:val="MdTableCell"/>
              <w:jc w:val="left"/>
            </w:pPr>
            <w:r>
              <w:t xml:space="preserve">100+ tests/hour</w:t>
            </w:r>
          </w:p>
        </w:tc>
        <w:tc>
          <w:tcPr>
            <w:tcBorders>
              <w:right w:val="none"/>
            </w:tcBorders>
            <w:tcMar>
              <w:top w:type="dxa" w:w="80"/>
              <w:left w:type="dxa" w:w="120"/>
              <w:bottom w:type="dxa" w:w="80"/>
              <w:right w:type="dxa" w:w="120"/>
            </w:tcMar>
            <w:vAlign w:val="center"/>
          </w:tcPr>
          <w:p>
            <w:pPr>
              <w:pStyle w:val="MdTableCell"/>
              <w:jc w:val="left"/>
            </w:pPr>
            <w:r>
              <w:t xml:space="preserve">Per server instance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Concurrent Tests</w:t>
            </w:r>
          </w:p>
        </w:tc>
        <w:tc>
          <w:tcPr>
            <w:tcMar>
              <w:top w:type="dxa" w:w="80"/>
              <w:left w:type="dxa" w:w="120"/>
              <w:bottom w:type="dxa" w:w="80"/>
              <w:right w:type="dxa" w:w="120"/>
            </w:tcMar>
            <w:vAlign w:val="center"/>
          </w:tcPr>
          <w:p>
            <w:pPr>
              <w:pStyle w:val="MdTableCell"/>
              <w:jc w:val="left"/>
            </w:pPr>
            <w:r>
              <w:t xml:space="preserve">50+</w:t>
            </w:r>
          </w:p>
        </w:tc>
        <w:tc>
          <w:tcPr>
            <w:tcBorders>
              <w:right w:val="none"/>
            </w:tcBorders>
            <w:tcMar>
              <w:top w:type="dxa" w:w="80"/>
              <w:left w:type="dxa" w:w="120"/>
              <w:bottom w:type="dxa" w:w="80"/>
              <w:right w:type="dxa" w:w="120"/>
            </w:tcMar>
            <w:vAlign w:val="center"/>
          </w:tcPr>
          <w:p>
            <w:pPr>
              <w:pStyle w:val="MdTableCell"/>
              <w:jc w:val="left"/>
            </w:pPr>
            <w:r>
              <w:t xml:space="preserve">Per server instance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API Response Time (p95)</w:t>
            </w:r>
          </w:p>
        </w:tc>
        <w:tc>
          <w:tcPr>
            <w:tcMar>
              <w:top w:type="dxa" w:w="80"/>
              <w:left w:type="dxa" w:w="120"/>
              <w:bottom w:type="dxa" w:w="80"/>
              <w:right w:type="dxa" w:w="120"/>
            </w:tcMar>
            <w:vAlign w:val="center"/>
          </w:tcPr>
          <w:p>
            <w:pPr>
              <w:pStyle w:val="MdTableCell"/>
              <w:jc w:val="left"/>
            </w:pPr>
            <w:r>
              <w:t xml:space="preserve">&lt; 1 second</w:t>
            </w:r>
          </w:p>
        </w:tc>
        <w:tc>
          <w:tcPr>
            <w:tcBorders>
              <w:right w:val="none"/>
            </w:tcBorders>
            <w:tcMar>
              <w:top w:type="dxa" w:w="80"/>
              <w:left w:type="dxa" w:w="120"/>
              <w:bottom w:type="dxa" w:w="80"/>
              <w:right w:type="dxa" w:w="120"/>
            </w:tcMar>
            <w:vAlign w:val="center"/>
          </w:tcPr>
          <w:p>
            <w:pPr>
              <w:pStyle w:val="MdTableCell"/>
              <w:jc w:val="left"/>
            </w:pPr>
            <w:r>
              <w:t xml:space="preserve">For non-execution endpoints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System Availability</w:t>
            </w:r>
          </w:p>
        </w:tc>
        <w:tc>
          <w:tcPr>
            <w:tcBorders>
              <w:bottom w:val="single" w:color="E1E4E8" w:sz="4"/>
            </w:tcBorders>
            <w:tcMar>
              <w:top w:type="dxa" w:w="80"/>
              <w:left w:type="dxa" w:w="120"/>
              <w:bottom w:type="dxa" w:w="80"/>
              <w:right w:type="dxa" w:w="120"/>
            </w:tcMar>
            <w:vAlign w:val="center"/>
          </w:tcPr>
          <w:p>
            <w:pPr>
              <w:pStyle w:val="MdTableCell"/>
              <w:jc w:val="left"/>
            </w:pPr>
            <w:r>
              <w:t xml:space="preserve">99.9%</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With proper deployment</w:t>
            </w:r>
          </w:p>
        </w:tc>
      </w:tr>
    </w:tbl>
    <w:p>
      <w:pPr>
        <w:pStyle w:val="MdParagraph"/>
      </w:pPr>
      <w:r>
        <w:rPr>
          <w:rStyle w:val="MdStrong"/>
          <w:b/>
          <w:bCs/>
        </w:rPr>
        <w:t xml:space="preserve">Scalability Characteristics</w:t>
      </w:r>
      <w:r>
        <w:t xml:space="preserve">:</w:t>
      </w:r>
    </w:p>
    <w:p>
      <w:pPr>
        <w:pStyle w:val="MdSpace"/>
        <w:spacing w:before="0" w:after="60"/>
      </w:pPr>
    </w:p>
    <w:p>
      <w:pPr>
        <w:pStyle w:val="MdParagraph"/>
      </w:pPr>
      <w:r>
        <w:t xml:space="preserve">The system scales horizontally by adding more MCP Server instances behind a load balancer. Each instance can handle 50+ concurrent test executions with proper resource allocation (2 CPU cores, 4GB RAM minimum). The State Synchronization Store and Document Store scale independently using database clustering. Blob storage scales automatically using object storage services.</w:t>
      </w:r>
    </w:p>
    <w:p>
      <w:pPr>
        <w:pStyle w:val="MdSpace"/>
        <w:spacing w:before="0" w:after="60"/>
      </w:pPr>
    </w:p>
    <w:p>
      <w:pPr>
        <w:pStyle w:val="Heading3"/>
        <w:pStyle w:val="MdHeading3"/>
      </w:pPr>
      <w:r>
        <w:t xml:space="preserve">Appendix F: Troubleshooting Guide</w:t>
      </w:r>
    </w:p>
    <w:p>
      <w:pPr>
        <w:pStyle w:val="MdParagraph"/>
      </w:pPr>
      <w:r>
        <w:rPr>
          <w:rStyle w:val="MdStrong"/>
          <w:b/>
          <w:bCs/>
        </w:rPr>
        <w:t xml:space="preserve">Common Issues and Resolutions</w:t>
      </w:r>
      <w:r>
        <w:t xml:space="preserve">:</w:t>
      </w:r>
    </w:p>
    <w:p>
      <w:pPr>
        <w:pStyle w:val="MdSpace"/>
        <w:spacing w:before="0" w:after="60"/>
      </w:pPr>
    </w:p>
    <w:p>
      <w:pPr>
        <w:pStyle w:val="MdParagraph"/>
      </w:pPr>
      <w:r>
        <w:rPr>
          <w:rStyle w:val="MdStrong"/>
          <w:b/>
          <w:bCs/>
        </w:rPr>
        <w:t xml:space="preserve">Vision Adapter Failures</w:t>
      </w:r>
      <w:r>
        <w:t xml:space="preserve">: Check API key validity and rate limits for cloud adapters. Verify Ollama service is running for local adapters. Review adapter health metrics in Grafana dashboards. Consider switching to fallback adapter using Hot-Swappable Module Manager.</w:t>
      </w:r>
    </w:p>
    <w:p>
      <w:pPr>
        <w:pStyle w:val="MdSpace"/>
        <w:spacing w:before="0" w:after="60"/>
      </w:pPr>
    </w:p>
    <w:p>
      <w:pPr>
        <w:pStyle w:val="MdParagraph"/>
      </w:pPr>
      <w:r>
        <w:rPr>
          <w:rStyle w:val="MdStrong"/>
          <w:b/>
          <w:bCs/>
        </w:rPr>
        <w:t xml:space="preserve">Element Location Failures</w:t>
      </w:r>
      <w:r>
        <w:t xml:space="preserve">: Verify element is visible and stable on screen. Check screenshot quality and resolution. Review element description for clarity and specificity. Examine healing events to see if automatic repair occurred. Manually approve healing event if confidence score is borderline.</w:t>
      </w:r>
    </w:p>
    <w:p>
      <w:pPr>
        <w:pStyle w:val="MdSpace"/>
        <w:spacing w:before="0" w:after="60"/>
      </w:pPr>
    </w:p>
    <w:p>
      <w:pPr>
        <w:pStyle w:val="MdParagraph"/>
      </w:pPr>
      <w:r>
        <w:rPr>
          <w:rStyle w:val="MdStrong"/>
          <w:b/>
          <w:bCs/>
        </w:rPr>
        <w:t xml:space="preserve">Flaky Tests</w:t>
      </w:r>
      <w:r>
        <w:t xml:space="preserve">: Enable Adaptive Wait Service if not already active. Review wait timeout configurations. Check for timing-dependent assertions. Analyze State Synchronization Store for state inconsistencies. Consider implementing custom wait conditions for complex scenarios.</w:t>
      </w:r>
    </w:p>
    <w:p>
      <w:pPr>
        <w:pStyle w:val="MdSpace"/>
        <w:spacing w:before="0" w:after="60"/>
      </w:pPr>
    </w:p>
    <w:p>
      <w:pPr>
        <w:pStyle w:val="MdParagraph"/>
      </w:pPr>
      <w:r>
        <w:rPr>
          <w:rStyle w:val="MdStrong"/>
          <w:b/>
          <w:bCs/>
        </w:rPr>
        <w:t xml:space="preserve">Performance Degradation</w:t>
      </w:r>
      <w:r>
        <w:t xml:space="preserve">: Review Prometheus metrics for resource bottlenecks. Check database query performance and add indexes if needed. Verify cache hit rates and adjust TTL settings. Scale horizontally by adding more server instances. Optimize test execution order to reduce setup overhead.</w:t>
      </w:r>
    </w:p>
    <w:p>
      <w:pPr>
        <w:pStyle w:val="MdSpace"/>
        <w:spacing w:before="0" w:after="60"/>
      </w:pPr>
    </w:p>
    <w:p>
      <w:pPr>
        <w:pStyle w:val="MdParagraph"/>
      </w:pPr>
      <w:r>
        <w:rPr>
          <w:rStyle w:val="MdStrong"/>
          <w:b/>
          <w:bCs/>
        </w:rPr>
        <w:t xml:space="preserve">Self-Healing Not Working</w:t>
      </w:r>
      <w:r>
        <w:t xml:space="preserve">: Verify confidence thresholds are appropriately configured. Check that visual baselines are up to date. Review healing event logs for failure patterns. Ensure sufficient historical data for learning. Consider manual review of low-confidence healing attempts.</w:t>
      </w:r>
    </w:p>
    <w:p>
      <w:pPr>
        <w:pStyle w:val="MdSpace"/>
        <w:spacing w:before="0" w:after="60"/>
      </w:pPr>
    </w:p>
    <w:p>
      <w:pPr>
        <w:pStyle w:val="Heading3"/>
        <w:pStyle w:val="MdHeading3"/>
      </w:pPr>
      <w:r>
        <w:t xml:space="preserve">Appendix G: Migration Guide</w:t>
      </w:r>
    </w:p>
    <w:p>
      <w:pPr>
        <w:pStyle w:val="MdParagraph"/>
      </w:pPr>
      <w:r>
        <w:rPr>
          <w:rStyle w:val="MdStrong"/>
          <w:b/>
          <w:bCs/>
        </w:rPr>
        <w:t xml:space="preserve">Migrating from TestDriver v1.x to v2.0</w:t>
      </w:r>
      <w:r>
        <w:t xml:space="preserve">:</w:t>
      </w:r>
    </w:p>
    <w:p>
      <w:pPr>
        <w:pStyle w:val="MdSpace"/>
        <w:spacing w:before="0" w:after="60"/>
      </w:pPr>
    </w:p>
    <w:p>
      <w:pPr>
        <w:pStyle w:val="MdParagraph"/>
      </w:pPr>
      <w:r>
        <w:t xml:space="preserve">The migration process involves several key steps to transition from the legacy architecture to the new MCP-based framework.</w:t>
      </w:r>
    </w:p>
    <w:p>
      <w:pPr>
        <w:pStyle w:val="MdSpace"/>
        <w:spacing w:before="0" w:after="60"/>
      </w:pPr>
    </w:p>
    <w:p>
      <w:pPr>
        <w:pStyle w:val="MdParagraph"/>
      </w:pPr>
      <w:r>
        <w:rPr>
          <w:rStyle w:val="MdStrong"/>
          <w:b/>
          <w:bCs/>
        </w:rPr>
        <w:t xml:space="preserve">Step 1: Assessment</w:t>
      </w:r>
      <w:r>
        <w:t xml:space="preserve"> involves reviewing existing test suites to identify dependencies on v1.x APIs, cataloging custom integrations and extensions, documenting current adapter configurations, and establishing baseline metrics for comparison.</w:t>
      </w:r>
    </w:p>
    <w:p>
      <w:pPr>
        <w:pStyle w:val="MdSpace"/>
        <w:spacing w:before="0" w:after="60"/>
      </w:pPr>
    </w:p>
    <w:p>
      <w:pPr>
        <w:pStyle w:val="MdParagraph"/>
      </w:pPr>
      <w:r>
        <w:rPr>
          <w:rStyle w:val="MdStrong"/>
          <w:b/>
          <w:bCs/>
        </w:rPr>
        <w:t xml:space="preserve">Step 2: Preparation</w:t>
      </w:r>
      <w:r>
        <w:t xml:space="preserve"> includes setting up the new infrastructure (databases, storage, monitoring), deploying the MCP Server in parallel with v1.x, configuring adapters to match current setup, and establishing data migration pipelines.</w:t>
      </w:r>
    </w:p>
    <w:p>
      <w:pPr>
        <w:pStyle w:val="MdSpace"/>
        <w:spacing w:before="0" w:after="60"/>
      </w:pPr>
    </w:p>
    <w:p>
      <w:pPr>
        <w:pStyle w:val="MdParagraph"/>
      </w:pPr>
      <w:r>
        <w:rPr>
          <w:rStyle w:val="MdStrong"/>
          <w:b/>
          <w:bCs/>
        </w:rPr>
        <w:t xml:space="preserve">Step 3: Test Migration</w:t>
      </w:r>
      <w:r>
        <w:t xml:space="preserve"> converts existing test definitions to natural language requirements, generates new test plans using the Autonomous Testing Engine, validates migrated tests in staging environment, and establishes visual baselines for self-healing.</w:t>
      </w:r>
    </w:p>
    <w:p>
      <w:pPr>
        <w:pStyle w:val="MdSpace"/>
        <w:spacing w:before="0" w:after="60"/>
      </w:pPr>
    </w:p>
    <w:p>
      <w:pPr>
        <w:pStyle w:val="MdParagraph"/>
      </w:pPr>
      <w:r>
        <w:rPr>
          <w:rStyle w:val="MdStrong"/>
          <w:b/>
          <w:bCs/>
        </w:rPr>
        <w:t xml:space="preserve">Step 4: Gradual Rollout</w:t>
      </w:r>
      <w:r>
        <w:t xml:space="preserve"> begins with low-risk test suites, monitors performance and reliability metrics, gradually increases traffic to v2.0, maintains v1.x as fallback during transition, and provides training and documentation to teams.</w:t>
      </w:r>
    </w:p>
    <w:p>
      <w:pPr>
        <w:pStyle w:val="MdSpace"/>
        <w:spacing w:before="0" w:after="60"/>
      </w:pPr>
    </w:p>
    <w:p>
      <w:pPr>
        <w:pStyle w:val="MdParagraph"/>
      </w:pPr>
      <w:r>
        <w:rPr>
          <w:rStyle w:val="MdStrong"/>
          <w:b/>
          <w:bCs/>
        </w:rPr>
        <w:t xml:space="preserve">Step 5: Cutover</w:t>
      </w:r>
      <w:r>
        <w:t xml:space="preserve"> involves final validation of all migrated tests, switching production traffic to v2.0, decommissioning v1.x infrastructure, and conducting post-migration review and optimization.</w:t>
      </w:r>
    </w:p>
    <w:p>
      <w:pPr>
        <w:pStyle w:val="MdSpace"/>
        <w:spacing w:before="0" w:after="60"/>
      </w:pPr>
    </w:p>
    <w:p>
      <w:pPr>
        <w:pStyle w:val="MdParagraph"/>
      </w:pPr>
      <w:r>
        <w:rPr>
          <w:rStyle w:val="MdStrong"/>
          <w:b/>
          <w:bCs/>
        </w:rPr>
        <w:t xml:space="preserve">Backward Compatibility</w:t>
      </w:r>
      <w:r>
        <w:t xml:space="preserve">: The v2.0 architecture provides a compatibility layer for v1.x API calls, allowing gradual migration without breaking existing integrations. This compatibility layer will be maintained for 12 months after v2.0 release.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w:t>
      </w:r>
    </w:p>
    <w:p>
      <w:pPr>
        <w:pStyle w:val="MdParagraph"/>
      </w:pPr>
      <w:r>
        <w:t xml:space="preserve">The TestDriver MCP Framework version 2.0 represents a fundamental transformation in automated testing, moving from traditional script-based approaches to autonomous, AI-driven quality assurance. By eliminating vendor lock-in, enabling universal AI model compatibility, providing unified execution framework support, and delivering true autonomous testing capabilities, this architecture positions TestDriver as a next-generation platform for delivering stable, defect-free software products.</w:t>
      </w:r>
    </w:p>
    <w:p>
      <w:pPr>
        <w:pStyle w:val="MdSpace"/>
        <w:spacing w:before="0" w:after="60"/>
      </w:pPr>
    </w:p>
    <w:p>
      <w:pPr>
        <w:pStyle w:val="MdParagraph"/>
      </w:pPr>
      <w:r>
        <w:t xml:space="preserve">The comprehensive specifications provided in this document enable development teams to implement all components with clarity and consistency. The phased implementation roadmap ensures manageable delivery with measurable value at each stage. The extensive appendices provide operational guidance for deployment, configuration, security, performance optimization, and troubleshooting.</w:t>
      </w:r>
    </w:p>
    <w:p>
      <w:pPr>
        <w:pStyle w:val="MdSpace"/>
        <w:spacing w:before="0" w:after="60"/>
      </w:pPr>
    </w:p>
    <w:p>
      <w:pPr>
        <w:pStyle w:val="MdParagraph"/>
      </w:pPr>
      <w:r>
        <w:t xml:space="preserve">Organizations adopting this architecture can expect dramatic reductions in test maintenance effort (60-80%), significant improvements in test reliability (40-50% reduction in flaky tests), faster issue resolution (70-80% improvement), and accelerated release cycles (40-50% faster)—all while expanding testing scope to include accessibility, security, performance, and visual regression validation.</w:t>
      </w:r>
    </w:p>
    <w:p>
      <w:pPr>
        <w:pStyle w:val="MdSpace"/>
        <w:spacing w:before="0" w:after="60"/>
      </w:pPr>
    </w:p>
    <w:p>
      <w:pPr>
        <w:pStyle w:val="MdParagraph"/>
      </w:pPr>
      <w:r>
        <w:t xml:space="preserve">The future of software testing is autonomous, intelligent, and self-healing. TestDriver MCP Framework v2.0 delivers that future today.</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Document Version History</w:t>
      </w:r>
      <w:r>
        <w:t xml:space="preser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Version</w:t>
            </w:r>
          </w:p>
        </w:tc>
        <w:tc>
          <w:tcPr>
            <w:tcMar>
              <w:top w:type="dxa" w:w="100"/>
              <w:left w:type="dxa" w:w="120"/>
              <w:bottom w:type="dxa" w:w="100"/>
              <w:right w:type="dxa" w:w="120"/>
            </w:tcMar>
            <w:vAlign w:val="center"/>
          </w:tcPr>
          <w:p>
            <w:pPr>
              <w:pStyle w:val="MdTableHeader"/>
              <w:jc w:val="left"/>
            </w:pPr>
            <w:r>
              <w:t xml:space="preserve">Date</w:t>
            </w:r>
          </w:p>
        </w:tc>
        <w:tc>
          <w:tcPr>
            <w:tcMar>
              <w:top w:type="dxa" w:w="100"/>
              <w:left w:type="dxa" w:w="120"/>
              <w:bottom w:type="dxa" w:w="100"/>
              <w:right w:type="dxa" w:w="120"/>
            </w:tcMar>
            <w:vAlign w:val="center"/>
          </w:tcPr>
          <w:p>
            <w:pPr>
              <w:pStyle w:val="MdTableHeader"/>
              <w:jc w:val="left"/>
            </w:pPr>
            <w:r>
              <w:t xml:space="preserve">Author</w:t>
            </w:r>
          </w:p>
        </w:tc>
        <w:tc>
          <w:tcPr>
            <w:tcBorders>
              <w:right w:val="none"/>
            </w:tcBorders>
            <w:tcMar>
              <w:top w:type="dxa" w:w="100"/>
              <w:left w:type="dxa" w:w="120"/>
              <w:bottom w:type="dxa" w:w="100"/>
              <w:right w:type="dxa" w:w="120"/>
            </w:tcMar>
            <w:vAlign w:val="center"/>
          </w:tcPr>
          <w:p>
            <w:pPr>
              <w:pStyle w:val="MdTableHeader"/>
              <w:jc w:val="left"/>
            </w:pPr>
            <w:r>
              <w:t xml:space="preserve">Changes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1.0</w:t>
            </w:r>
          </w:p>
        </w:tc>
        <w:tc>
          <w:tcPr>
            <w:tcMar>
              <w:top w:type="dxa" w:w="80"/>
              <w:left w:type="dxa" w:w="120"/>
              <w:bottom w:type="dxa" w:w="80"/>
              <w:right w:type="dxa" w:w="120"/>
            </w:tcMar>
            <w:vAlign w:val="center"/>
          </w:tcPr>
          <w:p>
            <w:pPr>
              <w:pStyle w:val="MdTableCell"/>
              <w:jc w:val="left"/>
            </w:pPr>
            <w:r>
              <w:t xml:space="preserve">November 2025</w:t>
            </w:r>
          </w:p>
        </w:tc>
        <w:tc>
          <w:tcPr>
            <w:tcMar>
              <w:top w:type="dxa" w:w="80"/>
              <w:left w:type="dxa" w:w="120"/>
              <w:bottom w:type="dxa" w:w="80"/>
              <w:right w:type="dxa" w:w="120"/>
            </w:tcMar>
            <w:vAlign w:val="center"/>
          </w:tcPr>
          <w:p>
            <w:pPr>
              <w:pStyle w:val="MdTableCell"/>
              <w:jc w:val="left"/>
            </w:pPr>
            <w:r>
              <w:t xml:space="preserve">Manus AI</w:t>
            </w:r>
          </w:p>
        </w:tc>
        <w:tc>
          <w:tcPr>
            <w:tcBorders>
              <w:right w:val="none"/>
            </w:tcBorders>
            <w:tcMar>
              <w:top w:type="dxa" w:w="80"/>
              <w:left w:type="dxa" w:w="120"/>
              <w:bottom w:type="dxa" w:w="80"/>
              <w:right w:type="dxa" w:w="120"/>
            </w:tcMar>
            <w:vAlign w:val="center"/>
          </w:tcPr>
          <w:p>
            <w:pPr>
              <w:pStyle w:val="MdTableCell"/>
              <w:jc w:val="left"/>
            </w:pPr>
            <w:r>
              <w:t xml:space="preserve">Initial comprehensive specification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2.0</w:t>
            </w:r>
          </w:p>
        </w:tc>
        <w:tc>
          <w:tcPr>
            <w:tcBorders>
              <w:bottom w:val="single" w:color="E1E4E8" w:sz="4"/>
            </w:tcBorders>
            <w:tcMar>
              <w:top w:type="dxa" w:w="80"/>
              <w:left w:type="dxa" w:w="120"/>
              <w:bottom w:type="dxa" w:w="80"/>
              <w:right w:type="dxa" w:w="120"/>
            </w:tcMar>
            <w:vAlign w:val="center"/>
          </w:tcPr>
          <w:p>
            <w:pPr>
              <w:pStyle w:val="MdTableCell"/>
              <w:jc w:val="left"/>
            </w:pPr>
            <w:r>
              <w:t xml:space="preserve">November 2025</w:t>
            </w:r>
          </w:p>
        </w:tc>
        <w:tc>
          <w:tcPr>
            <w:tcBorders>
              <w:bottom w:val="single" w:color="E1E4E8" w:sz="4"/>
            </w:tcBorders>
            <w:tcMar>
              <w:top w:type="dxa" w:w="80"/>
              <w:left w:type="dxa" w:w="120"/>
              <w:bottom w:type="dxa" w:w="80"/>
              <w:right w:type="dxa" w:w="120"/>
            </w:tcMar>
            <w:vAlign w:val="center"/>
          </w:tcPr>
          <w:p>
            <w:pPr>
              <w:pStyle w:val="MdTableCell"/>
              <w:jc w:val="left"/>
            </w:pPr>
            <w:r>
              <w:t xml:space="preserve">Manus AI</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Final design with all enhancements integrated</w:t>
            </w:r>
          </w:p>
        </w:tc>
      </w:tr>
    </w:tbl>
    <w:p>
      <w:pPr>
        <w:pStyle w:val="MdHr"/>
        <w:pBdr>
          <w:bottom w:val="single" w:color="auto" w:sz="6" w:space="1"/>
        </w:pBdr>
      </w:pPr>
    </w:p>
    <w:p>
      <w:pPr>
        <w:pStyle w:val="MdSpace"/>
        <w:spacing w:before="0" w:after="60"/>
      </w:pPr>
    </w:p>
    <w:p>
      <w:pPr>
        <w:pStyle w:val="MdParagraph"/>
      </w:pPr>
      <w:r>
        <w:rPr>
          <w:rStyle w:val="MdStrong"/>
          <w:b/>
          <w:bCs/>
        </w:rPr>
        <w:t xml:space="preserve">End of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aguvpksvbxw68r59qi8d" Type="http://schemas.openxmlformats.org/officeDocument/2006/relationships/hyperlink" Target="#executive-summary" TargetMode="External"/><Relationship Id="rIdvk8e5vasm1venxysmut9w" Type="http://schemas.openxmlformats.org/officeDocument/2006/relationships/hyperlink" Target="#part-1-core-mcp-server-architecture-and-api-specifications" TargetMode="External"/><Relationship Id="rId_0_udagfhubjcpvu247fo" Type="http://schemas.openxmlformats.org/officeDocument/2006/relationships/hyperlink" Target="#part-2-pluggable-adapter-system-and-interface-specifications" TargetMode="External"/><Relationship Id="rIdswgt9-dlwcgs3_1uwupfl" Type="http://schemas.openxmlformats.org/officeDocument/2006/relationships/hyperlink" Target="#part-3-reliability-and-self-healing-layer-specifications" TargetMode="External"/><Relationship Id="rIdsqpuwcqxbutxrbxa5u3iq" Type="http://schemas.openxmlformats.org/officeDocument/2006/relationships/hyperlink" Target="#part-4-data-models-schemas-and-storage-architecture" TargetMode="External"/><Relationship Id="rIdxdck2ptlo8pxtoiac2uuz" Type="http://schemas.openxmlformats.org/officeDocument/2006/relationships/hyperlink" Target="#part-5-deployment-configuration-and-operational-specifications" TargetMode="External"/><Relationship Id="rIdvli8x-m4yc9p6aadp4czf" Type="http://schemas.openxmlformats.org/officeDocument/2006/relationships/hyperlink" Target="#implementation-roadmap" TargetMode="External"/><Relationship Id="rId4jbvqc0warbbcuy7gxskb" Type="http://schemas.openxmlformats.org/officeDocument/2006/relationships/hyperlink" Target="#appendices" TargetMode="Externa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2025-11-11T20:48:30.219Z</dcterms:created>
  <dcterms:modified xsi:type="dcterms:W3CDTF">2025-11-11T20:48:30.219Z</dcterms:modified>
</cp:coreProperties>
</file>

<file path=docProps/custom.xml><?xml version="1.0" encoding="utf-8"?>
<Properties xmlns="http://schemas.openxmlformats.org/officeDocument/2006/custom-properties" xmlns:vt="http://schemas.openxmlformats.org/officeDocument/2006/docPropsVTypes"/>
</file>