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Министерство образования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 xml:space="preserve">Государственное бюджетное профессиональное </w:t>
      </w:r>
    </w:p>
    <w:p w:rsidR="000C2CC3" w:rsidRPr="001B770A" w:rsidRDefault="000C2CC3" w:rsidP="000C2CC3">
      <w:pPr>
        <w:spacing w:before="60"/>
        <w:ind w:right="-2"/>
        <w:jc w:val="center"/>
        <w:rPr>
          <w:sz w:val="26"/>
          <w:szCs w:val="26"/>
        </w:rPr>
      </w:pPr>
      <w:r w:rsidRPr="001B770A">
        <w:rPr>
          <w:sz w:val="26"/>
          <w:szCs w:val="26"/>
        </w:rPr>
        <w:t>образовательное учреждение Иркутской области</w:t>
      </w:r>
    </w:p>
    <w:p w:rsidR="000C2CC3" w:rsidRPr="001B770A" w:rsidRDefault="000C2CC3" w:rsidP="000C2CC3">
      <w:pPr>
        <w:spacing w:before="60"/>
        <w:ind w:right="-2"/>
        <w:jc w:val="center"/>
        <w:rPr>
          <w:b/>
          <w:sz w:val="26"/>
          <w:szCs w:val="26"/>
        </w:rPr>
      </w:pPr>
      <w:r w:rsidRPr="001B770A">
        <w:rPr>
          <w:sz w:val="26"/>
          <w:szCs w:val="26"/>
        </w:rPr>
        <w:t xml:space="preserve"> «Иркутский энергетический колледж» </w:t>
      </w:r>
      <w:r w:rsidRPr="001B770A">
        <w:rPr>
          <w:sz w:val="26"/>
          <w:szCs w:val="26"/>
        </w:rPr>
        <w:br/>
        <w:t>(ГБПОУ «ИЭК»)</w:t>
      </w:r>
    </w:p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/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rPr>
          <w:sz w:val="26"/>
          <w:szCs w:val="26"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Cs/>
        </w:rPr>
      </w:pPr>
      <w:r w:rsidRPr="001B770A">
        <w:rPr>
          <w:bCs/>
          <w:sz w:val="26"/>
          <w:szCs w:val="26"/>
        </w:rPr>
        <w:t>Практическ</w:t>
      </w:r>
      <w:r>
        <w:rPr>
          <w:bCs/>
          <w:sz w:val="26"/>
          <w:szCs w:val="26"/>
        </w:rPr>
        <w:t>ая работа</w:t>
      </w:r>
      <w:r w:rsidRPr="001B770A">
        <w:rPr>
          <w:bCs/>
          <w:sz w:val="26"/>
          <w:szCs w:val="26"/>
        </w:rPr>
        <w:t xml:space="preserve"> №</w:t>
      </w:r>
      <w:r w:rsidR="00BD1BA8">
        <w:rPr>
          <w:bCs/>
          <w:sz w:val="26"/>
          <w:szCs w:val="26"/>
          <w:lang w:val="en-US"/>
        </w:rPr>
        <w:t>4</w:t>
      </w:r>
      <w:r w:rsidRPr="001B770A">
        <w:rPr>
          <w:bCs/>
          <w:sz w:val="26"/>
          <w:szCs w:val="26"/>
        </w:rPr>
        <w:t xml:space="preserve"> по дисциплине:</w:t>
      </w:r>
    </w:p>
    <w:p w:rsidR="000C2CC3" w:rsidRPr="001B770A" w:rsidRDefault="000C2CC3" w:rsidP="000C2CC3">
      <w:pPr>
        <w:jc w:val="center"/>
      </w:pPr>
    </w:p>
    <w:p w:rsidR="000C2CC3" w:rsidRPr="001B770A" w:rsidRDefault="000C2CC3" w:rsidP="000C2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 w:val="32"/>
          <w:szCs w:val="32"/>
        </w:rPr>
      </w:pPr>
      <w:r w:rsidRPr="001B770A">
        <w:rPr>
          <w:sz w:val="26"/>
          <w:szCs w:val="26"/>
        </w:rPr>
        <w:t>ОП.09 СТАНДАРТИЗАЦИЯ, СЕРТИФИКАЦИЯ И ТЕХНИЧЕСКОЕ ДОКУМЕНТИРОВАНИЕ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программы подготовки специалистов среднего звена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по специальности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</w:pPr>
      <w:r w:rsidRPr="001B770A">
        <w:t>09.02.07 Информационные системы и программирование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i/>
          <w:iCs/>
        </w:rPr>
      </w:pPr>
      <w:r w:rsidRPr="001B770A">
        <w:t>(квалификация: специалист по информационным системам)</w:t>
      </w: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/>
          <w:bCs/>
        </w:rPr>
      </w:pPr>
    </w:p>
    <w:p w:rsidR="000C2CC3" w:rsidRPr="001B770A" w:rsidRDefault="000C2CC3" w:rsidP="000C2CC3">
      <w:pPr>
        <w:tabs>
          <w:tab w:val="left" w:pos="-284"/>
        </w:tabs>
        <w:ind w:left="-284"/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jc w:val="center"/>
        <w:rPr>
          <w:bCs/>
        </w:rPr>
      </w:pPr>
    </w:p>
    <w:p w:rsidR="000C2CC3" w:rsidRDefault="000C2CC3" w:rsidP="000C2CC3">
      <w:pPr>
        <w:tabs>
          <w:tab w:val="left" w:pos="-284"/>
        </w:tabs>
        <w:rPr>
          <w:bCs/>
        </w:rPr>
      </w:pPr>
    </w:p>
    <w:p w:rsidR="000C2CC3" w:rsidRPr="001B770A" w:rsidRDefault="000C2CC3" w:rsidP="000C2CC3">
      <w:pPr>
        <w:tabs>
          <w:tab w:val="left" w:pos="-284"/>
        </w:tabs>
        <w:jc w:val="center"/>
        <w:rPr>
          <w:bCs/>
        </w:rPr>
      </w:pPr>
      <w:r w:rsidRPr="003924C6">
        <w:rPr>
          <w:bCs/>
        </w:rPr>
        <w:t>Иркутск</w:t>
      </w:r>
    </w:p>
    <w:p w:rsidR="00C27E15" w:rsidRPr="00C27E15" w:rsidRDefault="00C27E15" w:rsidP="00C27E15">
      <w:pPr>
        <w:pStyle w:val="Heading1"/>
        <w:jc w:val="center"/>
        <w:rPr>
          <w:b w:val="0"/>
          <w:bCs w:val="0"/>
          <w:color w:val="000000"/>
          <w:sz w:val="28"/>
          <w:szCs w:val="28"/>
          <w:lang w:val="ru-RU"/>
        </w:rPr>
      </w:pPr>
      <w:r w:rsidRPr="00C27E15">
        <w:rPr>
          <w:b w:val="0"/>
          <w:bCs w:val="0"/>
          <w:color w:val="000000"/>
          <w:sz w:val="28"/>
          <w:szCs w:val="28"/>
          <w:lang w:val="ru-RU"/>
        </w:rPr>
        <w:lastRenderedPageBreak/>
        <w:t>Практическая работа №4</w:t>
      </w:r>
    </w:p>
    <w:p w:rsidR="00C27E15" w:rsidRPr="00C27E15" w:rsidRDefault="00C27E15" w:rsidP="00C27E15">
      <w:pPr>
        <w:pStyle w:val="Heading2"/>
        <w:jc w:val="center"/>
        <w:rPr>
          <w:b w:val="0"/>
          <w:bCs w:val="0"/>
          <w:color w:val="000000"/>
          <w:sz w:val="28"/>
          <w:szCs w:val="28"/>
          <w:lang w:val="ru-RU"/>
        </w:rPr>
      </w:pPr>
      <w:r w:rsidRPr="00C27E15">
        <w:rPr>
          <w:b w:val="0"/>
          <w:bCs w:val="0"/>
          <w:color w:val="000000"/>
          <w:sz w:val="28"/>
          <w:szCs w:val="28"/>
          <w:lang w:val="ru-RU"/>
        </w:rPr>
        <w:t>Единая система программной документации (ЕСПД)</w:t>
      </w:r>
    </w:p>
    <w:p w:rsidR="00C27E15" w:rsidRPr="00C27E15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  <w:lang w:val="ru-RU"/>
        </w:rPr>
      </w:pPr>
      <w:r w:rsidRPr="00C27E15">
        <w:rPr>
          <w:b w:val="0"/>
          <w:bCs w:val="0"/>
          <w:color w:val="000000"/>
          <w:sz w:val="28"/>
          <w:szCs w:val="28"/>
          <w:lang w:val="ru-RU"/>
        </w:rPr>
        <w:t>Цель работы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Изучить требования стандартов Единой системы программной документации (ЕСПД) к разработке и оформлению программных документов.</w:t>
      </w:r>
    </w:p>
    <w:p w:rsidR="00C27E15" w:rsidRPr="00C27E15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</w:rPr>
      </w:pPr>
      <w:proofErr w:type="spellStart"/>
      <w:r w:rsidRPr="00C27E15">
        <w:rPr>
          <w:b w:val="0"/>
          <w:bCs w:val="0"/>
          <w:color w:val="000000"/>
          <w:sz w:val="28"/>
          <w:szCs w:val="28"/>
        </w:rPr>
        <w:t>Задачи</w:t>
      </w:r>
      <w:proofErr w:type="spellEnd"/>
      <w:r w:rsidRPr="00C27E15">
        <w:rPr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C27E15">
        <w:rPr>
          <w:b w:val="0"/>
          <w:bCs w:val="0"/>
          <w:color w:val="000000"/>
          <w:sz w:val="28"/>
          <w:szCs w:val="28"/>
        </w:rPr>
        <w:t>работы</w:t>
      </w:r>
      <w:proofErr w:type="spellEnd"/>
    </w:p>
    <w:p w:rsidR="00C27E15" w:rsidRPr="00C27E15" w:rsidRDefault="00C27E15" w:rsidP="00C27E15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Изучить структуру и назначение стандартов ЕСПД.</w:t>
      </w:r>
    </w:p>
    <w:p w:rsidR="00C27E15" w:rsidRPr="00C27E15" w:rsidRDefault="00C27E15" w:rsidP="00C27E15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Рассмотреть стадии разработки программ по ГОСТ 19.102-77.</w:t>
      </w:r>
    </w:p>
    <w:p w:rsidR="00C27E15" w:rsidRPr="00C27E15" w:rsidRDefault="00C27E15" w:rsidP="00C27E15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Определить требования к техническому заданию.</w:t>
      </w:r>
    </w:p>
    <w:p w:rsidR="00C27E15" w:rsidRPr="00C27E15" w:rsidRDefault="00C27E15" w:rsidP="00C27E15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Изучить международные стандарты в области программной документации.</w:t>
      </w:r>
    </w:p>
    <w:p w:rsidR="00C27E15" w:rsidRPr="00C27E15" w:rsidRDefault="00C27E15" w:rsidP="00C27E15">
      <w:pPr>
        <w:numPr>
          <w:ilvl w:val="0"/>
          <w:numId w:val="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Ответить на контрольные вопросы.</w:t>
      </w:r>
    </w:p>
    <w:p w:rsidR="00C27E15" w:rsidRPr="00C27E15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</w:rPr>
      </w:pPr>
      <w:r w:rsidRPr="00C27E15">
        <w:rPr>
          <w:b w:val="0"/>
          <w:bCs w:val="0"/>
          <w:color w:val="000000"/>
          <w:sz w:val="28"/>
          <w:szCs w:val="28"/>
        </w:rPr>
        <w:t>ЗАДАНИЕ 1</w:t>
      </w:r>
    </w:p>
    <w:p w:rsidR="00C27E15" w:rsidRPr="00C27E15" w:rsidRDefault="00C27E15" w:rsidP="00C27E15">
      <w:pPr>
        <w:pStyle w:val="Heading4"/>
        <w:rPr>
          <w:rFonts w:ascii="Times New Roman" w:hAnsi="Times New Roman" w:cs="Times New Roman"/>
          <w:color w:val="000000"/>
          <w:sz w:val="28"/>
          <w:szCs w:val="28"/>
        </w:rPr>
      </w:pPr>
      <w:r w:rsidRPr="00C27E15">
        <w:rPr>
          <w:rFonts w:ascii="Times New Roman" w:hAnsi="Times New Roman" w:cs="Times New Roman"/>
          <w:color w:val="000000"/>
          <w:sz w:val="28"/>
          <w:szCs w:val="28"/>
        </w:rPr>
        <w:t>1.1 ГОСТ 19.102-77 — Стадии разработки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</w:rPr>
      </w:pPr>
      <w:proofErr w:type="spellStart"/>
      <w:r w:rsidRPr="00C27E15">
        <w:rPr>
          <w:color w:val="000000"/>
          <w:sz w:val="28"/>
          <w:szCs w:val="28"/>
        </w:rPr>
        <w:t>Стадии</w:t>
      </w:r>
      <w:proofErr w:type="spellEnd"/>
      <w:r w:rsidRPr="00C27E15">
        <w:rPr>
          <w:color w:val="000000"/>
          <w:sz w:val="28"/>
          <w:szCs w:val="28"/>
        </w:rPr>
        <w:t xml:space="preserve"> </w:t>
      </w:r>
      <w:proofErr w:type="spellStart"/>
      <w:r w:rsidRPr="00C27E15">
        <w:rPr>
          <w:color w:val="000000"/>
          <w:sz w:val="28"/>
          <w:szCs w:val="28"/>
        </w:rPr>
        <w:t>разработки</w:t>
      </w:r>
      <w:proofErr w:type="spellEnd"/>
      <w:r w:rsidRPr="00C27E15">
        <w:rPr>
          <w:color w:val="000000"/>
          <w:sz w:val="28"/>
          <w:szCs w:val="28"/>
        </w:rPr>
        <w:t xml:space="preserve"> </w:t>
      </w:r>
      <w:proofErr w:type="spellStart"/>
      <w:r w:rsidRPr="00C27E15">
        <w:rPr>
          <w:color w:val="000000"/>
          <w:sz w:val="28"/>
          <w:szCs w:val="28"/>
        </w:rPr>
        <w:t>программы</w:t>
      </w:r>
      <w:proofErr w:type="spellEnd"/>
      <w:r w:rsidRPr="00C27E15">
        <w:rPr>
          <w:color w:val="000000"/>
          <w:sz w:val="28"/>
          <w:szCs w:val="28"/>
        </w:rPr>
        <w:t>:</w:t>
      </w:r>
    </w:p>
    <w:p w:rsidR="00C27E15" w:rsidRPr="00C27E15" w:rsidRDefault="00C27E15" w:rsidP="00C27E15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Техническое задание</w:t>
      </w:r>
    </w:p>
    <w:p w:rsidR="00C27E15" w:rsidRPr="00C27E15" w:rsidRDefault="00C27E15" w:rsidP="00C27E15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Эскизный проект</w:t>
      </w:r>
    </w:p>
    <w:p w:rsidR="00C27E15" w:rsidRPr="00C27E15" w:rsidRDefault="00C27E15" w:rsidP="00C27E15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Технический проект</w:t>
      </w:r>
    </w:p>
    <w:p w:rsidR="00C27E15" w:rsidRPr="00C27E15" w:rsidRDefault="00C27E15" w:rsidP="00C27E15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Рабочий проект</w:t>
      </w:r>
    </w:p>
    <w:p w:rsidR="00C27E15" w:rsidRPr="00C27E15" w:rsidRDefault="00C27E15" w:rsidP="00C27E15">
      <w:pPr>
        <w:numPr>
          <w:ilvl w:val="0"/>
          <w:numId w:val="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Внедрение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</w:rPr>
      </w:pPr>
      <w:proofErr w:type="spellStart"/>
      <w:r w:rsidRPr="00C27E15">
        <w:rPr>
          <w:color w:val="000000"/>
          <w:sz w:val="28"/>
          <w:szCs w:val="28"/>
        </w:rPr>
        <w:t>Этапы</w:t>
      </w:r>
      <w:proofErr w:type="spellEnd"/>
      <w:r w:rsidRPr="00C27E15">
        <w:rPr>
          <w:color w:val="000000"/>
          <w:sz w:val="28"/>
          <w:szCs w:val="28"/>
        </w:rPr>
        <w:t xml:space="preserve"> </w:t>
      </w:r>
      <w:proofErr w:type="spellStart"/>
      <w:r w:rsidRPr="00C27E15">
        <w:rPr>
          <w:color w:val="000000"/>
          <w:sz w:val="28"/>
          <w:szCs w:val="28"/>
        </w:rPr>
        <w:t>включают</w:t>
      </w:r>
      <w:proofErr w:type="spellEnd"/>
      <w:r w:rsidRPr="00C27E15">
        <w:rPr>
          <w:color w:val="000000"/>
          <w:sz w:val="28"/>
          <w:szCs w:val="28"/>
        </w:rPr>
        <w:t>:</w:t>
      </w:r>
    </w:p>
    <w:p w:rsidR="00C27E15" w:rsidRPr="00C27E15" w:rsidRDefault="00C27E15" w:rsidP="00C27E15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разработку требований;</w:t>
      </w:r>
    </w:p>
    <w:p w:rsidR="00C27E15" w:rsidRPr="00C27E15" w:rsidRDefault="00C27E15" w:rsidP="00C27E15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проектирование структуры программы;</w:t>
      </w:r>
    </w:p>
    <w:p w:rsidR="00C27E15" w:rsidRPr="00C27E15" w:rsidRDefault="00C27E15" w:rsidP="00C27E15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кодирование;</w:t>
      </w:r>
    </w:p>
    <w:p w:rsidR="00C27E15" w:rsidRPr="00C27E15" w:rsidRDefault="00C27E15" w:rsidP="00C27E15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отладку и тестирование;</w:t>
      </w:r>
    </w:p>
    <w:p w:rsidR="00C27E15" w:rsidRPr="00C27E15" w:rsidRDefault="00C27E15" w:rsidP="00C27E15">
      <w:pPr>
        <w:numPr>
          <w:ilvl w:val="0"/>
          <w:numId w:val="8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оформление документации.</w:t>
      </w:r>
    </w:p>
    <w:p w:rsidR="00C27E15" w:rsidRPr="00C27E15" w:rsidRDefault="00C27E15" w:rsidP="00C27E15">
      <w:pPr>
        <w:pStyle w:val="Heading4"/>
        <w:rPr>
          <w:rFonts w:ascii="Times New Roman" w:hAnsi="Times New Roman" w:cs="Times New Roman"/>
          <w:color w:val="000000"/>
          <w:sz w:val="28"/>
          <w:szCs w:val="28"/>
        </w:rPr>
      </w:pPr>
      <w:r w:rsidRPr="00C27E15">
        <w:rPr>
          <w:rFonts w:ascii="Times New Roman" w:hAnsi="Times New Roman" w:cs="Times New Roman"/>
          <w:color w:val="000000"/>
          <w:sz w:val="28"/>
          <w:szCs w:val="28"/>
        </w:rPr>
        <w:t>1.2 ГОСТ 19.201-78 — Техническое задание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Техническое задание должно содержать разделы: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Введение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Основание для разработки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Назначение разработки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lastRenderedPageBreak/>
        <w:t>Требования к программе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Требования к программной документации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Технико-экономические показатели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Стадии и этапы разработки</w:t>
      </w:r>
    </w:p>
    <w:p w:rsidR="00C27E15" w:rsidRPr="00C27E15" w:rsidRDefault="00C27E15" w:rsidP="00C27E15">
      <w:pPr>
        <w:numPr>
          <w:ilvl w:val="0"/>
          <w:numId w:val="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Порядок контроля и приемки</w:t>
      </w:r>
    </w:p>
    <w:p w:rsidR="00C27E15" w:rsidRPr="00C27E15" w:rsidRDefault="00C27E15" w:rsidP="00C27E15">
      <w:pPr>
        <w:pStyle w:val="Heading4"/>
        <w:rPr>
          <w:rFonts w:ascii="Times New Roman" w:hAnsi="Times New Roman" w:cs="Times New Roman"/>
          <w:color w:val="000000"/>
          <w:sz w:val="28"/>
          <w:szCs w:val="28"/>
        </w:rPr>
      </w:pPr>
      <w:r w:rsidRPr="00C27E15">
        <w:rPr>
          <w:rFonts w:ascii="Times New Roman" w:hAnsi="Times New Roman" w:cs="Times New Roman"/>
          <w:color w:val="000000"/>
          <w:sz w:val="28"/>
          <w:szCs w:val="28"/>
        </w:rPr>
        <w:t>1.3 ГОСТ 19.101-77 — Виды программ и программных документов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Стандарт устанавливает виды программ и программных документов для вычислительных машин, комплексов и систем независимо от их назначения и области применения, а также состав и обозначение программных документов.</w:t>
      </w:r>
    </w:p>
    <w:p w:rsidR="00C27E15" w:rsidRPr="00C27E15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  <w:lang w:val="ru-RU"/>
        </w:rPr>
      </w:pPr>
      <w:r w:rsidRPr="00C27E15">
        <w:rPr>
          <w:b w:val="0"/>
          <w:bCs w:val="0"/>
          <w:color w:val="000000"/>
          <w:sz w:val="28"/>
          <w:szCs w:val="28"/>
          <w:lang w:val="ru-RU"/>
        </w:rPr>
        <w:t>ЗАДАНИЕ 2</w:t>
      </w:r>
    </w:p>
    <w:p w:rsidR="00C27E15" w:rsidRPr="00C27E15" w:rsidRDefault="00C27E15" w:rsidP="00C27E15">
      <w:pPr>
        <w:pStyle w:val="Heading4"/>
        <w:rPr>
          <w:rFonts w:ascii="Times New Roman" w:hAnsi="Times New Roman" w:cs="Times New Roman"/>
          <w:color w:val="000000"/>
          <w:sz w:val="28"/>
          <w:szCs w:val="28"/>
        </w:rPr>
      </w:pPr>
      <w:r w:rsidRPr="00C27E15">
        <w:rPr>
          <w:rFonts w:ascii="Times New Roman" w:hAnsi="Times New Roman" w:cs="Times New Roman"/>
          <w:color w:val="000000"/>
          <w:sz w:val="28"/>
          <w:szCs w:val="28"/>
        </w:rPr>
        <w:t>2.1 ГОСТ Р ИСО/МЭК 9294-93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Цель стандарта — установить руководство по управлению документированием программного обеспечения. Стандарт определяет правила планирования, разработки, сопровождения и актуализации документации.</w:t>
      </w:r>
    </w:p>
    <w:p w:rsidR="00C27E15" w:rsidRPr="00C27E15" w:rsidRDefault="00C27E15" w:rsidP="00C27E15">
      <w:pPr>
        <w:pStyle w:val="Heading4"/>
        <w:rPr>
          <w:rFonts w:ascii="Times New Roman" w:hAnsi="Times New Roman" w:cs="Times New Roman"/>
          <w:color w:val="000000"/>
          <w:sz w:val="28"/>
          <w:szCs w:val="28"/>
        </w:rPr>
      </w:pPr>
      <w:r w:rsidRPr="00C27E15">
        <w:rPr>
          <w:rFonts w:ascii="Times New Roman" w:hAnsi="Times New Roman" w:cs="Times New Roman"/>
          <w:color w:val="000000"/>
          <w:sz w:val="28"/>
          <w:szCs w:val="28"/>
        </w:rPr>
        <w:t>2.2 ГОСТ Р ИСО/МЭК 8631-94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Стандарт описывает программные конструктивы и условные обозначения для их представления, устанавливает графические и формальные средства описания программных структур.</w:t>
      </w:r>
    </w:p>
    <w:p w:rsidR="00C27E15" w:rsidRPr="00BD1BA8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  <w:lang w:val="ru-RU"/>
        </w:rPr>
      </w:pPr>
      <w:r w:rsidRPr="00BD1BA8">
        <w:rPr>
          <w:b w:val="0"/>
          <w:bCs w:val="0"/>
          <w:color w:val="000000"/>
          <w:sz w:val="28"/>
          <w:szCs w:val="28"/>
          <w:lang w:val="ru-RU"/>
        </w:rPr>
        <w:t>ЗАДАНИЕ 3</w:t>
      </w:r>
    </w:p>
    <w:p w:rsidR="00C27E15" w:rsidRPr="00C27E15" w:rsidRDefault="00C27E15" w:rsidP="00C27E15">
      <w:pPr>
        <w:pStyle w:val="Heading4"/>
        <w:rPr>
          <w:rFonts w:ascii="Times New Roman" w:hAnsi="Times New Roman" w:cs="Times New Roman"/>
          <w:color w:val="000000"/>
          <w:sz w:val="28"/>
          <w:szCs w:val="28"/>
        </w:rPr>
      </w:pPr>
      <w:r w:rsidRPr="00C27E15">
        <w:rPr>
          <w:rFonts w:ascii="Times New Roman" w:hAnsi="Times New Roman" w:cs="Times New Roman"/>
          <w:color w:val="000000"/>
          <w:sz w:val="28"/>
          <w:szCs w:val="28"/>
        </w:rPr>
        <w:t>ГОСТ Р ИСО 9127-94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Информация на упаковке потребительских программных пакетов включает:</w:t>
      </w:r>
    </w:p>
    <w:p w:rsidR="00C27E15" w:rsidRPr="00C27E15" w:rsidRDefault="00C27E15" w:rsidP="00C27E15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наименование программного продукта;</w:t>
      </w:r>
    </w:p>
    <w:p w:rsidR="00C27E15" w:rsidRPr="00C27E15" w:rsidRDefault="00C27E15" w:rsidP="00C27E15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назначение;</w:t>
      </w:r>
    </w:p>
    <w:p w:rsidR="00C27E15" w:rsidRPr="00C27E15" w:rsidRDefault="00C27E15" w:rsidP="00C27E15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системные требования;</w:t>
      </w:r>
    </w:p>
    <w:p w:rsidR="00C27E15" w:rsidRPr="00C27E15" w:rsidRDefault="00C27E15" w:rsidP="00C27E15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условия эксплуатации;</w:t>
      </w:r>
    </w:p>
    <w:p w:rsidR="00C27E15" w:rsidRPr="00C27E15" w:rsidRDefault="00C27E15" w:rsidP="00C27E15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сведения о производителе;</w:t>
      </w:r>
    </w:p>
    <w:p w:rsidR="00C27E15" w:rsidRDefault="00C27E15" w:rsidP="00C27E15">
      <w:pPr>
        <w:numPr>
          <w:ilvl w:val="0"/>
          <w:numId w:val="10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C27E15">
        <w:rPr>
          <w:color w:val="000000"/>
          <w:sz w:val="28"/>
          <w:szCs w:val="28"/>
        </w:rPr>
        <w:t>информацию о лицензировании.</w:t>
      </w:r>
    </w:p>
    <w:p w:rsidR="00C27E15" w:rsidRDefault="00C27E15" w:rsidP="00C27E15">
      <w:pPr>
        <w:spacing w:before="100" w:beforeAutospacing="1" w:after="100" w:afterAutospacing="1"/>
        <w:rPr>
          <w:color w:val="000000"/>
          <w:sz w:val="28"/>
          <w:szCs w:val="28"/>
        </w:rPr>
      </w:pPr>
    </w:p>
    <w:p w:rsidR="00C27E15" w:rsidRDefault="00C27E15" w:rsidP="00C27E15">
      <w:pPr>
        <w:spacing w:before="100" w:beforeAutospacing="1" w:after="100" w:afterAutospacing="1"/>
        <w:rPr>
          <w:color w:val="000000"/>
          <w:sz w:val="28"/>
          <w:szCs w:val="28"/>
        </w:rPr>
      </w:pPr>
    </w:p>
    <w:p w:rsidR="00C27E15" w:rsidRPr="00C27E15" w:rsidRDefault="00C27E15" w:rsidP="00C27E15">
      <w:pPr>
        <w:spacing w:before="100" w:beforeAutospacing="1" w:after="100" w:afterAutospacing="1"/>
        <w:rPr>
          <w:color w:val="000000"/>
          <w:sz w:val="28"/>
          <w:szCs w:val="28"/>
        </w:rPr>
      </w:pPr>
    </w:p>
    <w:p w:rsidR="00C27E15" w:rsidRPr="00C27E15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</w:rPr>
      </w:pPr>
      <w:r w:rsidRPr="00C27E15">
        <w:rPr>
          <w:b w:val="0"/>
          <w:bCs w:val="0"/>
          <w:color w:val="000000"/>
          <w:sz w:val="28"/>
          <w:szCs w:val="28"/>
        </w:rPr>
        <w:lastRenderedPageBreak/>
        <w:t>ЗАДАНИЕ 4</w:t>
      </w:r>
    </w:p>
    <w:tbl>
      <w:tblPr>
        <w:tblW w:w="90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281"/>
      </w:tblGrid>
      <w:tr w:rsidR="00C27E15" w:rsidRPr="00C27E15" w:rsidTr="00C27E15"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jc w:val="center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ГОСТ</w:t>
            </w:r>
          </w:p>
        </w:tc>
        <w:tc>
          <w:tcPr>
            <w:tcW w:w="7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jc w:val="center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Что устанавливает</w:t>
            </w:r>
          </w:p>
        </w:tc>
      </w:tr>
      <w:tr w:rsidR="00C27E15" w:rsidRPr="00C27E15" w:rsidTr="00C27E15"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ГОСТ 19.202-78</w:t>
            </w:r>
          </w:p>
        </w:tc>
        <w:tc>
          <w:tcPr>
            <w:tcW w:w="7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Требования к содержанию и оформлению спецификации программы.</w:t>
            </w:r>
          </w:p>
        </w:tc>
      </w:tr>
      <w:tr w:rsidR="00C27E15" w:rsidRPr="00C27E15" w:rsidTr="00C27E15"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ГОСТ 19.401-78</w:t>
            </w:r>
          </w:p>
        </w:tc>
        <w:tc>
          <w:tcPr>
            <w:tcW w:w="7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Требования к содержанию и оформлению текста программы.</w:t>
            </w:r>
          </w:p>
        </w:tc>
      </w:tr>
      <w:tr w:rsidR="00C27E15" w:rsidRPr="00C27E15" w:rsidTr="00C27E15"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ГОСТ 19.403-79</w:t>
            </w:r>
          </w:p>
        </w:tc>
        <w:tc>
          <w:tcPr>
            <w:tcW w:w="7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Правила оформления ведомости держателей подлинников.</w:t>
            </w:r>
          </w:p>
        </w:tc>
      </w:tr>
      <w:tr w:rsidR="00C27E15" w:rsidRPr="00C27E15" w:rsidTr="00C27E15"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ГОСТ 19.501-78</w:t>
            </w:r>
          </w:p>
        </w:tc>
        <w:tc>
          <w:tcPr>
            <w:tcW w:w="7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Требования к формуляру программного изделия.</w:t>
            </w:r>
          </w:p>
        </w:tc>
      </w:tr>
      <w:tr w:rsidR="00C27E15" w:rsidRPr="00C27E15" w:rsidTr="00C27E15">
        <w:tc>
          <w:tcPr>
            <w:tcW w:w="18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ГОСТ 19.507-79</w:t>
            </w:r>
          </w:p>
        </w:tc>
        <w:tc>
          <w:tcPr>
            <w:tcW w:w="7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27E15" w:rsidRPr="00C27E15" w:rsidRDefault="00C27E15">
            <w:pPr>
              <w:spacing w:before="300"/>
              <w:rPr>
                <w:sz w:val="28"/>
                <w:szCs w:val="28"/>
              </w:rPr>
            </w:pPr>
            <w:r w:rsidRPr="00C27E15">
              <w:rPr>
                <w:sz w:val="28"/>
                <w:szCs w:val="28"/>
              </w:rPr>
              <w:t>Правила оформления ведомости эксплуатационных документов.</w:t>
            </w:r>
          </w:p>
        </w:tc>
      </w:tr>
    </w:tbl>
    <w:p w:rsidR="00C27E15" w:rsidRPr="00C27E15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  <w:lang w:val="ru-RU"/>
        </w:rPr>
      </w:pPr>
      <w:r w:rsidRPr="00C27E15">
        <w:rPr>
          <w:b w:val="0"/>
          <w:bCs w:val="0"/>
          <w:color w:val="000000"/>
          <w:sz w:val="28"/>
          <w:szCs w:val="28"/>
          <w:lang w:val="ru-RU"/>
        </w:rPr>
        <w:t>Контрольные вопросы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1. Какие документы относят к программным?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К программным относят текст программы, описание программы, руководство пользователя, формуляр, техническое задание и другие документы, предусмотренные ГОСТ 19.101-77.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2. Что представляет собой состав и структура документа (ГОСТ 19.105-78)?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Документ должен содержать титульный лист, основную часть, приложения, перечень ссылочных документов и основные надписи.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3. В какой последовательности располагают материалы (ГОСТ 19.106-78)?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Титульный лист → Лист утверждения → Основной текст → Приложения → Лист регистрации изменений.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4. Что устанавливает ГОСТ 19.104-78?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lastRenderedPageBreak/>
        <w:t>Правила выполнения основных надписей в программных документах.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5. Какие данные входят в основные надписи?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Обозначение документа, наименование, подписи разработчиков, дата утверждения, лист и общее количество листов.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6. Что устанавливает ГОСТ 19.101-77?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Виды программ и программных документов, их состав и обозначение.</w:t>
      </w:r>
    </w:p>
    <w:p w:rsidR="00C27E15" w:rsidRPr="00C27E15" w:rsidRDefault="00C27E15" w:rsidP="00C27E15">
      <w:pPr>
        <w:pStyle w:val="Heading3"/>
        <w:jc w:val="center"/>
        <w:rPr>
          <w:b w:val="0"/>
          <w:bCs w:val="0"/>
          <w:color w:val="000000"/>
          <w:sz w:val="28"/>
          <w:szCs w:val="28"/>
          <w:lang w:val="ru-RU"/>
        </w:rPr>
      </w:pPr>
      <w:r w:rsidRPr="00C27E15">
        <w:rPr>
          <w:b w:val="0"/>
          <w:bCs w:val="0"/>
          <w:color w:val="000000"/>
          <w:sz w:val="28"/>
          <w:szCs w:val="28"/>
          <w:lang w:val="ru-RU"/>
        </w:rPr>
        <w:t>Вывод</w:t>
      </w:r>
    </w:p>
    <w:p w:rsidR="00C27E15" w:rsidRPr="00C27E15" w:rsidRDefault="00C27E15" w:rsidP="00C27E15">
      <w:pPr>
        <w:pStyle w:val="NormalWeb"/>
        <w:rPr>
          <w:color w:val="000000"/>
          <w:sz w:val="28"/>
          <w:szCs w:val="28"/>
          <w:lang w:val="ru-RU"/>
        </w:rPr>
      </w:pPr>
      <w:r w:rsidRPr="00C27E15">
        <w:rPr>
          <w:color w:val="000000"/>
          <w:sz w:val="28"/>
          <w:szCs w:val="28"/>
          <w:lang w:val="ru-RU"/>
        </w:rPr>
        <w:t>В ходе выполнения практической работы были изучены стандарты ЕСПД, определены требования к программной документации, рассмотрены стадии разработки программ и структура документов. Изученные стандарты обеспечивают единый порядок оформления, учета и сопровождения программных продуктов.</w:t>
      </w:r>
    </w:p>
    <w:p w:rsidR="000C2CC3" w:rsidRPr="00C27E15" w:rsidRDefault="000C2CC3" w:rsidP="0029273E">
      <w:pPr>
        <w:jc w:val="both"/>
        <w:rPr>
          <w:sz w:val="28"/>
          <w:szCs w:val="28"/>
        </w:rPr>
      </w:pPr>
    </w:p>
    <w:sectPr w:rsidR="000C2CC3" w:rsidRPr="00C27E15" w:rsidSect="000C2CC3">
      <w:pgSz w:w="12240" w:h="15840"/>
      <w:pgMar w:top="851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D2184"/>
    <w:multiLevelType w:val="multilevel"/>
    <w:tmpl w:val="0138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C1663"/>
    <w:multiLevelType w:val="multilevel"/>
    <w:tmpl w:val="1DB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F2FE6"/>
    <w:multiLevelType w:val="multilevel"/>
    <w:tmpl w:val="9B5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45FBA"/>
    <w:multiLevelType w:val="multilevel"/>
    <w:tmpl w:val="5120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E356D"/>
    <w:multiLevelType w:val="multilevel"/>
    <w:tmpl w:val="901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E5959"/>
    <w:multiLevelType w:val="multilevel"/>
    <w:tmpl w:val="FFE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533A3"/>
    <w:multiLevelType w:val="multilevel"/>
    <w:tmpl w:val="701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86F2A"/>
    <w:multiLevelType w:val="multilevel"/>
    <w:tmpl w:val="D96E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4042B"/>
    <w:multiLevelType w:val="multilevel"/>
    <w:tmpl w:val="213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179DD"/>
    <w:multiLevelType w:val="multilevel"/>
    <w:tmpl w:val="C0B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67500">
    <w:abstractNumId w:val="0"/>
  </w:num>
  <w:num w:numId="2" w16cid:durableId="1756627893">
    <w:abstractNumId w:val="8"/>
  </w:num>
  <w:num w:numId="3" w16cid:durableId="1090195664">
    <w:abstractNumId w:val="7"/>
  </w:num>
  <w:num w:numId="4" w16cid:durableId="1805930286">
    <w:abstractNumId w:val="3"/>
  </w:num>
  <w:num w:numId="5" w16cid:durableId="1018578147">
    <w:abstractNumId w:val="9"/>
  </w:num>
  <w:num w:numId="6" w16cid:durableId="1917591645">
    <w:abstractNumId w:val="4"/>
  </w:num>
  <w:num w:numId="7" w16cid:durableId="449058414">
    <w:abstractNumId w:val="5"/>
  </w:num>
  <w:num w:numId="8" w16cid:durableId="1526480163">
    <w:abstractNumId w:val="2"/>
  </w:num>
  <w:num w:numId="9" w16cid:durableId="209727079">
    <w:abstractNumId w:val="1"/>
  </w:num>
  <w:num w:numId="10" w16cid:durableId="1949198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C3"/>
    <w:rsid w:val="000C2CC3"/>
    <w:rsid w:val="0029273E"/>
    <w:rsid w:val="0038378C"/>
    <w:rsid w:val="00BD1BA8"/>
    <w:rsid w:val="00C2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AD679"/>
  <w15:chartTrackingRefBased/>
  <w15:docId w15:val="{194069B7-AF07-B04B-8A66-76329B40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C3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9273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29273E"/>
    <w:pPr>
      <w:spacing w:before="100" w:beforeAutospacing="1" w:after="100" w:afterAutospacing="1"/>
      <w:outlineLvl w:val="1"/>
    </w:pPr>
    <w:rPr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9273E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3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9273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273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273E"/>
    <w:pPr>
      <w:spacing w:before="100" w:beforeAutospacing="1" w:after="100" w:afterAutospacing="1"/>
    </w:pPr>
    <w:rPr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15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21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72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44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603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350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29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646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975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14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81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712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02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75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3</cp:revision>
  <dcterms:created xsi:type="dcterms:W3CDTF">2026-03-05T04:39:00Z</dcterms:created>
  <dcterms:modified xsi:type="dcterms:W3CDTF">2026-03-05T04:40:00Z</dcterms:modified>
</cp:coreProperties>
</file>