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2CE81" w14:textId="1DC028FA" w:rsidR="00B85C2E" w:rsidRDefault="00F07892" w:rsidP="00B85C2E">
      <w:pPr>
        <w:pStyle w:val="Heading1"/>
        <w:rPr>
          <w:rFonts w:eastAsia="Times New Roman"/>
        </w:rPr>
      </w:pPr>
      <w:r>
        <w:rPr>
          <w:rFonts w:eastAsia="Times New Roman"/>
        </w:rPr>
        <w:t>W</w:t>
      </w:r>
      <w:r w:rsidR="00B85C2E">
        <w:rPr>
          <w:rFonts w:eastAsia="Times New Roman"/>
        </w:rPr>
        <w:t>hat is the difference between Transient and Temp tables ?</w:t>
      </w:r>
    </w:p>
    <w:p w14:paraId="43FE9947" w14:textId="31F14847" w:rsidR="00B85C2E" w:rsidRDefault="00B85C2E" w:rsidP="00622EB4">
      <w:pPr>
        <w:rPr>
          <w:rFonts w:eastAsia="Times New Roman" w:cs="Segoe UI"/>
          <w:color w:val="374151"/>
          <w:sz w:val="24"/>
          <w:szCs w:val="24"/>
        </w:rPr>
      </w:pPr>
    </w:p>
    <w:p w14:paraId="435E05D9" w14:textId="77777777" w:rsidR="00130F22" w:rsidRPr="00130F22" w:rsidRDefault="00130F22" w:rsidP="00130F22">
      <w:pPr>
        <w:numPr>
          <w:ilvl w:val="0"/>
          <w:numId w:val="3"/>
        </w:numPr>
        <w:pBdr>
          <w:top w:val="single" w:sz="2" w:space="0" w:color="D9D9E3"/>
          <w:left w:val="single" w:sz="2" w:space="0"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b/>
          <w:bCs/>
          <w:color w:val="374151"/>
          <w:sz w:val="24"/>
          <w:szCs w:val="24"/>
          <w:bdr w:val="single" w:sz="2" w:space="0" w:color="D9D9E3" w:frame="1"/>
        </w:rPr>
        <w:t>Temporary Tables in Snowflake:</w:t>
      </w:r>
    </w:p>
    <w:p w14:paraId="09132B1B"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b/>
          <w:bCs/>
          <w:color w:val="FF0000"/>
          <w:sz w:val="24"/>
          <w:szCs w:val="24"/>
        </w:rPr>
      </w:pPr>
      <w:r w:rsidRPr="00130F22">
        <w:rPr>
          <w:rFonts w:eastAsia="Times New Roman" w:cs="Segoe UI"/>
          <w:b/>
          <w:bCs/>
          <w:color w:val="FF0000"/>
          <w:sz w:val="24"/>
          <w:szCs w:val="24"/>
        </w:rPr>
        <w:t>Visible only to the current session.</w:t>
      </w:r>
    </w:p>
    <w:p w14:paraId="3F69530C"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b/>
          <w:bCs/>
          <w:color w:val="FF0000"/>
          <w:sz w:val="24"/>
          <w:szCs w:val="24"/>
        </w:rPr>
      </w:pPr>
      <w:r w:rsidRPr="00130F22">
        <w:rPr>
          <w:rFonts w:eastAsia="Times New Roman" w:cs="Segoe UI"/>
          <w:b/>
          <w:bCs/>
          <w:color w:val="FF0000"/>
          <w:sz w:val="24"/>
          <w:szCs w:val="24"/>
        </w:rPr>
        <w:t>Automatically dropped when the session ends.</w:t>
      </w:r>
    </w:p>
    <w:p w14:paraId="46A3BB97"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color w:val="374151"/>
          <w:sz w:val="24"/>
          <w:szCs w:val="24"/>
        </w:rPr>
        <w:t>Cannot be converted to other types of tables.</w:t>
      </w:r>
    </w:p>
    <w:p w14:paraId="12606D98"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color w:val="374151"/>
          <w:sz w:val="24"/>
          <w:szCs w:val="24"/>
        </w:rPr>
        <w:t>Useful for session-related tasks or operations.</w:t>
      </w:r>
    </w:p>
    <w:p w14:paraId="18591C9D"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b/>
          <w:bCs/>
          <w:color w:val="FF0000"/>
          <w:sz w:val="24"/>
          <w:szCs w:val="24"/>
        </w:rPr>
      </w:pPr>
      <w:r w:rsidRPr="00130F22">
        <w:rPr>
          <w:rFonts w:eastAsia="Times New Roman" w:cs="Segoe UI"/>
          <w:b/>
          <w:bCs/>
          <w:color w:val="FF0000"/>
          <w:sz w:val="24"/>
          <w:szCs w:val="24"/>
        </w:rPr>
        <w:t>Integration with Time Travel (up to 1-day retention) and Fail-safe not supported.</w:t>
      </w:r>
    </w:p>
    <w:p w14:paraId="2DAB75F3"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color w:val="374151"/>
          <w:sz w:val="24"/>
          <w:szCs w:val="24"/>
        </w:rPr>
        <w:t xml:space="preserve">Example: </w:t>
      </w:r>
      <w:r w:rsidRPr="00130F22">
        <w:rPr>
          <w:rFonts w:ascii="Ubuntu Mono" w:eastAsia="Times New Roman" w:hAnsi="Ubuntu Mono" w:cs="Courier New"/>
          <w:b/>
          <w:bCs/>
          <w:color w:val="374151"/>
          <w:sz w:val="21"/>
          <w:szCs w:val="21"/>
          <w:bdr w:val="single" w:sz="2" w:space="0" w:color="D9D9E3" w:frame="1"/>
        </w:rPr>
        <w:t>CREATE TEMPORARY TABLE</w:t>
      </w:r>
      <w:r w:rsidRPr="00130F22">
        <w:rPr>
          <w:rFonts w:eastAsia="Times New Roman" w:cs="Segoe UI"/>
          <w:color w:val="374151"/>
          <w:sz w:val="24"/>
          <w:szCs w:val="24"/>
        </w:rPr>
        <w:t>.</w:t>
      </w:r>
    </w:p>
    <w:p w14:paraId="25D8A69F" w14:textId="77777777" w:rsidR="00130F22" w:rsidRPr="00130F22" w:rsidRDefault="00130F22" w:rsidP="00130F22">
      <w:pPr>
        <w:numPr>
          <w:ilvl w:val="0"/>
          <w:numId w:val="3"/>
        </w:numPr>
        <w:pBdr>
          <w:top w:val="single" w:sz="2" w:space="0" w:color="D9D9E3"/>
          <w:left w:val="single" w:sz="2" w:space="0"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b/>
          <w:bCs/>
          <w:color w:val="374151"/>
          <w:sz w:val="24"/>
          <w:szCs w:val="24"/>
          <w:bdr w:val="single" w:sz="2" w:space="0" w:color="D9D9E3" w:frame="1"/>
        </w:rPr>
        <w:t>Transient Tables in Snowflake:</w:t>
      </w:r>
    </w:p>
    <w:p w14:paraId="037CF636"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b/>
          <w:bCs/>
          <w:color w:val="FF0000"/>
          <w:sz w:val="24"/>
          <w:szCs w:val="24"/>
        </w:rPr>
      </w:pPr>
      <w:r w:rsidRPr="00130F22">
        <w:rPr>
          <w:rFonts w:eastAsia="Times New Roman" w:cs="Segoe UI"/>
          <w:b/>
          <w:bCs/>
          <w:color w:val="FF0000"/>
          <w:sz w:val="24"/>
          <w:szCs w:val="24"/>
        </w:rPr>
        <w:t>Wider visibility, persists beyond the current session.</w:t>
      </w:r>
    </w:p>
    <w:p w14:paraId="6BFE1DED"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b/>
          <w:bCs/>
          <w:color w:val="FF0000"/>
          <w:sz w:val="24"/>
          <w:szCs w:val="24"/>
        </w:rPr>
      </w:pPr>
      <w:r w:rsidRPr="00130F22">
        <w:rPr>
          <w:rFonts w:eastAsia="Times New Roman" w:cs="Segoe UI"/>
          <w:b/>
          <w:bCs/>
          <w:color w:val="FF0000"/>
          <w:sz w:val="24"/>
          <w:szCs w:val="24"/>
        </w:rPr>
        <w:t>Requires explicit dropping to remove.</w:t>
      </w:r>
    </w:p>
    <w:p w14:paraId="0ECF02AA"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color w:val="374151"/>
          <w:sz w:val="24"/>
          <w:szCs w:val="24"/>
        </w:rPr>
        <w:t>Cannot be converted to other types of tables.</w:t>
      </w:r>
    </w:p>
    <w:p w14:paraId="36A5E716"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color w:val="374151"/>
          <w:sz w:val="24"/>
          <w:szCs w:val="24"/>
        </w:rPr>
        <w:t>Ideal for data needed for longer than a single session.</w:t>
      </w:r>
    </w:p>
    <w:p w14:paraId="159EFABB"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b/>
          <w:bCs/>
          <w:color w:val="FF0000"/>
          <w:sz w:val="24"/>
          <w:szCs w:val="24"/>
        </w:rPr>
      </w:pPr>
      <w:r w:rsidRPr="00130F22">
        <w:rPr>
          <w:rFonts w:eastAsia="Times New Roman" w:cs="Segoe UI"/>
          <w:b/>
          <w:bCs/>
          <w:color w:val="FF0000"/>
          <w:sz w:val="24"/>
          <w:szCs w:val="24"/>
        </w:rPr>
        <w:t>Integration with Time Travel (up to 1-day retention) but not with Fail-safe.</w:t>
      </w:r>
    </w:p>
    <w:p w14:paraId="0F059335"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color w:val="374151"/>
          <w:sz w:val="24"/>
          <w:szCs w:val="24"/>
        </w:rPr>
        <w:t xml:space="preserve">Example: </w:t>
      </w:r>
      <w:r w:rsidRPr="00130F22">
        <w:rPr>
          <w:rFonts w:ascii="Ubuntu Mono" w:eastAsia="Times New Roman" w:hAnsi="Ubuntu Mono" w:cs="Courier New"/>
          <w:b/>
          <w:bCs/>
          <w:color w:val="374151"/>
          <w:sz w:val="21"/>
          <w:szCs w:val="21"/>
          <w:bdr w:val="single" w:sz="2" w:space="0" w:color="D9D9E3" w:frame="1"/>
        </w:rPr>
        <w:t>CREATE TRANSIENT TABLE</w:t>
      </w:r>
      <w:r w:rsidRPr="00130F22">
        <w:rPr>
          <w:rFonts w:eastAsia="Times New Roman" w:cs="Segoe UI"/>
          <w:color w:val="374151"/>
          <w:sz w:val="24"/>
          <w:szCs w:val="24"/>
        </w:rPr>
        <w:t>.</w:t>
      </w:r>
    </w:p>
    <w:p w14:paraId="63ECFF5D" w14:textId="77777777" w:rsidR="00130F22" w:rsidRPr="00130F22" w:rsidRDefault="00130F22" w:rsidP="00130F22">
      <w:pPr>
        <w:numPr>
          <w:ilvl w:val="0"/>
          <w:numId w:val="3"/>
        </w:numPr>
        <w:pBdr>
          <w:top w:val="single" w:sz="2" w:space="0" w:color="D9D9E3"/>
          <w:left w:val="single" w:sz="2" w:space="0"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b/>
          <w:bCs/>
          <w:color w:val="374151"/>
          <w:sz w:val="24"/>
          <w:szCs w:val="24"/>
          <w:bdr w:val="single" w:sz="2" w:space="0" w:color="D9D9E3" w:frame="1"/>
        </w:rPr>
        <w:t>Integration with Time Travel and Fail-safe:</w:t>
      </w:r>
    </w:p>
    <w:p w14:paraId="160D8BF2"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color w:val="374151"/>
          <w:sz w:val="24"/>
          <w:szCs w:val="24"/>
        </w:rPr>
        <w:t>Both temporary and transient tables can have Time Travel enabled (up to 1-day retention).</w:t>
      </w:r>
    </w:p>
    <w:p w14:paraId="20BE91BE"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color w:val="374151"/>
          <w:sz w:val="24"/>
          <w:szCs w:val="24"/>
        </w:rPr>
        <w:t>Neither supports Fail-safe.</w:t>
      </w:r>
    </w:p>
    <w:p w14:paraId="4968D03B" w14:textId="7D3F6A69"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color w:val="374151"/>
          <w:sz w:val="24"/>
          <w:szCs w:val="24"/>
        </w:rPr>
        <w:t>dropped when the session ends.</w:t>
      </w:r>
    </w:p>
    <w:p w14:paraId="55094E9C" w14:textId="77777777" w:rsidR="00130F22" w:rsidRPr="00130F22" w:rsidRDefault="00130F22" w:rsidP="00130F22">
      <w:pPr>
        <w:numPr>
          <w:ilvl w:val="1"/>
          <w:numId w:val="3"/>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130F22">
        <w:rPr>
          <w:rFonts w:eastAsia="Times New Roman" w:cs="Segoe UI"/>
          <w:color w:val="374151"/>
          <w:sz w:val="24"/>
          <w:szCs w:val="24"/>
        </w:rPr>
        <w:t>Transient tables persist after the session unless explicitly dropped.</w:t>
      </w:r>
    </w:p>
    <w:p w14:paraId="223FF73A" w14:textId="77777777" w:rsidR="00C34361" w:rsidRDefault="00C34361" w:rsidP="007F58F7">
      <w:pPr>
        <w:pStyle w:val="Heading1"/>
        <w:rPr>
          <w:rFonts w:eastAsia="Times New Roman"/>
        </w:rPr>
      </w:pPr>
    </w:p>
    <w:p w14:paraId="5ED03221" w14:textId="443839EA" w:rsidR="00C34361" w:rsidRDefault="00C34361" w:rsidP="007F58F7">
      <w:pPr>
        <w:pStyle w:val="Heading1"/>
        <w:rPr>
          <w:rFonts w:eastAsia="Times New Roman"/>
        </w:rPr>
      </w:pPr>
      <w:r>
        <w:rPr>
          <w:rFonts w:eastAsia="Times New Roman"/>
        </w:rPr>
        <w:t>What a</w:t>
      </w:r>
      <w:r w:rsidR="00DB5BFA">
        <w:rPr>
          <w:rFonts w:eastAsia="Times New Roman"/>
        </w:rPr>
        <w:t>re</w:t>
      </w:r>
      <w:r>
        <w:rPr>
          <w:rFonts w:eastAsia="Times New Roman"/>
        </w:rPr>
        <w:t xml:space="preserve"> Permanent Tables ?</w:t>
      </w:r>
    </w:p>
    <w:p w14:paraId="37988EF4" w14:textId="72B0EC19" w:rsidR="00C34361" w:rsidRDefault="00C34361" w:rsidP="00622EB4">
      <w:pPr>
        <w:rPr>
          <w:rFonts w:eastAsia="Times New Roman" w:cs="Segoe UI"/>
          <w:color w:val="374151"/>
          <w:sz w:val="24"/>
          <w:szCs w:val="24"/>
        </w:rPr>
      </w:pPr>
    </w:p>
    <w:p w14:paraId="085E6389" w14:textId="281D3A57" w:rsidR="00C34361" w:rsidRDefault="00C34361" w:rsidP="00622EB4">
      <w:pPr>
        <w:rPr>
          <w:rFonts w:eastAsia="Times New Roman" w:cs="Segoe UI"/>
          <w:color w:val="374151"/>
          <w:sz w:val="24"/>
          <w:szCs w:val="24"/>
        </w:rPr>
      </w:pPr>
    </w:p>
    <w:p w14:paraId="68A50AAE" w14:textId="77777777" w:rsidR="007F58F7" w:rsidRPr="00B85C2E" w:rsidRDefault="007F58F7" w:rsidP="007F58F7">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B85C2E">
        <w:rPr>
          <w:rFonts w:eastAsia="Times New Roman" w:cs="Segoe UI"/>
          <w:b/>
          <w:bCs/>
          <w:color w:val="374151"/>
          <w:sz w:val="24"/>
          <w:szCs w:val="24"/>
          <w:bdr w:val="single" w:sz="2" w:space="0" w:color="D9D9E3" w:frame="1"/>
        </w:rPr>
        <w:t>Purpose:</w:t>
      </w:r>
      <w:r w:rsidRPr="00B85C2E">
        <w:rPr>
          <w:rFonts w:eastAsia="Times New Roman" w:cs="Segoe UI"/>
          <w:color w:val="374151"/>
          <w:sz w:val="24"/>
          <w:szCs w:val="24"/>
        </w:rPr>
        <w:t xml:space="preserve"> Permanent tables are used for long-term storage of data. They persist across sessions and can be queried and modified over time.</w:t>
      </w:r>
    </w:p>
    <w:p w14:paraId="1E97AEBF" w14:textId="77777777" w:rsidR="007F58F7" w:rsidRDefault="007F58F7" w:rsidP="007F58F7">
      <w:pPr>
        <w:numPr>
          <w:ilvl w:val="1"/>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sidRPr="00B85C2E">
        <w:rPr>
          <w:rFonts w:eastAsia="Times New Roman" w:cs="Segoe UI"/>
          <w:b/>
          <w:bCs/>
          <w:color w:val="374151"/>
          <w:sz w:val="24"/>
          <w:szCs w:val="24"/>
          <w:bdr w:val="single" w:sz="2" w:space="0" w:color="D9D9E3" w:frame="1"/>
        </w:rPr>
        <w:t>Scope:</w:t>
      </w:r>
      <w:r w:rsidRPr="00B85C2E">
        <w:rPr>
          <w:rFonts w:eastAsia="Times New Roman" w:cs="Segoe UI"/>
          <w:color w:val="374151"/>
          <w:sz w:val="24"/>
          <w:szCs w:val="24"/>
        </w:rPr>
        <w:t xml:space="preserve"> Permanent tables are stored in Snowflake's cloud storage and remain available even if the user logs out or the session ends.</w:t>
      </w:r>
    </w:p>
    <w:p w14:paraId="3C17A0B1" w14:textId="77777777" w:rsidR="007F58F7" w:rsidRPr="00B85C2E" w:rsidRDefault="007F58F7" w:rsidP="007F58F7">
      <w:pPr>
        <w:numPr>
          <w:ilvl w:val="0"/>
          <w:numId w:val="1"/>
        </w:numPr>
        <w:pBdr>
          <w:top w:val="single" w:sz="2" w:space="0" w:color="D9D9E3"/>
          <w:left w:val="single" w:sz="2" w:space="5" w:color="D9D9E3"/>
          <w:bottom w:val="single" w:sz="2" w:space="0" w:color="D9D9E3"/>
          <w:right w:val="single" w:sz="2" w:space="0" w:color="D9D9E3"/>
        </w:pBdr>
        <w:rPr>
          <w:rFonts w:eastAsia="Times New Roman" w:cs="Segoe UI"/>
          <w:color w:val="374151"/>
          <w:sz w:val="24"/>
          <w:szCs w:val="24"/>
        </w:rPr>
      </w:pPr>
      <w:r>
        <w:rPr>
          <w:noProof/>
        </w:rPr>
        <w:lastRenderedPageBreak/>
        <w:drawing>
          <wp:inline distT="0" distB="0" distL="0" distR="0" wp14:anchorId="717C6ED4" wp14:editId="4DB4B4A0">
            <wp:extent cx="5943600" cy="1527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7175"/>
                    </a:xfrm>
                    <a:prstGeom prst="rect">
                      <a:avLst/>
                    </a:prstGeom>
                  </pic:spPr>
                </pic:pic>
              </a:graphicData>
            </a:graphic>
          </wp:inline>
        </w:drawing>
      </w:r>
    </w:p>
    <w:p w14:paraId="0453DE98" w14:textId="2C54D4B4" w:rsidR="00C34361" w:rsidRDefault="00C34361" w:rsidP="00622EB4">
      <w:pPr>
        <w:rPr>
          <w:rFonts w:eastAsia="Times New Roman" w:cs="Segoe UI"/>
          <w:color w:val="374151"/>
          <w:sz w:val="24"/>
          <w:szCs w:val="24"/>
        </w:rPr>
      </w:pPr>
    </w:p>
    <w:p w14:paraId="316B6552" w14:textId="77777777" w:rsidR="00D0174A" w:rsidRPr="00D0174A" w:rsidRDefault="00D0174A" w:rsidP="00D0174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color w:val="374151"/>
          <w:bdr w:val="single" w:sz="2" w:space="0" w:color="D9D9E3" w:frame="1"/>
        </w:rPr>
      </w:pPr>
      <w:r w:rsidRPr="006C404B">
        <w:rPr>
          <w:rFonts w:ascii="Segoe UI" w:hAnsi="Segoe UI" w:cs="Segoe UI"/>
          <w:b/>
          <w:bCs/>
          <w:color w:val="374151"/>
          <w:highlight w:val="yellow"/>
          <w:bdr w:val="single" w:sz="2" w:space="0" w:color="D9D9E3" w:frame="1"/>
        </w:rPr>
        <w:t>Time Travel Retention Period in permanent tables :-</w:t>
      </w:r>
      <w:r w:rsidRPr="00D0174A">
        <w:rPr>
          <w:rFonts w:ascii="Segoe UI" w:hAnsi="Segoe UI" w:cs="Segoe UI"/>
          <w:b/>
          <w:bCs/>
          <w:color w:val="374151"/>
          <w:bdr w:val="single" w:sz="2" w:space="0" w:color="D9D9E3" w:frame="1"/>
        </w:rPr>
        <w:t xml:space="preserve"> </w:t>
      </w:r>
    </w:p>
    <w:p w14:paraId="35C5830A" w14:textId="522A076B" w:rsidR="00D0174A" w:rsidRDefault="00D0174A" w:rsidP="00D0174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t>In Snowflake, the Time Travel retention period for permanent tables is determined by the "Data Retention Time" (DRT) setting at the table level. The Data Retention Time specifies how long historical versions of rows are retained for Time Travel queries.</w:t>
      </w:r>
    </w:p>
    <w:p w14:paraId="7540E7C7" w14:textId="77777777" w:rsidR="00D0174A" w:rsidRDefault="00D0174A" w:rsidP="00D0174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Here are the key points regarding Time Travel retention for permanent tables:</w:t>
      </w:r>
    </w:p>
    <w:p w14:paraId="4D70BAC2" w14:textId="6013FEC3" w:rsidR="00D0174A" w:rsidRDefault="00D0174A" w:rsidP="00622EB4">
      <w:pPr>
        <w:rPr>
          <w:rFonts w:eastAsia="Times New Roman" w:cs="Segoe UI"/>
          <w:color w:val="374151"/>
          <w:sz w:val="24"/>
          <w:szCs w:val="24"/>
        </w:rPr>
      </w:pPr>
      <w:r>
        <w:rPr>
          <w:noProof/>
        </w:rPr>
        <w:drawing>
          <wp:inline distT="0" distB="0" distL="0" distR="0" wp14:anchorId="2571284C" wp14:editId="3D6E14E7">
            <wp:extent cx="5943600" cy="2388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88235"/>
                    </a:xfrm>
                    <a:prstGeom prst="rect">
                      <a:avLst/>
                    </a:prstGeom>
                  </pic:spPr>
                </pic:pic>
              </a:graphicData>
            </a:graphic>
          </wp:inline>
        </w:drawing>
      </w:r>
    </w:p>
    <w:p w14:paraId="7A216A82" w14:textId="6EFFFE1A" w:rsidR="00DB5BFA" w:rsidRDefault="00DB5BFA" w:rsidP="00622EB4">
      <w:pPr>
        <w:rPr>
          <w:rFonts w:eastAsia="Times New Roman" w:cs="Segoe UI"/>
          <w:color w:val="374151"/>
          <w:sz w:val="24"/>
          <w:szCs w:val="24"/>
        </w:rPr>
      </w:pPr>
    </w:p>
    <w:p w14:paraId="6DC41577" w14:textId="16787756" w:rsidR="00DB5BFA" w:rsidRDefault="00DB5BFA" w:rsidP="00622EB4">
      <w:pPr>
        <w:rPr>
          <w:rFonts w:eastAsia="Times New Roman" w:cs="Segoe UI"/>
          <w:color w:val="374151"/>
          <w:sz w:val="24"/>
          <w:szCs w:val="24"/>
        </w:rPr>
      </w:pPr>
    </w:p>
    <w:p w14:paraId="316B7AED" w14:textId="220EE0D9" w:rsidR="00DB5BFA" w:rsidRDefault="00DB5BFA" w:rsidP="00DB5BFA">
      <w:pPr>
        <w:pStyle w:val="Heading1"/>
        <w:rPr>
          <w:rFonts w:eastAsia="Times New Roman"/>
        </w:rPr>
      </w:pPr>
      <w:r>
        <w:rPr>
          <w:rFonts w:eastAsia="Times New Roman"/>
        </w:rPr>
        <w:t xml:space="preserve">What </w:t>
      </w:r>
      <w:r>
        <w:rPr>
          <w:rFonts w:eastAsia="Times New Roman"/>
        </w:rPr>
        <w:t>is fail safe feature in Snowflake</w:t>
      </w:r>
      <w:r>
        <w:rPr>
          <w:rFonts w:eastAsia="Times New Roman"/>
        </w:rPr>
        <w:t xml:space="preserve"> ?</w:t>
      </w:r>
    </w:p>
    <w:p w14:paraId="2686D085" w14:textId="55141522" w:rsidR="00DB5BFA" w:rsidRDefault="00DB5BFA" w:rsidP="00622EB4">
      <w:pPr>
        <w:rPr>
          <w:rFonts w:eastAsia="Times New Roman" w:cs="Segoe UI"/>
          <w:color w:val="374151"/>
          <w:sz w:val="24"/>
          <w:szCs w:val="24"/>
        </w:rPr>
      </w:pPr>
    </w:p>
    <w:p w14:paraId="7E7BA34C" w14:textId="77777777" w:rsidR="00DB5BFA" w:rsidRDefault="00DB5BFA" w:rsidP="00622EB4">
      <w:pPr>
        <w:rPr>
          <w:rFonts w:eastAsia="Times New Roman" w:cs="Segoe UI"/>
          <w:color w:val="374151"/>
          <w:sz w:val="24"/>
          <w:szCs w:val="24"/>
        </w:rPr>
      </w:pPr>
    </w:p>
    <w:p w14:paraId="4F170F1E" w14:textId="77777777" w:rsidR="00DB5BFA" w:rsidRPr="00DB5BFA" w:rsidRDefault="00DB5BFA" w:rsidP="00DB5BFA">
      <w:pPr>
        <w:numPr>
          <w:ilvl w:val="0"/>
          <w:numId w:val="4"/>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b/>
          <w:bCs/>
          <w:color w:val="000000"/>
          <w:sz w:val="27"/>
          <w:szCs w:val="27"/>
          <w:bdr w:val="single" w:sz="2" w:space="0" w:color="D9D9E3" w:frame="1"/>
        </w:rPr>
        <w:t>Fail-safe Period:</w:t>
      </w:r>
    </w:p>
    <w:p w14:paraId="42ABC78B" w14:textId="77777777" w:rsidR="00DB5BFA" w:rsidRPr="00DB5BFA" w:rsidRDefault="00DB5BFA" w:rsidP="00DB5BFA">
      <w:pPr>
        <w:numPr>
          <w:ilvl w:val="1"/>
          <w:numId w:val="4"/>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color w:val="000000"/>
          <w:sz w:val="27"/>
          <w:szCs w:val="27"/>
        </w:rPr>
        <w:lastRenderedPageBreak/>
        <w:t>Fail-safe is a feature in Snowflake associated with the Data Retention Time (DRT) setting at the table level.</w:t>
      </w:r>
    </w:p>
    <w:p w14:paraId="5312EA93" w14:textId="77777777" w:rsidR="00DB5BFA" w:rsidRPr="00DB5BFA" w:rsidRDefault="00DB5BFA" w:rsidP="00DB5BFA">
      <w:pPr>
        <w:numPr>
          <w:ilvl w:val="1"/>
          <w:numId w:val="4"/>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color w:val="000000"/>
          <w:sz w:val="27"/>
          <w:szCs w:val="27"/>
        </w:rPr>
        <w:t>It provides protection for historical versions of rows, preventing modifications or deletions during the specified Fail-safe period.</w:t>
      </w:r>
    </w:p>
    <w:p w14:paraId="17BDE365" w14:textId="77777777" w:rsidR="00DB5BFA" w:rsidRPr="00DB5BFA" w:rsidRDefault="00DB5BFA" w:rsidP="00DB5BFA">
      <w:pPr>
        <w:numPr>
          <w:ilvl w:val="1"/>
          <w:numId w:val="4"/>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color w:val="000000"/>
          <w:sz w:val="27"/>
          <w:szCs w:val="27"/>
        </w:rPr>
        <w:t>The Fail-safe period is configured independently of the Time Travel retention period and is set in hours, with a maximum of 7 days.</w:t>
      </w:r>
    </w:p>
    <w:p w14:paraId="6AC952EF" w14:textId="77777777" w:rsidR="00DB5BFA" w:rsidRPr="00DB5BFA" w:rsidRDefault="00DB5BFA" w:rsidP="00DB5BFA">
      <w:pPr>
        <w:numPr>
          <w:ilvl w:val="0"/>
          <w:numId w:val="4"/>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b/>
          <w:bCs/>
          <w:color w:val="000000"/>
          <w:sz w:val="27"/>
          <w:szCs w:val="27"/>
          <w:bdr w:val="single" w:sz="2" w:space="0" w:color="D9D9E3" w:frame="1"/>
        </w:rPr>
        <w:t>Protection Against Modifications:</w:t>
      </w:r>
    </w:p>
    <w:p w14:paraId="487F9256" w14:textId="77777777" w:rsidR="00DB5BFA" w:rsidRPr="00DB5BFA" w:rsidRDefault="00DB5BFA" w:rsidP="00DB5BFA">
      <w:pPr>
        <w:numPr>
          <w:ilvl w:val="1"/>
          <w:numId w:val="4"/>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color w:val="000000"/>
          <w:sz w:val="27"/>
          <w:szCs w:val="27"/>
        </w:rPr>
        <w:t>Fail-safe ensures the integrity of historical data by preventing accidental or intentional changes within the Fail-safe period.</w:t>
      </w:r>
    </w:p>
    <w:p w14:paraId="611DBC4A" w14:textId="77777777" w:rsidR="00DB5BFA" w:rsidRPr="00DB5BFA" w:rsidRDefault="00DB5BFA" w:rsidP="00DB5BFA">
      <w:pPr>
        <w:numPr>
          <w:ilvl w:val="1"/>
          <w:numId w:val="4"/>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color w:val="000000"/>
          <w:sz w:val="27"/>
          <w:szCs w:val="27"/>
        </w:rPr>
        <w:t>Modifications or deletions that could impact historical versions of rows are restricted during this protective window.</w:t>
      </w:r>
    </w:p>
    <w:p w14:paraId="4CCD54EC" w14:textId="77777777" w:rsidR="00DB5BFA" w:rsidRPr="00DB5BFA" w:rsidRDefault="00DB5BFA" w:rsidP="00DB5BFA">
      <w:pPr>
        <w:numPr>
          <w:ilvl w:val="0"/>
          <w:numId w:val="4"/>
        </w:numPr>
        <w:pBdr>
          <w:top w:val="single" w:sz="2" w:space="0" w:color="D9D9E3"/>
          <w:left w:val="single" w:sz="2" w:space="0"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b/>
          <w:bCs/>
          <w:color w:val="000000"/>
          <w:sz w:val="27"/>
          <w:szCs w:val="27"/>
          <w:bdr w:val="single" w:sz="2" w:space="0" w:color="D9D9E3" w:frame="1"/>
        </w:rPr>
        <w:t>Configuration Example:</w:t>
      </w:r>
    </w:p>
    <w:p w14:paraId="7C3FCD1A" w14:textId="77777777" w:rsidR="00DB5BFA" w:rsidRPr="00DB5BFA" w:rsidRDefault="00DB5BFA" w:rsidP="00DB5BFA">
      <w:pPr>
        <w:numPr>
          <w:ilvl w:val="1"/>
          <w:numId w:val="4"/>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color w:val="000000"/>
          <w:sz w:val="27"/>
          <w:szCs w:val="27"/>
        </w:rPr>
        <w:t xml:space="preserve">The Fail-safe period is configured using the </w:t>
      </w:r>
      <w:r w:rsidRPr="00DB5BFA">
        <w:rPr>
          <w:rFonts w:ascii="Ubuntu Mono" w:eastAsia="Times New Roman" w:hAnsi="Ubuntu Mono" w:cs="Courier New"/>
          <w:b/>
          <w:bCs/>
          <w:color w:val="000000"/>
          <w:sz w:val="20"/>
          <w:bdr w:val="single" w:sz="2" w:space="0" w:color="D9D9E3" w:frame="1"/>
        </w:rPr>
        <w:t>FAILSAFE_PERIOD</w:t>
      </w:r>
      <w:r w:rsidRPr="00DB5BFA">
        <w:rPr>
          <w:rFonts w:eastAsia="Times New Roman" w:cs="Segoe UI"/>
          <w:color w:val="000000"/>
          <w:sz w:val="27"/>
          <w:szCs w:val="27"/>
        </w:rPr>
        <w:t xml:space="preserve"> parameter during table creation or alteration.</w:t>
      </w:r>
    </w:p>
    <w:p w14:paraId="36AC69D0" w14:textId="77777777" w:rsidR="00DB5BFA" w:rsidRPr="00DB5BFA" w:rsidRDefault="00DB5BFA" w:rsidP="00DB5BFA">
      <w:pPr>
        <w:numPr>
          <w:ilvl w:val="1"/>
          <w:numId w:val="4"/>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color w:val="000000"/>
          <w:sz w:val="27"/>
          <w:szCs w:val="27"/>
        </w:rPr>
        <w:t>It is specified in hours, and the maximum Fail-safe period allowed is 7 days.</w:t>
      </w:r>
    </w:p>
    <w:p w14:paraId="0F6424B6" w14:textId="77777777" w:rsidR="00DB5BFA" w:rsidRPr="00DB5BFA" w:rsidRDefault="00DB5BFA" w:rsidP="00DB5BFA">
      <w:pPr>
        <w:numPr>
          <w:ilvl w:val="1"/>
          <w:numId w:val="4"/>
        </w:numPr>
        <w:pBdr>
          <w:top w:val="single" w:sz="2" w:space="0" w:color="D9D9E3"/>
          <w:left w:val="single" w:sz="2" w:space="5" w:color="D9D9E3"/>
          <w:bottom w:val="single" w:sz="2" w:space="0" w:color="D9D9E3"/>
          <w:right w:val="single" w:sz="2" w:space="0" w:color="D9D9E3"/>
        </w:pBdr>
        <w:rPr>
          <w:rFonts w:eastAsia="Times New Roman" w:cs="Segoe UI"/>
          <w:color w:val="000000"/>
          <w:sz w:val="27"/>
          <w:szCs w:val="27"/>
        </w:rPr>
      </w:pPr>
      <w:r w:rsidRPr="00DB5BFA">
        <w:rPr>
          <w:rFonts w:eastAsia="Times New Roman" w:cs="Segoe UI"/>
          <w:color w:val="000000"/>
          <w:sz w:val="27"/>
          <w:szCs w:val="27"/>
        </w:rPr>
        <w:t xml:space="preserve">Example: </w:t>
      </w:r>
      <w:r w:rsidRPr="00DB5BFA">
        <w:rPr>
          <w:rFonts w:ascii="Ubuntu Mono" w:eastAsia="Times New Roman" w:hAnsi="Ubuntu Mono" w:cs="Courier New"/>
          <w:b/>
          <w:bCs/>
          <w:color w:val="000000"/>
          <w:sz w:val="20"/>
          <w:bdr w:val="single" w:sz="2" w:space="0" w:color="D9D9E3" w:frame="1"/>
        </w:rPr>
        <w:t xml:space="preserve">CREATE TABLE </w:t>
      </w:r>
      <w:proofErr w:type="spellStart"/>
      <w:r w:rsidRPr="00DB5BFA">
        <w:rPr>
          <w:rFonts w:ascii="Ubuntu Mono" w:eastAsia="Times New Roman" w:hAnsi="Ubuntu Mono" w:cs="Courier New"/>
          <w:b/>
          <w:bCs/>
          <w:color w:val="000000"/>
          <w:sz w:val="20"/>
          <w:bdr w:val="single" w:sz="2" w:space="0" w:color="D9D9E3" w:frame="1"/>
        </w:rPr>
        <w:t>my_table</w:t>
      </w:r>
      <w:proofErr w:type="spellEnd"/>
      <w:r w:rsidRPr="00DB5BFA">
        <w:rPr>
          <w:rFonts w:ascii="Ubuntu Mono" w:eastAsia="Times New Roman" w:hAnsi="Ubuntu Mono" w:cs="Courier New"/>
          <w:b/>
          <w:bCs/>
          <w:color w:val="000000"/>
          <w:sz w:val="20"/>
          <w:bdr w:val="single" w:sz="2" w:space="0" w:color="D9D9E3" w:frame="1"/>
        </w:rPr>
        <w:t xml:space="preserve"> (column1 INT, column2 VARCHAR) FAILSAFE_PERIOD = 48;</w:t>
      </w:r>
      <w:r w:rsidRPr="00DB5BFA">
        <w:rPr>
          <w:rFonts w:eastAsia="Times New Roman" w:cs="Segoe UI"/>
          <w:color w:val="000000"/>
          <w:sz w:val="27"/>
          <w:szCs w:val="27"/>
        </w:rPr>
        <w:t xml:space="preserve"> sets a Fail-safe period of 48 hours for the table.</w:t>
      </w:r>
    </w:p>
    <w:p w14:paraId="41FBA7F2" w14:textId="671A50B0" w:rsidR="00431FC4" w:rsidRPr="00DB5BFA" w:rsidRDefault="00431FC4" w:rsidP="002B7A3A">
      <w:pPr>
        <w:pStyle w:val="Heading1"/>
        <w:rPr>
          <w:rFonts w:eastAsia="Times New Roman"/>
        </w:rPr>
      </w:pPr>
      <w:r w:rsidRPr="002B7A3A">
        <w:rPr>
          <w:rFonts w:ascii="Segoe UI" w:hAnsi="Segoe UI" w:cs="Segoe UI"/>
          <w:b/>
          <w:bCs/>
          <w:color w:val="FF0000"/>
        </w:rPr>
        <w:t>No, Fail-safe is not enabled by default in Snowflake</w:t>
      </w:r>
      <w:r w:rsidRPr="00431FC4">
        <w:rPr>
          <w:rFonts w:ascii="Segoe UI" w:hAnsi="Segoe UI" w:cs="Segoe UI"/>
        </w:rPr>
        <w:t>. It's an optional feature that you can choose to configure when creating or altering a table. If you don't explicitly set a Fail-safe period for a table, it won't have Fail-safe protection.</w:t>
      </w:r>
    </w:p>
    <w:p w14:paraId="4A657017" w14:textId="77777777" w:rsidR="00DB5BFA" w:rsidRDefault="00DB5BFA" w:rsidP="00622EB4">
      <w:pPr>
        <w:rPr>
          <w:rFonts w:eastAsia="Times New Roman" w:cs="Segoe UI"/>
          <w:color w:val="374151"/>
          <w:sz w:val="24"/>
          <w:szCs w:val="24"/>
        </w:rPr>
      </w:pPr>
    </w:p>
    <w:sectPr w:rsidR="00DB5BFA" w:rsidSect="00E51521">
      <w:headerReference w:type="default" r:id="rId12"/>
      <w:pgSz w:w="12240" w:h="15840"/>
      <w:pgMar w:top="245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03CA5" w14:textId="77777777" w:rsidR="00286CE4" w:rsidRDefault="00286CE4" w:rsidP="00BE7EAE">
      <w:r>
        <w:separator/>
      </w:r>
    </w:p>
  </w:endnote>
  <w:endnote w:type="continuationSeparator" w:id="0">
    <w:p w14:paraId="353101B1" w14:textId="77777777" w:rsidR="00286CE4" w:rsidRDefault="00286CE4" w:rsidP="00BE7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3656E" w14:textId="77777777" w:rsidR="00286CE4" w:rsidRDefault="00286CE4" w:rsidP="00BE7EAE">
      <w:r>
        <w:separator/>
      </w:r>
    </w:p>
  </w:footnote>
  <w:footnote w:type="continuationSeparator" w:id="0">
    <w:p w14:paraId="54081244" w14:textId="77777777" w:rsidR="00286CE4" w:rsidRDefault="00286CE4" w:rsidP="00BE7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5E5" w14:textId="77777777" w:rsidR="00BE7EAE" w:rsidRDefault="00BE7EAE">
    <w:pPr>
      <w:pStyle w:val="Header"/>
    </w:pPr>
    <w:r>
      <w:rPr>
        <w:noProof/>
      </w:rPr>
      <w:drawing>
        <wp:anchor distT="0" distB="0" distL="114300" distR="114300" simplePos="0" relativeHeight="251658240" behindDoc="0" locked="0" layoutInCell="1" allowOverlap="1" wp14:anchorId="56E7A03F" wp14:editId="0EFB6975">
          <wp:simplePos x="0" y="0"/>
          <wp:positionH relativeFrom="column">
            <wp:posOffset>0</wp:posOffset>
          </wp:positionH>
          <wp:positionV relativeFrom="paragraph">
            <wp:posOffset>4195</wp:posOffset>
          </wp:positionV>
          <wp:extent cx="1753299" cy="41041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816693" cy="42525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DA5CAE"/>
    <w:multiLevelType w:val="multilevel"/>
    <w:tmpl w:val="81762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747EB3"/>
    <w:multiLevelType w:val="multilevel"/>
    <w:tmpl w:val="E048C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D0956"/>
    <w:multiLevelType w:val="multilevel"/>
    <w:tmpl w:val="D2882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752F40"/>
    <w:multiLevelType w:val="multilevel"/>
    <w:tmpl w:val="BF9AFF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889669">
    <w:abstractNumId w:val="1"/>
  </w:num>
  <w:num w:numId="2" w16cid:durableId="125202393">
    <w:abstractNumId w:val="3"/>
  </w:num>
  <w:num w:numId="3" w16cid:durableId="1625841601">
    <w:abstractNumId w:val="2"/>
  </w:num>
  <w:num w:numId="4" w16cid:durableId="62262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2E"/>
    <w:rsid w:val="00124EBF"/>
    <w:rsid w:val="00130F22"/>
    <w:rsid w:val="001635F2"/>
    <w:rsid w:val="00166233"/>
    <w:rsid w:val="00286CE4"/>
    <w:rsid w:val="002B7A3A"/>
    <w:rsid w:val="002D45D1"/>
    <w:rsid w:val="0032324C"/>
    <w:rsid w:val="003B2182"/>
    <w:rsid w:val="00431FC4"/>
    <w:rsid w:val="004C7D8A"/>
    <w:rsid w:val="004F6C2A"/>
    <w:rsid w:val="00577B14"/>
    <w:rsid w:val="00587ED8"/>
    <w:rsid w:val="00622EB4"/>
    <w:rsid w:val="00675B15"/>
    <w:rsid w:val="006C404B"/>
    <w:rsid w:val="00725964"/>
    <w:rsid w:val="007F58F7"/>
    <w:rsid w:val="00837A88"/>
    <w:rsid w:val="008573A7"/>
    <w:rsid w:val="008A686C"/>
    <w:rsid w:val="008C327B"/>
    <w:rsid w:val="00931554"/>
    <w:rsid w:val="00946060"/>
    <w:rsid w:val="009F77E9"/>
    <w:rsid w:val="00A2494E"/>
    <w:rsid w:val="00AE3653"/>
    <w:rsid w:val="00B3732B"/>
    <w:rsid w:val="00B85C2E"/>
    <w:rsid w:val="00BC56A8"/>
    <w:rsid w:val="00BE7EAE"/>
    <w:rsid w:val="00C34361"/>
    <w:rsid w:val="00C433ED"/>
    <w:rsid w:val="00CB59FE"/>
    <w:rsid w:val="00D0174A"/>
    <w:rsid w:val="00D14636"/>
    <w:rsid w:val="00D72304"/>
    <w:rsid w:val="00D7557E"/>
    <w:rsid w:val="00D76F3C"/>
    <w:rsid w:val="00DB5BFA"/>
    <w:rsid w:val="00DE596C"/>
    <w:rsid w:val="00E161CF"/>
    <w:rsid w:val="00E43CCE"/>
    <w:rsid w:val="00E51109"/>
    <w:rsid w:val="00E51521"/>
    <w:rsid w:val="00E77DED"/>
    <w:rsid w:val="00ED6784"/>
    <w:rsid w:val="00F07892"/>
    <w:rsid w:val="00F4091C"/>
    <w:rsid w:val="00F53E10"/>
    <w:rsid w:val="00F749A0"/>
    <w:rsid w:val="00F83542"/>
    <w:rsid w:val="00FE2962"/>
    <w:rsid w:val="00FE7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FA2C6"/>
  <w15:chartTrackingRefBased/>
  <w15:docId w15:val="{228F123C-7EED-4A5A-9F8D-A0C58C10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Arial"/>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5C2E"/>
    <w:pPr>
      <w:keepNext/>
      <w:keepLines/>
      <w:spacing w:before="240"/>
      <w:outlineLvl w:val="0"/>
    </w:pPr>
    <w:rPr>
      <w:rFonts w:asciiTheme="majorHAnsi" w:eastAsiaTheme="majorEastAsia" w:hAnsiTheme="majorHAnsi" w:cstheme="majorBidi"/>
      <w:color w:val="0087AB" w:themeColor="accent1" w:themeShade="BF"/>
      <w:sz w:val="32"/>
      <w:szCs w:val="32"/>
    </w:rPr>
  </w:style>
  <w:style w:type="paragraph" w:styleId="Heading2">
    <w:name w:val="heading 2"/>
    <w:basedOn w:val="Normal"/>
    <w:next w:val="Normal"/>
    <w:link w:val="Heading2Char"/>
    <w:uiPriority w:val="9"/>
    <w:unhideWhenUsed/>
    <w:qFormat/>
    <w:rsid w:val="00675B15"/>
    <w:pPr>
      <w:keepNext/>
      <w:keepLines/>
      <w:spacing w:before="40"/>
      <w:outlineLvl w:val="1"/>
    </w:pPr>
    <w:rPr>
      <w:rFonts w:asciiTheme="majorHAnsi" w:eastAsiaTheme="majorEastAsia" w:hAnsiTheme="majorHAnsi" w:cstheme="majorBidi"/>
      <w:color w:val="0087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EAE"/>
    <w:pPr>
      <w:tabs>
        <w:tab w:val="center" w:pos="4680"/>
        <w:tab w:val="right" w:pos="9360"/>
      </w:tabs>
    </w:pPr>
  </w:style>
  <w:style w:type="character" w:customStyle="1" w:styleId="HeaderChar">
    <w:name w:val="Header Char"/>
    <w:basedOn w:val="DefaultParagraphFont"/>
    <w:link w:val="Header"/>
    <w:uiPriority w:val="99"/>
    <w:rsid w:val="00BE7EAE"/>
  </w:style>
  <w:style w:type="paragraph" w:styleId="Footer">
    <w:name w:val="footer"/>
    <w:basedOn w:val="Normal"/>
    <w:link w:val="FooterChar"/>
    <w:uiPriority w:val="99"/>
    <w:unhideWhenUsed/>
    <w:rsid w:val="00BE7EAE"/>
    <w:pPr>
      <w:tabs>
        <w:tab w:val="center" w:pos="4680"/>
        <w:tab w:val="right" w:pos="9360"/>
      </w:tabs>
    </w:pPr>
  </w:style>
  <w:style w:type="character" w:customStyle="1" w:styleId="FooterChar">
    <w:name w:val="Footer Char"/>
    <w:basedOn w:val="DefaultParagraphFont"/>
    <w:link w:val="Footer"/>
    <w:uiPriority w:val="99"/>
    <w:rsid w:val="00BE7EAE"/>
  </w:style>
  <w:style w:type="paragraph" w:styleId="NormalWeb">
    <w:name w:val="Normal (Web)"/>
    <w:basedOn w:val="Normal"/>
    <w:uiPriority w:val="99"/>
    <w:semiHidden/>
    <w:unhideWhenUsed/>
    <w:rsid w:val="00B85C2E"/>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85C2E"/>
    <w:rPr>
      <w:b/>
      <w:bCs/>
    </w:rPr>
  </w:style>
  <w:style w:type="paragraph" w:styleId="HTMLPreformatted">
    <w:name w:val="HTML Preformatted"/>
    <w:basedOn w:val="Normal"/>
    <w:link w:val="HTMLPreformattedChar"/>
    <w:uiPriority w:val="99"/>
    <w:semiHidden/>
    <w:unhideWhenUsed/>
    <w:rsid w:val="00B85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85C2E"/>
    <w:rPr>
      <w:rFonts w:ascii="Courier New" w:eastAsia="Times New Roman" w:hAnsi="Courier New" w:cs="Courier New"/>
      <w:sz w:val="20"/>
    </w:rPr>
  </w:style>
  <w:style w:type="character" w:styleId="HTMLCode">
    <w:name w:val="HTML Code"/>
    <w:basedOn w:val="DefaultParagraphFont"/>
    <w:uiPriority w:val="99"/>
    <w:semiHidden/>
    <w:unhideWhenUsed/>
    <w:rsid w:val="00B85C2E"/>
    <w:rPr>
      <w:rFonts w:ascii="Courier New" w:eastAsia="Times New Roman" w:hAnsi="Courier New" w:cs="Courier New"/>
      <w:sz w:val="20"/>
      <w:szCs w:val="20"/>
    </w:rPr>
  </w:style>
  <w:style w:type="character" w:customStyle="1" w:styleId="hljs-keyword">
    <w:name w:val="hljs-keyword"/>
    <w:basedOn w:val="DefaultParagraphFont"/>
    <w:rsid w:val="00B85C2E"/>
  </w:style>
  <w:style w:type="character" w:customStyle="1" w:styleId="hljs-operator">
    <w:name w:val="hljs-operator"/>
    <w:basedOn w:val="DefaultParagraphFont"/>
    <w:rsid w:val="00B85C2E"/>
  </w:style>
  <w:style w:type="character" w:customStyle="1" w:styleId="hljs-type">
    <w:name w:val="hljs-type"/>
    <w:basedOn w:val="DefaultParagraphFont"/>
    <w:rsid w:val="00B85C2E"/>
  </w:style>
  <w:style w:type="character" w:customStyle="1" w:styleId="hljs-number">
    <w:name w:val="hljs-number"/>
    <w:basedOn w:val="DefaultParagraphFont"/>
    <w:rsid w:val="00B85C2E"/>
  </w:style>
  <w:style w:type="character" w:customStyle="1" w:styleId="hljs-string">
    <w:name w:val="hljs-string"/>
    <w:basedOn w:val="DefaultParagraphFont"/>
    <w:rsid w:val="00B85C2E"/>
  </w:style>
  <w:style w:type="paragraph" w:styleId="Title">
    <w:name w:val="Title"/>
    <w:basedOn w:val="Normal"/>
    <w:next w:val="Normal"/>
    <w:link w:val="TitleChar"/>
    <w:uiPriority w:val="10"/>
    <w:qFormat/>
    <w:rsid w:val="00B85C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C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5C2E"/>
    <w:rPr>
      <w:rFonts w:asciiTheme="majorHAnsi" w:eastAsiaTheme="majorEastAsia" w:hAnsiTheme="majorHAnsi" w:cstheme="majorBidi"/>
      <w:color w:val="0087AB" w:themeColor="accent1" w:themeShade="BF"/>
      <w:sz w:val="32"/>
      <w:szCs w:val="32"/>
    </w:rPr>
  </w:style>
  <w:style w:type="paragraph" w:styleId="NoSpacing">
    <w:name w:val="No Spacing"/>
    <w:uiPriority w:val="1"/>
    <w:qFormat/>
    <w:rsid w:val="00B85C2E"/>
  </w:style>
  <w:style w:type="character" w:customStyle="1" w:styleId="Heading2Char">
    <w:name w:val="Heading 2 Char"/>
    <w:basedOn w:val="DefaultParagraphFont"/>
    <w:link w:val="Heading2"/>
    <w:uiPriority w:val="9"/>
    <w:rsid w:val="00675B15"/>
    <w:rPr>
      <w:rFonts w:asciiTheme="majorHAnsi" w:eastAsiaTheme="majorEastAsia" w:hAnsiTheme="majorHAnsi" w:cstheme="majorBidi"/>
      <w:color w:val="0087AB" w:themeColor="accent1" w:themeShade="BF"/>
      <w:sz w:val="26"/>
      <w:szCs w:val="26"/>
    </w:rPr>
  </w:style>
  <w:style w:type="paragraph" w:styleId="z-TopofForm">
    <w:name w:val="HTML Top of Form"/>
    <w:basedOn w:val="Normal"/>
    <w:next w:val="Normal"/>
    <w:link w:val="z-TopofFormChar"/>
    <w:hidden/>
    <w:uiPriority w:val="99"/>
    <w:semiHidden/>
    <w:unhideWhenUsed/>
    <w:rsid w:val="00DB5BFA"/>
    <w:pPr>
      <w:pBdr>
        <w:bottom w:val="single" w:sz="6" w:space="1" w:color="auto"/>
      </w:pBdr>
      <w:jc w:val="center"/>
    </w:pPr>
    <w:rPr>
      <w:rFonts w:ascii="Arial" w:eastAsia="Times New Roman" w:hAnsi="Arial"/>
      <w:vanish/>
      <w:sz w:val="16"/>
      <w:szCs w:val="16"/>
    </w:rPr>
  </w:style>
  <w:style w:type="character" w:customStyle="1" w:styleId="z-TopofFormChar">
    <w:name w:val="z-Top of Form Char"/>
    <w:basedOn w:val="DefaultParagraphFont"/>
    <w:link w:val="z-TopofForm"/>
    <w:uiPriority w:val="99"/>
    <w:semiHidden/>
    <w:rsid w:val="00DB5BFA"/>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75251">
      <w:bodyDiv w:val="1"/>
      <w:marLeft w:val="0"/>
      <w:marRight w:val="0"/>
      <w:marTop w:val="0"/>
      <w:marBottom w:val="0"/>
      <w:divBdr>
        <w:top w:val="none" w:sz="0" w:space="0" w:color="auto"/>
        <w:left w:val="none" w:sz="0" w:space="0" w:color="auto"/>
        <w:bottom w:val="none" w:sz="0" w:space="0" w:color="auto"/>
        <w:right w:val="none" w:sz="0" w:space="0" w:color="auto"/>
      </w:divBdr>
    </w:div>
    <w:div w:id="742416458">
      <w:bodyDiv w:val="1"/>
      <w:marLeft w:val="0"/>
      <w:marRight w:val="0"/>
      <w:marTop w:val="0"/>
      <w:marBottom w:val="0"/>
      <w:divBdr>
        <w:top w:val="none" w:sz="0" w:space="0" w:color="auto"/>
        <w:left w:val="none" w:sz="0" w:space="0" w:color="auto"/>
        <w:bottom w:val="none" w:sz="0" w:space="0" w:color="auto"/>
        <w:right w:val="none" w:sz="0" w:space="0" w:color="auto"/>
      </w:divBdr>
      <w:divsChild>
        <w:div w:id="1788229681">
          <w:marLeft w:val="0"/>
          <w:marRight w:val="0"/>
          <w:marTop w:val="0"/>
          <w:marBottom w:val="0"/>
          <w:divBdr>
            <w:top w:val="single" w:sz="2" w:space="0" w:color="D9D9E3"/>
            <w:left w:val="single" w:sz="2" w:space="0" w:color="D9D9E3"/>
            <w:bottom w:val="single" w:sz="2" w:space="0" w:color="D9D9E3"/>
            <w:right w:val="single" w:sz="2" w:space="0" w:color="D9D9E3"/>
          </w:divBdr>
          <w:divsChild>
            <w:div w:id="2045523163">
              <w:marLeft w:val="0"/>
              <w:marRight w:val="0"/>
              <w:marTop w:val="0"/>
              <w:marBottom w:val="0"/>
              <w:divBdr>
                <w:top w:val="single" w:sz="2" w:space="0" w:color="D9D9E3"/>
                <w:left w:val="single" w:sz="2" w:space="0" w:color="D9D9E3"/>
                <w:bottom w:val="single" w:sz="2" w:space="0" w:color="D9D9E3"/>
                <w:right w:val="single" w:sz="2" w:space="0" w:color="D9D9E3"/>
              </w:divBdr>
            </w:div>
            <w:div w:id="128511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3616538">
          <w:marLeft w:val="0"/>
          <w:marRight w:val="0"/>
          <w:marTop w:val="0"/>
          <w:marBottom w:val="0"/>
          <w:divBdr>
            <w:top w:val="single" w:sz="2" w:space="0" w:color="D9D9E3"/>
            <w:left w:val="single" w:sz="2" w:space="0" w:color="D9D9E3"/>
            <w:bottom w:val="single" w:sz="2" w:space="0" w:color="D9D9E3"/>
            <w:right w:val="single" w:sz="2" w:space="0" w:color="D9D9E3"/>
          </w:divBdr>
          <w:divsChild>
            <w:div w:id="1378165250">
              <w:marLeft w:val="0"/>
              <w:marRight w:val="0"/>
              <w:marTop w:val="0"/>
              <w:marBottom w:val="0"/>
              <w:divBdr>
                <w:top w:val="single" w:sz="2" w:space="0" w:color="D9D9E3"/>
                <w:left w:val="single" w:sz="2" w:space="0" w:color="D9D9E3"/>
                <w:bottom w:val="single" w:sz="2" w:space="0" w:color="D9D9E3"/>
                <w:right w:val="single" w:sz="2" w:space="0" w:color="D9D9E3"/>
              </w:divBdr>
            </w:div>
            <w:div w:id="107257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655336">
          <w:marLeft w:val="0"/>
          <w:marRight w:val="0"/>
          <w:marTop w:val="0"/>
          <w:marBottom w:val="0"/>
          <w:divBdr>
            <w:top w:val="single" w:sz="2" w:space="0" w:color="D9D9E3"/>
            <w:left w:val="single" w:sz="2" w:space="0" w:color="D9D9E3"/>
            <w:bottom w:val="single" w:sz="2" w:space="0" w:color="D9D9E3"/>
            <w:right w:val="single" w:sz="2" w:space="0" w:color="D9D9E3"/>
          </w:divBdr>
          <w:divsChild>
            <w:div w:id="1637686324">
              <w:marLeft w:val="0"/>
              <w:marRight w:val="0"/>
              <w:marTop w:val="0"/>
              <w:marBottom w:val="0"/>
              <w:divBdr>
                <w:top w:val="single" w:sz="2" w:space="0" w:color="D9D9E3"/>
                <w:left w:val="single" w:sz="2" w:space="0" w:color="D9D9E3"/>
                <w:bottom w:val="single" w:sz="2" w:space="0" w:color="D9D9E3"/>
                <w:right w:val="single" w:sz="2" w:space="0" w:color="D9D9E3"/>
              </w:divBdr>
            </w:div>
            <w:div w:id="137193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2338224">
      <w:bodyDiv w:val="1"/>
      <w:marLeft w:val="0"/>
      <w:marRight w:val="0"/>
      <w:marTop w:val="0"/>
      <w:marBottom w:val="0"/>
      <w:divBdr>
        <w:top w:val="none" w:sz="0" w:space="0" w:color="auto"/>
        <w:left w:val="none" w:sz="0" w:space="0" w:color="auto"/>
        <w:bottom w:val="none" w:sz="0" w:space="0" w:color="auto"/>
        <w:right w:val="none" w:sz="0" w:space="0" w:color="auto"/>
      </w:divBdr>
    </w:div>
    <w:div w:id="2041976786">
      <w:bodyDiv w:val="1"/>
      <w:marLeft w:val="0"/>
      <w:marRight w:val="0"/>
      <w:marTop w:val="0"/>
      <w:marBottom w:val="0"/>
      <w:divBdr>
        <w:top w:val="none" w:sz="0" w:space="0" w:color="auto"/>
        <w:left w:val="none" w:sz="0" w:space="0" w:color="auto"/>
        <w:bottom w:val="none" w:sz="0" w:space="0" w:color="auto"/>
        <w:right w:val="none" w:sz="0" w:space="0" w:color="auto"/>
      </w:divBdr>
    </w:div>
    <w:div w:id="2109158573">
      <w:bodyDiv w:val="1"/>
      <w:marLeft w:val="0"/>
      <w:marRight w:val="0"/>
      <w:marTop w:val="0"/>
      <w:marBottom w:val="0"/>
      <w:divBdr>
        <w:top w:val="none" w:sz="0" w:space="0" w:color="auto"/>
        <w:left w:val="none" w:sz="0" w:space="0" w:color="auto"/>
        <w:bottom w:val="none" w:sz="0" w:space="0" w:color="auto"/>
        <w:right w:val="none" w:sz="0" w:space="0" w:color="auto"/>
      </w:divBdr>
      <w:divsChild>
        <w:div w:id="2022925918">
          <w:marLeft w:val="0"/>
          <w:marRight w:val="0"/>
          <w:marTop w:val="0"/>
          <w:marBottom w:val="0"/>
          <w:divBdr>
            <w:top w:val="single" w:sz="2" w:space="0" w:color="D9D9E3"/>
            <w:left w:val="single" w:sz="2" w:space="0" w:color="D9D9E3"/>
            <w:bottom w:val="single" w:sz="2" w:space="0" w:color="D9D9E3"/>
            <w:right w:val="single" w:sz="2" w:space="0" w:color="D9D9E3"/>
          </w:divBdr>
          <w:divsChild>
            <w:div w:id="825822215">
              <w:marLeft w:val="0"/>
              <w:marRight w:val="0"/>
              <w:marTop w:val="0"/>
              <w:marBottom w:val="0"/>
              <w:divBdr>
                <w:top w:val="single" w:sz="2" w:space="0" w:color="D9D9E3"/>
                <w:left w:val="single" w:sz="2" w:space="0" w:color="D9D9E3"/>
                <w:bottom w:val="single" w:sz="2" w:space="0" w:color="D9D9E3"/>
                <w:right w:val="single" w:sz="2" w:space="0" w:color="D9D9E3"/>
              </w:divBdr>
              <w:divsChild>
                <w:div w:id="601651413">
                  <w:marLeft w:val="0"/>
                  <w:marRight w:val="0"/>
                  <w:marTop w:val="0"/>
                  <w:marBottom w:val="0"/>
                  <w:divBdr>
                    <w:top w:val="single" w:sz="2" w:space="0" w:color="D9D9E3"/>
                    <w:left w:val="single" w:sz="2" w:space="0" w:color="D9D9E3"/>
                    <w:bottom w:val="single" w:sz="2" w:space="0" w:color="D9D9E3"/>
                    <w:right w:val="single" w:sz="2" w:space="0" w:color="D9D9E3"/>
                  </w:divBdr>
                  <w:divsChild>
                    <w:div w:id="1726414882">
                      <w:marLeft w:val="0"/>
                      <w:marRight w:val="0"/>
                      <w:marTop w:val="0"/>
                      <w:marBottom w:val="0"/>
                      <w:divBdr>
                        <w:top w:val="single" w:sz="2" w:space="0" w:color="D9D9E3"/>
                        <w:left w:val="single" w:sz="2" w:space="0" w:color="D9D9E3"/>
                        <w:bottom w:val="single" w:sz="2" w:space="0" w:color="D9D9E3"/>
                        <w:right w:val="single" w:sz="2" w:space="0" w:color="D9D9E3"/>
                      </w:divBdr>
                      <w:divsChild>
                        <w:div w:id="1921985435">
                          <w:marLeft w:val="0"/>
                          <w:marRight w:val="0"/>
                          <w:marTop w:val="0"/>
                          <w:marBottom w:val="0"/>
                          <w:divBdr>
                            <w:top w:val="single" w:sz="2" w:space="0" w:color="D9D9E3"/>
                            <w:left w:val="single" w:sz="2" w:space="0" w:color="D9D9E3"/>
                            <w:bottom w:val="single" w:sz="2" w:space="0" w:color="D9D9E3"/>
                            <w:right w:val="single" w:sz="2" w:space="0" w:color="D9D9E3"/>
                          </w:divBdr>
                          <w:divsChild>
                            <w:div w:id="959578498">
                              <w:marLeft w:val="0"/>
                              <w:marRight w:val="0"/>
                              <w:marTop w:val="100"/>
                              <w:marBottom w:val="100"/>
                              <w:divBdr>
                                <w:top w:val="single" w:sz="2" w:space="0" w:color="D9D9E3"/>
                                <w:left w:val="single" w:sz="2" w:space="0" w:color="D9D9E3"/>
                                <w:bottom w:val="single" w:sz="2" w:space="0" w:color="D9D9E3"/>
                                <w:right w:val="single" w:sz="2" w:space="0" w:color="D9D9E3"/>
                              </w:divBdr>
                              <w:divsChild>
                                <w:div w:id="89938341">
                                  <w:marLeft w:val="0"/>
                                  <w:marRight w:val="0"/>
                                  <w:marTop w:val="0"/>
                                  <w:marBottom w:val="0"/>
                                  <w:divBdr>
                                    <w:top w:val="single" w:sz="2" w:space="0" w:color="D9D9E3"/>
                                    <w:left w:val="single" w:sz="2" w:space="0" w:color="D9D9E3"/>
                                    <w:bottom w:val="single" w:sz="2" w:space="0" w:color="D9D9E3"/>
                                    <w:right w:val="single" w:sz="2" w:space="0" w:color="D9D9E3"/>
                                  </w:divBdr>
                                  <w:divsChild>
                                    <w:div w:id="2005469144">
                                      <w:marLeft w:val="0"/>
                                      <w:marRight w:val="0"/>
                                      <w:marTop w:val="0"/>
                                      <w:marBottom w:val="0"/>
                                      <w:divBdr>
                                        <w:top w:val="single" w:sz="2" w:space="0" w:color="D9D9E3"/>
                                        <w:left w:val="single" w:sz="2" w:space="0" w:color="D9D9E3"/>
                                        <w:bottom w:val="single" w:sz="2" w:space="0" w:color="D9D9E3"/>
                                        <w:right w:val="single" w:sz="2" w:space="0" w:color="D9D9E3"/>
                                      </w:divBdr>
                                      <w:divsChild>
                                        <w:div w:id="1970281117">
                                          <w:marLeft w:val="0"/>
                                          <w:marRight w:val="0"/>
                                          <w:marTop w:val="0"/>
                                          <w:marBottom w:val="0"/>
                                          <w:divBdr>
                                            <w:top w:val="single" w:sz="2" w:space="0" w:color="D9D9E3"/>
                                            <w:left w:val="single" w:sz="2" w:space="0" w:color="D9D9E3"/>
                                            <w:bottom w:val="single" w:sz="2" w:space="0" w:color="D9D9E3"/>
                                            <w:right w:val="single" w:sz="2" w:space="0" w:color="D9D9E3"/>
                                          </w:divBdr>
                                          <w:divsChild>
                                            <w:div w:id="144326136">
                                              <w:marLeft w:val="0"/>
                                              <w:marRight w:val="0"/>
                                              <w:marTop w:val="0"/>
                                              <w:marBottom w:val="0"/>
                                              <w:divBdr>
                                                <w:top w:val="single" w:sz="2" w:space="0" w:color="D9D9E3"/>
                                                <w:left w:val="single" w:sz="2" w:space="0" w:color="D9D9E3"/>
                                                <w:bottom w:val="single" w:sz="2" w:space="0" w:color="D9D9E3"/>
                                                <w:right w:val="single" w:sz="2" w:space="0" w:color="D9D9E3"/>
                                              </w:divBdr>
                                              <w:divsChild>
                                                <w:div w:id="635331558">
                                                  <w:marLeft w:val="0"/>
                                                  <w:marRight w:val="0"/>
                                                  <w:marTop w:val="0"/>
                                                  <w:marBottom w:val="0"/>
                                                  <w:divBdr>
                                                    <w:top w:val="single" w:sz="2" w:space="0" w:color="D9D9E3"/>
                                                    <w:left w:val="single" w:sz="2" w:space="0" w:color="D9D9E3"/>
                                                    <w:bottom w:val="single" w:sz="2" w:space="0" w:color="D9D9E3"/>
                                                    <w:right w:val="single" w:sz="2" w:space="0" w:color="D9D9E3"/>
                                                  </w:divBdr>
                                                  <w:divsChild>
                                                    <w:div w:id="203857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3285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VNS Health">
  <a:themeElements>
    <a:clrScheme name="VNS Health">
      <a:dk1>
        <a:srgbClr val="000000"/>
      </a:dk1>
      <a:lt1>
        <a:srgbClr val="FFFFFF"/>
      </a:lt1>
      <a:dk2>
        <a:srgbClr val="003C71"/>
      </a:dk2>
      <a:lt2>
        <a:srgbClr val="FFFFFF"/>
      </a:lt2>
      <a:accent1>
        <a:srgbClr val="00B5E5"/>
      </a:accent1>
      <a:accent2>
        <a:srgbClr val="E5007E"/>
      </a:accent2>
      <a:accent3>
        <a:srgbClr val="00B0B9"/>
      </a:accent3>
      <a:accent4>
        <a:srgbClr val="84BD00"/>
      </a:accent4>
      <a:accent5>
        <a:srgbClr val="FFA300"/>
      </a:accent5>
      <a:accent6>
        <a:srgbClr val="E4002B"/>
      </a:accent6>
      <a:hlink>
        <a:srgbClr val="003C71"/>
      </a:hlink>
      <a:folHlink>
        <a:srgbClr val="00B5E5"/>
      </a:folHlink>
    </a:clrScheme>
    <a:fontScheme name="VNS Healt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effectLst/>
      </a:spPr>
      <a:bodyPr tIns="216000" bIns="216000" rtlCol="0" anchor="t"/>
      <a:lstStyle>
        <a:defPPr marL="171450" marR="0" indent="-171450" algn="l" defTabSz="914400" rtl="0" eaLnBrk="1" fontAlgn="auto" latinLnBrk="0" hangingPunct="1">
          <a:lnSpc>
            <a:spcPct val="100000"/>
          </a:lnSpc>
          <a:spcBef>
            <a:spcPts val="300"/>
          </a:spcBef>
          <a:spcAft>
            <a:spcPts val="300"/>
          </a:spcAft>
          <a:buClr>
            <a:schemeClr val="tx2"/>
          </a:buClr>
          <a:buSzPct val="80000"/>
          <a:buFont typeface="Arial" panose="020B0604020202020204" pitchFamily="34" charset="0"/>
          <a:buChar char="•"/>
          <a:tabLst/>
          <a:defRPr sz="1200" dirty="0" err="1" smtClean="0">
            <a:solidFill>
              <a:srgbClr val="000000"/>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9050">
          <a:solidFill>
            <a:schemeClr val="accent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tIns="90000" bIns="90000" rtlCol="0">
        <a:normAutofit/>
      </a:bodyPr>
      <a:lstStyle>
        <a:defPPr algn="l">
          <a:defRPr sz="1200" dirty="0" err="1" smtClean="0"/>
        </a:defPPr>
      </a:lstStyle>
    </a:txDef>
  </a:objectDefaults>
  <a:extraClrSchemeLst/>
  <a:custClrLst>
    <a:custClr name="Custom Color 1">
      <a:srgbClr val="E5E5E5"/>
    </a:custClr>
    <a:custClr name="Custom Color 2">
      <a:srgbClr val="E5F7FC"/>
    </a:custClr>
    <a:custClr name="Custom Color 3">
      <a:srgbClr val="FCE5F2"/>
    </a:custClr>
    <a:custClr name="Custom Color 4">
      <a:srgbClr val="E5F7F8"/>
    </a:custClr>
    <a:custClr name="Custom Color 5">
      <a:srgbClr val="F2F8E5"/>
    </a:custClr>
    <a:custClr name="Custom Color 6">
      <a:srgbClr val="FFF6E5"/>
    </a:custClr>
    <a:custClr name="Custom Color 7">
      <a:srgbClr val="FCE5E9"/>
    </a:custClr>
    <a:custClr name="BLANK">
      <a:srgbClr val="FFFFFF"/>
    </a:custClr>
    <a:custClr name="BLANK">
      <a:srgbClr val="FFFFFF"/>
    </a:custClr>
    <a:custClr name="BLANK">
      <a:srgbClr val="FFFFFF"/>
    </a:custClr>
    <a:custClr name="Custom Color 11">
      <a:srgbClr val="CCCCCC"/>
    </a:custClr>
    <a:custClr name="Custom Color 12">
      <a:srgbClr val="CCF0FA"/>
    </a:custClr>
    <a:custClr name="Custom Color 13">
      <a:srgbClr val="FACCE5"/>
    </a:custClr>
    <a:custClr name="Custom Color 14">
      <a:srgbClr val="CCEFF1"/>
    </a:custClr>
    <a:custClr name="Custom Color 15">
      <a:srgbClr val="E6F2CC"/>
    </a:custClr>
    <a:custClr name="Custom Color 16">
      <a:srgbClr val="FFEDCC"/>
    </a:custClr>
    <a:custClr name="Custom Color 17">
      <a:srgbClr val="FACCD5"/>
    </a:custClr>
  </a:custClrLst>
  <a:extLst>
    <a:ext uri="{05A4C25C-085E-4340-85A3-A5531E510DB2}">
      <thm15:themeFamily xmlns:thm15="http://schemas.microsoft.com/office/thememl/2012/main" name="VNS Health" id="{66CF9094-410E-493C-8D35-D53D1B665CF9}" vid="{2DDCEA33-3141-4EEB-9790-012570274F5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2EE75ED28D34B8FAD49A679B166E5" ma:contentTypeVersion="0" ma:contentTypeDescription="Create a new document." ma:contentTypeScope="" ma:versionID="a0dc9aa8824557f8d1ccb1e73512f20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04CB44-4577-4D8A-B811-A7BF807178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9A325B4-E669-48C3-8AA9-3BFED3C6EE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A4C5D05-527C-4430-B825-D858A04A55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Levillin Gonsalves</dc:creator>
  <cp:keywords/>
  <dc:description/>
  <cp:lastModifiedBy>Levillin Gonsalves</cp:lastModifiedBy>
  <cp:revision>13</cp:revision>
  <dcterms:created xsi:type="dcterms:W3CDTF">2024-01-21T21:21:00Z</dcterms:created>
  <dcterms:modified xsi:type="dcterms:W3CDTF">2024-01-21T21:44:00Z</dcterms:modified>
</cp:coreProperties>
</file>