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C73E" w14:textId="77777777" w:rsidR="000F60BC" w:rsidRPr="000F60BC" w:rsidRDefault="000F60BC" w:rsidP="000F60B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0F60BC">
        <w:rPr>
          <w:rFonts w:ascii="Segoe UI" w:eastAsia="Times New Roman" w:hAnsi="Segoe UI" w:cs="Segoe UI"/>
          <w:b/>
          <w:bCs/>
          <w:bdr w:val="single" w:sz="2" w:space="0" w:color="D9D9E3" w:frame="1"/>
        </w:rPr>
        <w:t>What is Snowflake and how does it differ from traditional databases?</w:t>
      </w:r>
    </w:p>
    <w:p w14:paraId="2DC67FFF" w14:textId="77777777" w:rsidR="000F60BC" w:rsidRPr="000F60BC" w:rsidRDefault="000F60BC" w:rsidP="000F60BC">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0F60BC">
        <w:rPr>
          <w:rFonts w:ascii="Segoe UI" w:eastAsia="Times New Roman" w:hAnsi="Segoe UI" w:cs="Segoe UI"/>
        </w:rPr>
        <w:t>Snowflake is a cloud-based data warehousing platform designed for handling and analyzing large volumes of data. It is different from traditional databases in its architecture, which separates storage and compute resources, allowing for scalability and elasticity.</w:t>
      </w:r>
    </w:p>
    <w:p w14:paraId="332937D3" w14:textId="77777777" w:rsidR="000F60BC" w:rsidRPr="000F60BC" w:rsidRDefault="000F60BC" w:rsidP="000F60B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0F60BC">
        <w:rPr>
          <w:rFonts w:ascii="Segoe UI" w:eastAsia="Times New Roman" w:hAnsi="Segoe UI" w:cs="Segoe UI"/>
          <w:b/>
          <w:bCs/>
          <w:bdr w:val="single" w:sz="2" w:space="0" w:color="D9D9E3" w:frame="1"/>
        </w:rPr>
        <w:t>Explain the concept of virtual warehouses in Snowflake.</w:t>
      </w:r>
    </w:p>
    <w:p w14:paraId="4F4F597E" w14:textId="77777777" w:rsidR="000F60BC" w:rsidRPr="000F60BC" w:rsidRDefault="000F60BC" w:rsidP="000F60BC">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0F60BC">
        <w:rPr>
          <w:rFonts w:ascii="Segoe UI" w:eastAsia="Times New Roman" w:hAnsi="Segoe UI" w:cs="Segoe UI"/>
        </w:rPr>
        <w:t>Virtual warehouses in Snowflake are compute resources that execute queries. They can be scaled up or down based on the workload, allowing for better performance and cost optimization.</w:t>
      </w:r>
    </w:p>
    <w:p w14:paraId="32290753" w14:textId="77777777" w:rsidR="000F60BC" w:rsidRPr="000F60BC" w:rsidRDefault="000F60BC" w:rsidP="000F60B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0F60BC">
        <w:rPr>
          <w:rFonts w:ascii="Segoe UI" w:eastAsia="Times New Roman" w:hAnsi="Segoe UI" w:cs="Segoe UI"/>
          <w:b/>
          <w:bCs/>
          <w:bdr w:val="single" w:sz="2" w:space="0" w:color="D9D9E3" w:frame="1"/>
        </w:rPr>
        <w:t>How does Snowflake handle data storage?</w:t>
      </w:r>
    </w:p>
    <w:p w14:paraId="6B0AB8BE" w14:textId="77777777" w:rsidR="000F60BC" w:rsidRPr="000F60BC" w:rsidRDefault="000F60BC" w:rsidP="000F60BC">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0F60BC">
        <w:rPr>
          <w:rFonts w:ascii="Segoe UI" w:eastAsia="Times New Roman" w:hAnsi="Segoe UI" w:cs="Segoe UI"/>
        </w:rPr>
        <w:t>Snowflake separates storage and compute, storing data in a scalable object storage service (like Amazon S3) and using on-demand compute resources to process queries.</w:t>
      </w:r>
    </w:p>
    <w:p w14:paraId="155E36B4" w14:textId="77777777" w:rsidR="000F60BC" w:rsidRPr="000F60BC" w:rsidRDefault="000F60BC" w:rsidP="000F60B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0F60BC">
        <w:rPr>
          <w:rFonts w:ascii="Segoe UI" w:eastAsia="Times New Roman" w:hAnsi="Segoe UI" w:cs="Segoe UI"/>
          <w:b/>
          <w:bCs/>
          <w:bdr w:val="single" w:sz="2" w:space="0" w:color="D9D9E3" w:frame="1"/>
        </w:rPr>
        <w:t>What is the significance of a Snowflake schema in data modeling?</w:t>
      </w:r>
    </w:p>
    <w:p w14:paraId="5A655D99" w14:textId="77777777" w:rsidR="000F60BC" w:rsidRPr="000F60BC" w:rsidRDefault="000F60BC" w:rsidP="000F60BC">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0F60BC">
        <w:rPr>
          <w:rFonts w:ascii="Segoe UI" w:eastAsia="Times New Roman" w:hAnsi="Segoe UI" w:cs="Segoe UI"/>
        </w:rPr>
        <w:t>A Snowflake schema is a type of database schema where dimension tables are normalized into multiple related tables, reducing redundancy. It helps improve query performance and reduces storage requirements.</w:t>
      </w:r>
    </w:p>
    <w:p w14:paraId="7DC497FC" w14:textId="77777777" w:rsidR="000F60BC" w:rsidRPr="000F60BC" w:rsidRDefault="000F60BC" w:rsidP="000F60B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0F60BC">
        <w:rPr>
          <w:rFonts w:ascii="Segoe UI" w:eastAsia="Times New Roman" w:hAnsi="Segoe UI" w:cs="Segoe UI"/>
          <w:b/>
          <w:bCs/>
          <w:bdr w:val="single" w:sz="2" w:space="0" w:color="D9D9E3" w:frame="1"/>
        </w:rPr>
        <w:t>Explain how Snowflake handles concurrency.</w:t>
      </w:r>
    </w:p>
    <w:p w14:paraId="7A07A3D7" w14:textId="77777777" w:rsidR="000F60BC" w:rsidRPr="000F60BC" w:rsidRDefault="000F60BC" w:rsidP="000F60BC">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0F60BC">
        <w:rPr>
          <w:rFonts w:ascii="Segoe UI" w:eastAsia="Times New Roman" w:hAnsi="Segoe UI" w:cs="Segoe UI"/>
        </w:rPr>
        <w:t>Snowflake's multi-cluster, shared data architecture allows it to handle concurrent queries efficiently. Each query runs in its own virtual warehouse, and Snowflake automatically allocates resources based on the workload.</w:t>
      </w:r>
    </w:p>
    <w:p w14:paraId="122574B5" w14:textId="77777777" w:rsidR="000F60BC" w:rsidRPr="000F60BC" w:rsidRDefault="000F60BC" w:rsidP="000F60B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0F60BC">
        <w:rPr>
          <w:rFonts w:ascii="Segoe UI" w:eastAsia="Times New Roman" w:hAnsi="Segoe UI" w:cs="Segoe UI"/>
          <w:b/>
          <w:bCs/>
          <w:bdr w:val="single" w:sz="2" w:space="0" w:color="D9D9E3" w:frame="1"/>
        </w:rPr>
        <w:t xml:space="preserve">What are the advantages of using Snowflake over traditional </w:t>
      </w:r>
      <w:proofErr w:type="gramStart"/>
      <w:r w:rsidRPr="000F60BC">
        <w:rPr>
          <w:rFonts w:ascii="Segoe UI" w:eastAsia="Times New Roman" w:hAnsi="Segoe UI" w:cs="Segoe UI"/>
          <w:b/>
          <w:bCs/>
          <w:bdr w:val="single" w:sz="2" w:space="0" w:color="D9D9E3" w:frame="1"/>
        </w:rPr>
        <w:t>on-premise</w:t>
      </w:r>
      <w:proofErr w:type="gramEnd"/>
      <w:r w:rsidRPr="000F60BC">
        <w:rPr>
          <w:rFonts w:ascii="Segoe UI" w:eastAsia="Times New Roman" w:hAnsi="Segoe UI" w:cs="Segoe UI"/>
          <w:b/>
          <w:bCs/>
          <w:bdr w:val="single" w:sz="2" w:space="0" w:color="D9D9E3" w:frame="1"/>
        </w:rPr>
        <w:t xml:space="preserve"> data warehouses?</w:t>
      </w:r>
    </w:p>
    <w:p w14:paraId="41FAF222" w14:textId="77777777" w:rsidR="000F60BC" w:rsidRPr="000F60BC" w:rsidRDefault="000F60BC" w:rsidP="000F60BC">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0F60BC">
        <w:rPr>
          <w:rFonts w:ascii="Segoe UI" w:eastAsia="Times New Roman" w:hAnsi="Segoe UI" w:cs="Segoe UI"/>
        </w:rPr>
        <w:t>Advantages include flexibility and scalability, as Snowflake is a cloud-based platform that can scale resources up or down based on demand. It also provides features like automatic scaling, data sharing, and a pay-as-you-go pricing model.</w:t>
      </w:r>
    </w:p>
    <w:p w14:paraId="5327ECE6" w14:textId="77777777" w:rsidR="000F60BC" w:rsidRPr="000F60BC" w:rsidRDefault="000F60BC" w:rsidP="000F60B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0F60BC">
        <w:rPr>
          <w:rFonts w:ascii="Segoe UI" w:eastAsia="Times New Roman" w:hAnsi="Segoe UI" w:cs="Segoe UI"/>
          <w:b/>
          <w:bCs/>
          <w:bdr w:val="single" w:sz="2" w:space="0" w:color="D9D9E3" w:frame="1"/>
        </w:rPr>
        <w:t>How does Snowflake ensure data security?</w:t>
      </w:r>
    </w:p>
    <w:p w14:paraId="3DB818A2" w14:textId="77777777" w:rsidR="000F60BC" w:rsidRPr="000F60BC" w:rsidRDefault="000F60BC" w:rsidP="000F60BC">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0F60BC">
        <w:rPr>
          <w:rFonts w:ascii="Segoe UI" w:eastAsia="Times New Roman" w:hAnsi="Segoe UI" w:cs="Segoe UI"/>
        </w:rPr>
        <w:t>Snowflake provides features like role-based access control (RBAC), encryption at rest and in transit, and audit logging to ensure data security. It also supports integration with cloud providers' identity and access management services.</w:t>
      </w:r>
    </w:p>
    <w:p w14:paraId="5A95D9F7" w14:textId="77777777" w:rsidR="000F60BC" w:rsidRPr="000F60BC" w:rsidRDefault="000F60BC" w:rsidP="000F60B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0F60BC">
        <w:rPr>
          <w:rFonts w:ascii="Segoe UI" w:eastAsia="Times New Roman" w:hAnsi="Segoe UI" w:cs="Segoe UI"/>
          <w:b/>
          <w:bCs/>
          <w:bdr w:val="single" w:sz="2" w:space="0" w:color="D9D9E3" w:frame="1"/>
        </w:rPr>
        <w:t>Explain the concept of clustering keys in Snowflake.</w:t>
      </w:r>
    </w:p>
    <w:p w14:paraId="41D7ADC6" w14:textId="77777777" w:rsidR="000F60BC" w:rsidRPr="000F60BC" w:rsidRDefault="000F60BC" w:rsidP="000F60BC">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0F60BC">
        <w:rPr>
          <w:rFonts w:ascii="Segoe UI" w:eastAsia="Times New Roman" w:hAnsi="Segoe UI" w:cs="Segoe UI"/>
        </w:rPr>
        <w:t xml:space="preserve">Clustering keys in Snowflake help organize and physically store data to improve query performance. Clustering is based on one or more columns, </w:t>
      </w:r>
      <w:r w:rsidRPr="000F60BC">
        <w:rPr>
          <w:rFonts w:ascii="Segoe UI" w:eastAsia="Times New Roman" w:hAnsi="Segoe UI" w:cs="Segoe UI"/>
        </w:rPr>
        <w:lastRenderedPageBreak/>
        <w:t>and it can be specified when creating tables to group similar data together.</w:t>
      </w:r>
    </w:p>
    <w:p w14:paraId="0A3264FE" w14:textId="77777777" w:rsidR="000F60BC" w:rsidRPr="000F60BC" w:rsidRDefault="000F60BC" w:rsidP="000F60B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0F60BC">
        <w:rPr>
          <w:rFonts w:ascii="Segoe UI" w:eastAsia="Times New Roman" w:hAnsi="Segoe UI" w:cs="Segoe UI"/>
          <w:b/>
          <w:bCs/>
          <w:bdr w:val="single" w:sz="2" w:space="0" w:color="D9D9E3" w:frame="1"/>
        </w:rPr>
        <w:t>What is data sharing in Snowflake, and how does it work?</w:t>
      </w:r>
    </w:p>
    <w:p w14:paraId="4A591281" w14:textId="77777777" w:rsidR="000F60BC" w:rsidRPr="000F60BC" w:rsidRDefault="000F60BC" w:rsidP="000F60BC">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0F60BC">
        <w:rPr>
          <w:rFonts w:ascii="Segoe UI" w:eastAsia="Times New Roman" w:hAnsi="Segoe UI" w:cs="Segoe UI"/>
        </w:rPr>
        <w:t>Data sharing in Snowflake allows users to securely share data across accounts. It involves creating a secure data sharing network and granting usage privileges to specific objects. Consumers can then access shared data using their own virtual warehouses.</w:t>
      </w:r>
    </w:p>
    <w:p w14:paraId="5627BB79" w14:textId="77777777" w:rsidR="000F60BC" w:rsidRPr="000F60BC" w:rsidRDefault="000F60BC" w:rsidP="000F60BC">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0F60BC">
        <w:rPr>
          <w:rFonts w:ascii="Segoe UI" w:eastAsia="Times New Roman" w:hAnsi="Segoe UI" w:cs="Segoe UI"/>
          <w:b/>
          <w:bCs/>
          <w:bdr w:val="single" w:sz="2" w:space="0" w:color="D9D9E3" w:frame="1"/>
        </w:rPr>
        <w:t>How does Snowflake support semi-structured data?</w:t>
      </w:r>
    </w:p>
    <w:p w14:paraId="4D4FFE47" w14:textId="77777777" w:rsidR="000F60BC" w:rsidRPr="000F60BC" w:rsidRDefault="000F60BC" w:rsidP="000F60BC">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rPr>
      </w:pPr>
      <w:r w:rsidRPr="000F60BC">
        <w:rPr>
          <w:rFonts w:ascii="Segoe UI" w:eastAsia="Times New Roman" w:hAnsi="Segoe UI" w:cs="Segoe UI"/>
        </w:rPr>
        <w:t>Snowflake supports semi-structured data formats like JSON and Avro. It can automatically infer the schema of semi-structured data, and users can query and manipulate the data using SQL.</w:t>
      </w:r>
    </w:p>
    <w:p w14:paraId="10DAC429" w14:textId="77777777" w:rsidR="000F60BC" w:rsidRPr="000F60BC" w:rsidRDefault="000F60BC" w:rsidP="000F60BC">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rPr>
      </w:pPr>
      <w:r w:rsidRPr="000F60BC">
        <w:rPr>
          <w:rFonts w:ascii="Segoe UI" w:eastAsia="Times New Roman" w:hAnsi="Segoe UI" w:cs="Segoe UI"/>
        </w:rPr>
        <w:t>These questions cover various aspects of Snowflake, including its architecture, features, security, data modeling, and performance optimization. Depending on the specific role and level of expertise, interview questions may delve deeper into specific areas.</w:t>
      </w:r>
    </w:p>
    <w:p w14:paraId="73105332" w14:textId="77777777" w:rsidR="00AE3653" w:rsidRPr="00587ED8" w:rsidRDefault="00AE3653" w:rsidP="00622EB4">
      <w:pPr>
        <w:rPr>
          <w:rFonts w:ascii="Arial" w:hAnsi="Arial" w:cs="Arial"/>
          <w:sz w:val="20"/>
          <w:szCs w:val="20"/>
        </w:rPr>
      </w:pPr>
    </w:p>
    <w:sectPr w:rsidR="00AE3653" w:rsidRPr="00587ED8" w:rsidSect="00E51521">
      <w:headerReference w:type="default" r:id="rId10"/>
      <w:pgSz w:w="12240" w:h="15840"/>
      <w:pgMar w:top="245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C30D9" w14:textId="77777777" w:rsidR="000F60BC" w:rsidRDefault="000F60BC" w:rsidP="00BE7EAE">
      <w:r>
        <w:separator/>
      </w:r>
    </w:p>
  </w:endnote>
  <w:endnote w:type="continuationSeparator" w:id="0">
    <w:p w14:paraId="2079B271" w14:textId="77777777" w:rsidR="000F60BC" w:rsidRDefault="000F60BC" w:rsidP="00BE7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49661" w14:textId="77777777" w:rsidR="000F60BC" w:rsidRDefault="000F60BC" w:rsidP="00BE7EAE">
      <w:r>
        <w:separator/>
      </w:r>
    </w:p>
  </w:footnote>
  <w:footnote w:type="continuationSeparator" w:id="0">
    <w:p w14:paraId="1A82EF6B" w14:textId="77777777" w:rsidR="000F60BC" w:rsidRDefault="000F60BC" w:rsidP="00BE7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839E7" w14:textId="77777777" w:rsidR="00BE7EAE" w:rsidRDefault="00BE7EAE">
    <w:pPr>
      <w:pStyle w:val="Header"/>
    </w:pPr>
    <w:r>
      <w:rPr>
        <w:noProof/>
      </w:rPr>
      <w:drawing>
        <wp:anchor distT="0" distB="0" distL="114300" distR="114300" simplePos="0" relativeHeight="251658240" behindDoc="0" locked="0" layoutInCell="1" allowOverlap="1" wp14:anchorId="371CA57D" wp14:editId="61058E1D">
          <wp:simplePos x="0" y="0"/>
          <wp:positionH relativeFrom="column">
            <wp:posOffset>0</wp:posOffset>
          </wp:positionH>
          <wp:positionV relativeFrom="paragraph">
            <wp:posOffset>4195</wp:posOffset>
          </wp:positionV>
          <wp:extent cx="1753299" cy="41041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16693" cy="42525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F062A"/>
    <w:multiLevelType w:val="multilevel"/>
    <w:tmpl w:val="37F4ED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6334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BC"/>
    <w:rsid w:val="000F60BC"/>
    <w:rsid w:val="00124EBF"/>
    <w:rsid w:val="001635F2"/>
    <w:rsid w:val="00166233"/>
    <w:rsid w:val="002D45D1"/>
    <w:rsid w:val="0032324C"/>
    <w:rsid w:val="003B2182"/>
    <w:rsid w:val="004C7D8A"/>
    <w:rsid w:val="004F6C2A"/>
    <w:rsid w:val="00587ED8"/>
    <w:rsid w:val="00622EB4"/>
    <w:rsid w:val="00725964"/>
    <w:rsid w:val="00837A88"/>
    <w:rsid w:val="008573A7"/>
    <w:rsid w:val="008A686C"/>
    <w:rsid w:val="008C327B"/>
    <w:rsid w:val="00931554"/>
    <w:rsid w:val="00946060"/>
    <w:rsid w:val="009F77E9"/>
    <w:rsid w:val="00A2494E"/>
    <w:rsid w:val="00AE3653"/>
    <w:rsid w:val="00BC56A8"/>
    <w:rsid w:val="00BE7EAE"/>
    <w:rsid w:val="00CB59FE"/>
    <w:rsid w:val="00D14636"/>
    <w:rsid w:val="00D72304"/>
    <w:rsid w:val="00D7557E"/>
    <w:rsid w:val="00D76F3C"/>
    <w:rsid w:val="00DE596C"/>
    <w:rsid w:val="00E161CF"/>
    <w:rsid w:val="00E43CCE"/>
    <w:rsid w:val="00E51109"/>
    <w:rsid w:val="00E51521"/>
    <w:rsid w:val="00E764B7"/>
    <w:rsid w:val="00ED6784"/>
    <w:rsid w:val="00F4091C"/>
    <w:rsid w:val="00F749A0"/>
    <w:rsid w:val="00F83542"/>
    <w:rsid w:val="00FE2962"/>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E9A3A5"/>
  <w15:chartTrackingRefBased/>
  <w15:docId w15:val="{FAFF2180-3773-41C7-82EA-BA919DAD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EAE"/>
    <w:pPr>
      <w:tabs>
        <w:tab w:val="center" w:pos="4680"/>
        <w:tab w:val="right" w:pos="9360"/>
      </w:tabs>
    </w:pPr>
  </w:style>
  <w:style w:type="character" w:customStyle="1" w:styleId="HeaderChar">
    <w:name w:val="Header Char"/>
    <w:basedOn w:val="DefaultParagraphFont"/>
    <w:link w:val="Header"/>
    <w:uiPriority w:val="99"/>
    <w:rsid w:val="00BE7EAE"/>
  </w:style>
  <w:style w:type="paragraph" w:styleId="Footer">
    <w:name w:val="footer"/>
    <w:basedOn w:val="Normal"/>
    <w:link w:val="FooterChar"/>
    <w:uiPriority w:val="99"/>
    <w:unhideWhenUsed/>
    <w:rsid w:val="00BE7EAE"/>
    <w:pPr>
      <w:tabs>
        <w:tab w:val="center" w:pos="4680"/>
        <w:tab w:val="right" w:pos="9360"/>
      </w:tabs>
    </w:pPr>
  </w:style>
  <w:style w:type="character" w:customStyle="1" w:styleId="FooterChar">
    <w:name w:val="Footer Char"/>
    <w:basedOn w:val="DefaultParagraphFont"/>
    <w:link w:val="Footer"/>
    <w:uiPriority w:val="99"/>
    <w:rsid w:val="00BE7EAE"/>
  </w:style>
  <w:style w:type="paragraph" w:styleId="NormalWeb">
    <w:name w:val="Normal (Web)"/>
    <w:basedOn w:val="Normal"/>
    <w:uiPriority w:val="99"/>
    <w:semiHidden/>
    <w:unhideWhenUsed/>
    <w:rsid w:val="000F60B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F60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0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VNS Health">
  <a:themeElements>
    <a:clrScheme name="VNS Health">
      <a:dk1>
        <a:srgbClr val="000000"/>
      </a:dk1>
      <a:lt1>
        <a:srgbClr val="FFFFFF"/>
      </a:lt1>
      <a:dk2>
        <a:srgbClr val="003C71"/>
      </a:dk2>
      <a:lt2>
        <a:srgbClr val="FFFFFF"/>
      </a:lt2>
      <a:accent1>
        <a:srgbClr val="00B5E5"/>
      </a:accent1>
      <a:accent2>
        <a:srgbClr val="E5007E"/>
      </a:accent2>
      <a:accent3>
        <a:srgbClr val="00B0B9"/>
      </a:accent3>
      <a:accent4>
        <a:srgbClr val="84BD00"/>
      </a:accent4>
      <a:accent5>
        <a:srgbClr val="FFA300"/>
      </a:accent5>
      <a:accent6>
        <a:srgbClr val="E4002B"/>
      </a:accent6>
      <a:hlink>
        <a:srgbClr val="003C71"/>
      </a:hlink>
      <a:folHlink>
        <a:srgbClr val="00B5E5"/>
      </a:folHlink>
    </a:clrScheme>
    <a:fontScheme name="VNS Health">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noFill/>
        </a:ln>
        <a:effectLst/>
      </a:spPr>
      <a:bodyPr tIns="216000" bIns="216000" rtlCol="0" anchor="t"/>
      <a:lstStyle>
        <a:defPPr marL="171450" marR="0" indent="-171450" algn="l" defTabSz="914400" rtl="0" eaLnBrk="1" fontAlgn="auto" latinLnBrk="0" hangingPunct="1">
          <a:lnSpc>
            <a:spcPct val="100000"/>
          </a:lnSpc>
          <a:spcBef>
            <a:spcPts val="300"/>
          </a:spcBef>
          <a:spcAft>
            <a:spcPts val="300"/>
          </a:spcAft>
          <a:buClr>
            <a:schemeClr val="tx2"/>
          </a:buClr>
          <a:buSzPct val="80000"/>
          <a:buFont typeface="Arial" panose="020B0604020202020204" pitchFamily="34" charset="0"/>
          <a:buChar char="•"/>
          <a:tabLst/>
          <a:defRPr sz="1200" dirty="0" err="1" smtClean="0">
            <a:solidFill>
              <a:srgbClr val="000000"/>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accent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tIns="90000" bIns="90000" rtlCol="0">
        <a:normAutofit/>
      </a:bodyPr>
      <a:lstStyle>
        <a:defPPr algn="l">
          <a:defRPr sz="1200" dirty="0" err="1" smtClean="0"/>
        </a:defPPr>
      </a:lstStyle>
    </a:txDef>
  </a:objectDefaults>
  <a:extraClrSchemeLst/>
  <a:custClrLst>
    <a:custClr name="Custom Color 1">
      <a:srgbClr val="E5E5E5"/>
    </a:custClr>
    <a:custClr name="Custom Color 2">
      <a:srgbClr val="E5F7FC"/>
    </a:custClr>
    <a:custClr name="Custom Color 3">
      <a:srgbClr val="FCE5F2"/>
    </a:custClr>
    <a:custClr name="Custom Color 4">
      <a:srgbClr val="E5F7F8"/>
    </a:custClr>
    <a:custClr name="Custom Color 5">
      <a:srgbClr val="F2F8E5"/>
    </a:custClr>
    <a:custClr name="Custom Color 6">
      <a:srgbClr val="FFF6E5"/>
    </a:custClr>
    <a:custClr name="Custom Color 7">
      <a:srgbClr val="FCE5E9"/>
    </a:custClr>
    <a:custClr name="BLANK">
      <a:srgbClr val="FFFFFF"/>
    </a:custClr>
    <a:custClr name="BLANK">
      <a:srgbClr val="FFFFFF"/>
    </a:custClr>
    <a:custClr name="BLANK">
      <a:srgbClr val="FFFFFF"/>
    </a:custClr>
    <a:custClr name="Custom Color 11">
      <a:srgbClr val="CCCCCC"/>
    </a:custClr>
    <a:custClr name="Custom Color 12">
      <a:srgbClr val="CCF0FA"/>
    </a:custClr>
    <a:custClr name="Custom Color 13">
      <a:srgbClr val="FACCE5"/>
    </a:custClr>
    <a:custClr name="Custom Color 14">
      <a:srgbClr val="CCEFF1"/>
    </a:custClr>
    <a:custClr name="Custom Color 15">
      <a:srgbClr val="E6F2CC"/>
    </a:custClr>
    <a:custClr name="Custom Color 16">
      <a:srgbClr val="FFEDCC"/>
    </a:custClr>
    <a:custClr name="Custom Color 17">
      <a:srgbClr val="FACCD5"/>
    </a:custClr>
  </a:custClrLst>
  <a:extLst>
    <a:ext uri="{05A4C25C-085E-4340-85A3-A5531E510DB2}">
      <thm15:themeFamily xmlns:thm15="http://schemas.microsoft.com/office/thememl/2012/main" name="VNS Health" id="{66CF9094-410E-493C-8D35-D53D1B665CF9}" vid="{2DDCEA33-3141-4EEB-9790-012570274F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D2EE75ED28D34B8FAD49A679B166E5" ma:contentTypeVersion="0" ma:contentTypeDescription="Create a new document." ma:contentTypeScope="" ma:versionID="a0dc9aa8824557f8d1ccb1e73512f20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4C5D05-527C-4430-B825-D858A04A554D}">
  <ds:schemaRefs>
    <ds:schemaRef ds:uri="http://schemas.microsoft.com/sharepoint/v3/contenttype/forms"/>
  </ds:schemaRefs>
</ds:datastoreItem>
</file>

<file path=customXml/itemProps2.xml><?xml version="1.0" encoding="utf-8"?>
<ds:datastoreItem xmlns:ds="http://schemas.openxmlformats.org/officeDocument/2006/customXml" ds:itemID="{79A325B4-E669-48C3-8AA9-3BFED3C6EE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04CB44-4577-4D8A-B811-A7BF80717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Levillin Gonsalves</dc:creator>
  <cp:keywords/>
  <dc:description/>
  <cp:lastModifiedBy>Levillin Gonsalves</cp:lastModifiedBy>
  <cp:revision>2</cp:revision>
  <dcterms:created xsi:type="dcterms:W3CDTF">2023-11-24T14:36:00Z</dcterms:created>
  <dcterms:modified xsi:type="dcterms:W3CDTF">2023-11-24T14:36:00Z</dcterms:modified>
</cp:coreProperties>
</file>