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4AC898B0" w14:textId="77777777" w:rsidR="007A4498" w:rsidRPr="007A4498" w:rsidRDefault="007A4498" w:rsidP="007A4498">
            <w:pPr>
              <w:pStyle w:val="NormalWeb"/>
              <w:rPr>
                <w:sz w:val="28"/>
                <w:szCs w:val="28"/>
              </w:rPr>
            </w:pPr>
            <w:r w:rsidRPr="007A4498">
              <w:rPr>
                <w:rFonts w:ascii="Apple Color Emoji" w:hAnsi="Apple Color Emoji" w:cs="Apple Color Emoji"/>
                <w:sz w:val="28"/>
                <w:szCs w:val="28"/>
              </w:rPr>
              <w:t>🇵🇱</w:t>
            </w:r>
            <w:r w:rsidRPr="007A4498">
              <w:rPr>
                <w:sz w:val="28"/>
                <w:szCs w:val="28"/>
              </w:rPr>
              <w:t xml:space="preserve"> POLAND • ПОЛЬША • </w:t>
            </w:r>
            <w:r w:rsidRPr="007A4498">
              <w:rPr>
                <w:rFonts w:hint="cs"/>
                <w:sz w:val="28"/>
                <w:szCs w:val="28"/>
                <w:rtl/>
              </w:rPr>
              <w:t>פולין</w:t>
            </w:r>
          </w:p>
          <w:p w14:paraId="25118C27" w14:textId="18E082FA" w:rsidR="007E1379" w:rsidRDefault="007A4498" w:rsidP="007A4498">
            <w:pPr>
              <w:pStyle w:val="NormalWeb"/>
              <w:rPr>
                <w:sz w:val="28"/>
                <w:szCs w:val="28"/>
              </w:rPr>
            </w:pPr>
            <w:r w:rsidRPr="007A4498">
              <w:rPr>
                <w:sz w:val="28"/>
                <w:szCs w:val="28"/>
              </w:rPr>
              <w:t xml:space="preserve">MALVINA KAPLAN (1913–1987) </w:t>
            </w:r>
            <w:r w:rsidRPr="007A4498">
              <w:rPr>
                <w:rFonts w:hint="cs"/>
                <w:sz w:val="28"/>
                <w:szCs w:val="28"/>
                <w:rtl/>
              </w:rPr>
              <w:t>מלבינה</w:t>
            </w:r>
            <w:r w:rsidRPr="007A4498">
              <w:rPr>
                <w:sz w:val="28"/>
                <w:szCs w:val="28"/>
                <w:rtl/>
              </w:rPr>
              <w:t xml:space="preserve"> </w:t>
            </w:r>
            <w:r w:rsidRPr="007A4498">
              <w:rPr>
                <w:rFonts w:hint="cs"/>
                <w:sz w:val="28"/>
                <w:szCs w:val="28"/>
                <w:rtl/>
              </w:rPr>
              <w:t>קפלן</w:t>
            </w:r>
            <w:r w:rsidRPr="007A4498">
              <w:rPr>
                <w:sz w:val="28"/>
                <w:szCs w:val="28"/>
              </w:rPr>
              <w:t xml:space="preserve"> МАЛЬВИНА КАПЛАН</w:t>
            </w:r>
          </w:p>
        </w:tc>
        <w:tc>
          <w:tcPr>
            <w:tcW w:w="4675" w:type="dxa"/>
          </w:tcPr>
          <w:p w14:paraId="2D3A7EB9" w14:textId="780D6DBC" w:rsidR="007E1379" w:rsidRDefault="007E1379" w:rsidP="007E1379">
            <w:pPr>
              <w:pStyle w:val="NormalWeb"/>
              <w:jc w:val="center"/>
              <w:rPr>
                <w:sz w:val="28"/>
                <w:szCs w:val="28"/>
              </w:rPr>
            </w:pPr>
          </w:p>
        </w:tc>
      </w:tr>
    </w:tbl>
    <w:p w14:paraId="7351515C" w14:textId="3637B8FD" w:rsidR="007A4498" w:rsidRPr="007A4498" w:rsidRDefault="007A4498" w:rsidP="007A4498">
      <w:pPr>
        <w:pStyle w:val="NormalWeb"/>
        <w:rPr>
          <w:sz w:val="28"/>
          <w:szCs w:val="28"/>
        </w:rPr>
      </w:pPr>
      <w:r w:rsidRPr="007A4498">
        <w:rPr>
          <w:sz w:val="28"/>
          <w:szCs w:val="28"/>
        </w:rPr>
        <w:t>Country of Origin: Poland • Status: Holocaust Survivor Born Malvina Kaminer in 1913 in Łódź, Poland, into a religious family that nonetheless supported her artistic ambitions. She studied at the Academy of Fine Arts in Warsaw from 1937 until the outbreak of World War II in 1939. In 1940 she married Moshe Kaplan and was confined with him to the Częstochowa ghetto. Just before the ghetto's liquidation the couple escaped on forged papers and lived as Poles in Germany; in 1944 her Jewish identity was discovered and she was deported to Auschwitz, and then to Ravensbrück and Malchow. In spring 1945 she was rescued by Yora Tamkin, who selected twelve Jews from the Dübendorf camp and brought them to Stockholm. The couple immigrated to Israel in 1947 and divided their lives between Tel Aviv and Safed. She studied at the Avni Institute to break from the Polish Impressionism of her training. Her work evolved from figurative Israeli landscapes in vivid reds and yellows to carefully composed collages of her own painted papers, and in the 1970s to abstract paintings of intense, luminous color — in oil, mixed media, watercolor, and pastel.</w:t>
      </w:r>
    </w:p>
    <w:p w14:paraId="6CDA9238" w14:textId="12C086C6" w:rsidR="007A4498" w:rsidRPr="007A4498" w:rsidRDefault="007A4498" w:rsidP="007A4498">
      <w:pPr>
        <w:pStyle w:val="NormalWeb"/>
        <w:rPr>
          <w:sz w:val="28"/>
          <w:szCs w:val="28"/>
        </w:rPr>
      </w:pPr>
      <w:r w:rsidRPr="007A4498">
        <w:rPr>
          <w:rFonts w:hint="cs"/>
          <w:sz w:val="28"/>
          <w:szCs w:val="28"/>
          <w:rtl/>
        </w:rPr>
        <w:t>ארץ</w:t>
      </w:r>
      <w:r w:rsidRPr="007A4498">
        <w:rPr>
          <w:sz w:val="28"/>
          <w:szCs w:val="28"/>
          <w:rtl/>
        </w:rPr>
        <w:t xml:space="preserve"> </w:t>
      </w:r>
      <w:r w:rsidRPr="007A4498">
        <w:rPr>
          <w:rFonts w:hint="cs"/>
          <w:sz w:val="28"/>
          <w:szCs w:val="28"/>
          <w:rtl/>
        </w:rPr>
        <w:t>מוצא</w:t>
      </w:r>
      <w:r w:rsidRPr="007A4498">
        <w:rPr>
          <w:sz w:val="28"/>
          <w:szCs w:val="28"/>
          <w:rtl/>
        </w:rPr>
        <w:t xml:space="preserve">: </w:t>
      </w:r>
      <w:r w:rsidRPr="007A4498">
        <w:rPr>
          <w:rFonts w:hint="cs"/>
          <w:sz w:val="28"/>
          <w:szCs w:val="28"/>
          <w:rtl/>
        </w:rPr>
        <w:t>פולין</w:t>
      </w:r>
      <w:r w:rsidRPr="007A4498">
        <w:rPr>
          <w:sz w:val="28"/>
          <w:szCs w:val="28"/>
          <w:rtl/>
        </w:rPr>
        <w:t xml:space="preserve"> • </w:t>
      </w:r>
      <w:r w:rsidRPr="007A4498">
        <w:rPr>
          <w:rFonts w:hint="cs"/>
          <w:sz w:val="28"/>
          <w:szCs w:val="28"/>
          <w:rtl/>
        </w:rPr>
        <w:t>מעמד</w:t>
      </w:r>
      <w:r w:rsidRPr="007A4498">
        <w:rPr>
          <w:sz w:val="28"/>
          <w:szCs w:val="28"/>
          <w:rtl/>
        </w:rPr>
        <w:t xml:space="preserve">: </w:t>
      </w:r>
      <w:r w:rsidRPr="007A4498">
        <w:rPr>
          <w:rFonts w:hint="cs"/>
          <w:sz w:val="28"/>
          <w:szCs w:val="28"/>
          <w:rtl/>
        </w:rPr>
        <w:t>ניצולת</w:t>
      </w:r>
      <w:r w:rsidRPr="007A4498">
        <w:rPr>
          <w:sz w:val="28"/>
          <w:szCs w:val="28"/>
          <w:rtl/>
        </w:rPr>
        <w:t xml:space="preserve"> </w:t>
      </w:r>
      <w:r w:rsidRPr="007A4498">
        <w:rPr>
          <w:rFonts w:hint="cs"/>
          <w:sz w:val="28"/>
          <w:szCs w:val="28"/>
          <w:rtl/>
        </w:rPr>
        <w:t>שואה</w:t>
      </w:r>
      <w:r w:rsidRPr="007A4498">
        <w:rPr>
          <w:sz w:val="28"/>
          <w:szCs w:val="28"/>
          <w:rtl/>
        </w:rPr>
        <w:t xml:space="preserve"> </w:t>
      </w:r>
      <w:r w:rsidRPr="007A4498">
        <w:rPr>
          <w:rFonts w:hint="cs"/>
          <w:sz w:val="28"/>
          <w:szCs w:val="28"/>
          <w:rtl/>
        </w:rPr>
        <w:t>מלבינה</w:t>
      </w:r>
      <w:r w:rsidRPr="007A4498">
        <w:rPr>
          <w:sz w:val="28"/>
          <w:szCs w:val="28"/>
          <w:rtl/>
        </w:rPr>
        <w:t xml:space="preserve"> </w:t>
      </w:r>
      <w:r w:rsidRPr="007A4498">
        <w:rPr>
          <w:rFonts w:hint="cs"/>
          <w:sz w:val="28"/>
          <w:szCs w:val="28"/>
          <w:rtl/>
        </w:rPr>
        <w:t>קפלן</w:t>
      </w:r>
      <w:r w:rsidRPr="007A4498">
        <w:rPr>
          <w:sz w:val="28"/>
          <w:szCs w:val="28"/>
          <w:rtl/>
        </w:rPr>
        <w:t xml:space="preserve"> (</w:t>
      </w:r>
      <w:proofErr w:type="spellStart"/>
      <w:r w:rsidRPr="007A4498">
        <w:rPr>
          <w:rFonts w:hint="cs"/>
          <w:sz w:val="28"/>
          <w:szCs w:val="28"/>
          <w:rtl/>
        </w:rPr>
        <w:t>קמינר</w:t>
      </w:r>
      <w:proofErr w:type="spellEnd"/>
      <w:r w:rsidRPr="007A4498">
        <w:rPr>
          <w:sz w:val="28"/>
          <w:szCs w:val="28"/>
          <w:rtl/>
        </w:rPr>
        <w:t xml:space="preserve">) </w:t>
      </w:r>
      <w:r w:rsidRPr="007A4498">
        <w:rPr>
          <w:rFonts w:hint="cs"/>
          <w:sz w:val="28"/>
          <w:szCs w:val="28"/>
          <w:rtl/>
        </w:rPr>
        <w:t>נולדה</w:t>
      </w:r>
      <w:r w:rsidRPr="007A4498">
        <w:rPr>
          <w:sz w:val="28"/>
          <w:szCs w:val="28"/>
          <w:rtl/>
        </w:rPr>
        <w:t xml:space="preserve"> </w:t>
      </w:r>
      <w:r w:rsidRPr="007A4498">
        <w:rPr>
          <w:rFonts w:hint="cs"/>
          <w:sz w:val="28"/>
          <w:szCs w:val="28"/>
          <w:rtl/>
        </w:rPr>
        <w:t>בשנת</w:t>
      </w:r>
      <w:r w:rsidRPr="007A4498">
        <w:rPr>
          <w:sz w:val="28"/>
          <w:szCs w:val="28"/>
          <w:rtl/>
        </w:rPr>
        <w:t xml:space="preserve"> 1913 </w:t>
      </w:r>
      <w:r w:rsidRPr="007A4498">
        <w:rPr>
          <w:rFonts w:hint="cs"/>
          <w:sz w:val="28"/>
          <w:szCs w:val="28"/>
          <w:rtl/>
        </w:rPr>
        <w:t>בלודז</w:t>
      </w:r>
      <w:r w:rsidRPr="007A4498">
        <w:rPr>
          <w:sz w:val="28"/>
          <w:szCs w:val="28"/>
          <w:rtl/>
        </w:rPr>
        <w:t xml:space="preserve">' </w:t>
      </w:r>
      <w:r w:rsidRPr="007A4498">
        <w:rPr>
          <w:rFonts w:hint="cs"/>
          <w:sz w:val="28"/>
          <w:szCs w:val="28"/>
          <w:rtl/>
        </w:rPr>
        <w:t>שבפולין</w:t>
      </w:r>
      <w:r w:rsidRPr="007A4498">
        <w:rPr>
          <w:sz w:val="28"/>
          <w:szCs w:val="28"/>
          <w:rtl/>
        </w:rPr>
        <w:t xml:space="preserve"> </w:t>
      </w:r>
      <w:r w:rsidRPr="007A4498">
        <w:rPr>
          <w:rFonts w:hint="cs"/>
          <w:sz w:val="28"/>
          <w:szCs w:val="28"/>
          <w:rtl/>
        </w:rPr>
        <w:t>למשפחה</w:t>
      </w:r>
      <w:r w:rsidRPr="007A4498">
        <w:rPr>
          <w:sz w:val="28"/>
          <w:szCs w:val="28"/>
          <w:rtl/>
        </w:rPr>
        <w:t xml:space="preserve"> </w:t>
      </w:r>
      <w:r w:rsidRPr="007A4498">
        <w:rPr>
          <w:rFonts w:hint="cs"/>
          <w:sz w:val="28"/>
          <w:szCs w:val="28"/>
          <w:rtl/>
        </w:rPr>
        <w:t>אדוקה</w:t>
      </w:r>
      <w:r w:rsidRPr="007A4498">
        <w:rPr>
          <w:sz w:val="28"/>
          <w:szCs w:val="28"/>
          <w:rtl/>
        </w:rPr>
        <w:t xml:space="preserve"> </w:t>
      </w:r>
      <w:r w:rsidRPr="007A4498">
        <w:rPr>
          <w:rFonts w:hint="cs"/>
          <w:sz w:val="28"/>
          <w:szCs w:val="28"/>
          <w:rtl/>
        </w:rPr>
        <w:t>שתמכה</w:t>
      </w:r>
      <w:r w:rsidRPr="007A4498">
        <w:rPr>
          <w:sz w:val="28"/>
          <w:szCs w:val="28"/>
          <w:rtl/>
        </w:rPr>
        <w:t xml:space="preserve"> </w:t>
      </w:r>
      <w:r w:rsidRPr="007A4498">
        <w:rPr>
          <w:rFonts w:hint="cs"/>
          <w:sz w:val="28"/>
          <w:szCs w:val="28"/>
          <w:rtl/>
        </w:rPr>
        <w:t>בנטיותיה</w:t>
      </w:r>
      <w:r w:rsidRPr="007A4498">
        <w:rPr>
          <w:sz w:val="28"/>
          <w:szCs w:val="28"/>
          <w:rtl/>
        </w:rPr>
        <w:t xml:space="preserve"> </w:t>
      </w:r>
      <w:r w:rsidRPr="007A4498">
        <w:rPr>
          <w:rFonts w:hint="cs"/>
          <w:sz w:val="28"/>
          <w:szCs w:val="28"/>
          <w:rtl/>
        </w:rPr>
        <w:t>האמנותיות</w:t>
      </w:r>
      <w:r w:rsidRPr="007A4498">
        <w:rPr>
          <w:sz w:val="28"/>
          <w:szCs w:val="28"/>
          <w:rtl/>
        </w:rPr>
        <w:t xml:space="preserve">. </w:t>
      </w:r>
      <w:r w:rsidRPr="007A4498">
        <w:rPr>
          <w:rFonts w:hint="cs"/>
          <w:sz w:val="28"/>
          <w:szCs w:val="28"/>
          <w:rtl/>
        </w:rPr>
        <w:t>בשנים</w:t>
      </w:r>
      <w:r w:rsidRPr="007A4498">
        <w:rPr>
          <w:sz w:val="28"/>
          <w:szCs w:val="28"/>
          <w:rtl/>
        </w:rPr>
        <w:t xml:space="preserve"> 1937–1939 </w:t>
      </w:r>
      <w:r w:rsidRPr="007A4498">
        <w:rPr>
          <w:rFonts w:hint="cs"/>
          <w:sz w:val="28"/>
          <w:szCs w:val="28"/>
          <w:rtl/>
        </w:rPr>
        <w:t>למדה</w:t>
      </w:r>
      <w:r w:rsidRPr="007A4498">
        <w:rPr>
          <w:sz w:val="28"/>
          <w:szCs w:val="28"/>
          <w:rtl/>
        </w:rPr>
        <w:t xml:space="preserve"> </w:t>
      </w:r>
      <w:r w:rsidRPr="007A4498">
        <w:rPr>
          <w:rFonts w:hint="cs"/>
          <w:sz w:val="28"/>
          <w:szCs w:val="28"/>
          <w:rtl/>
        </w:rPr>
        <w:t>באקדמיה</w:t>
      </w:r>
      <w:r w:rsidRPr="007A4498">
        <w:rPr>
          <w:sz w:val="28"/>
          <w:szCs w:val="28"/>
          <w:rtl/>
        </w:rPr>
        <w:t xml:space="preserve"> </w:t>
      </w:r>
      <w:r w:rsidRPr="007A4498">
        <w:rPr>
          <w:rFonts w:hint="cs"/>
          <w:sz w:val="28"/>
          <w:szCs w:val="28"/>
          <w:rtl/>
        </w:rPr>
        <w:t>לאמנות</w:t>
      </w:r>
      <w:r w:rsidRPr="007A4498">
        <w:rPr>
          <w:sz w:val="28"/>
          <w:szCs w:val="28"/>
          <w:rtl/>
        </w:rPr>
        <w:t xml:space="preserve"> </w:t>
      </w:r>
      <w:r w:rsidRPr="007A4498">
        <w:rPr>
          <w:rFonts w:hint="cs"/>
          <w:sz w:val="28"/>
          <w:szCs w:val="28"/>
          <w:rtl/>
        </w:rPr>
        <w:t>בוורשה</w:t>
      </w:r>
      <w:r w:rsidRPr="007A4498">
        <w:rPr>
          <w:sz w:val="28"/>
          <w:szCs w:val="28"/>
          <w:rtl/>
        </w:rPr>
        <w:t xml:space="preserve">, </w:t>
      </w:r>
      <w:r w:rsidRPr="007A4498">
        <w:rPr>
          <w:rFonts w:hint="cs"/>
          <w:sz w:val="28"/>
          <w:szCs w:val="28"/>
          <w:rtl/>
        </w:rPr>
        <w:t>עד</w:t>
      </w:r>
      <w:r w:rsidRPr="007A4498">
        <w:rPr>
          <w:sz w:val="28"/>
          <w:szCs w:val="28"/>
          <w:rtl/>
        </w:rPr>
        <w:t xml:space="preserve"> </w:t>
      </w:r>
      <w:r w:rsidRPr="007A4498">
        <w:rPr>
          <w:rFonts w:hint="cs"/>
          <w:sz w:val="28"/>
          <w:szCs w:val="28"/>
          <w:rtl/>
        </w:rPr>
        <w:t>שלימודיה</w:t>
      </w:r>
      <w:r w:rsidRPr="007A4498">
        <w:rPr>
          <w:sz w:val="28"/>
          <w:szCs w:val="28"/>
          <w:rtl/>
        </w:rPr>
        <w:t xml:space="preserve"> </w:t>
      </w:r>
      <w:r w:rsidRPr="007A4498">
        <w:rPr>
          <w:rFonts w:hint="cs"/>
          <w:sz w:val="28"/>
          <w:szCs w:val="28"/>
          <w:rtl/>
        </w:rPr>
        <w:t>הופסקו</w:t>
      </w:r>
      <w:r w:rsidRPr="007A4498">
        <w:rPr>
          <w:sz w:val="28"/>
          <w:szCs w:val="28"/>
          <w:rtl/>
        </w:rPr>
        <w:t xml:space="preserve"> </w:t>
      </w:r>
      <w:r w:rsidRPr="007A4498">
        <w:rPr>
          <w:rFonts w:hint="cs"/>
          <w:sz w:val="28"/>
          <w:szCs w:val="28"/>
          <w:rtl/>
        </w:rPr>
        <w:t>עם</w:t>
      </w:r>
      <w:r w:rsidRPr="007A4498">
        <w:rPr>
          <w:sz w:val="28"/>
          <w:szCs w:val="28"/>
          <w:rtl/>
        </w:rPr>
        <w:t xml:space="preserve"> </w:t>
      </w:r>
      <w:r w:rsidRPr="007A4498">
        <w:rPr>
          <w:rFonts w:hint="cs"/>
          <w:sz w:val="28"/>
          <w:szCs w:val="28"/>
          <w:rtl/>
        </w:rPr>
        <w:t>פרוץ</w:t>
      </w:r>
      <w:r w:rsidRPr="007A4498">
        <w:rPr>
          <w:sz w:val="28"/>
          <w:szCs w:val="28"/>
          <w:rtl/>
        </w:rPr>
        <w:t xml:space="preserve"> </w:t>
      </w:r>
      <w:r w:rsidRPr="007A4498">
        <w:rPr>
          <w:rFonts w:hint="cs"/>
          <w:sz w:val="28"/>
          <w:szCs w:val="28"/>
          <w:rtl/>
        </w:rPr>
        <w:t>מלחמת</w:t>
      </w:r>
      <w:r w:rsidRPr="007A4498">
        <w:rPr>
          <w:sz w:val="28"/>
          <w:szCs w:val="28"/>
          <w:rtl/>
        </w:rPr>
        <w:t xml:space="preserve"> </w:t>
      </w:r>
      <w:r w:rsidRPr="007A4498">
        <w:rPr>
          <w:rFonts w:hint="cs"/>
          <w:sz w:val="28"/>
          <w:szCs w:val="28"/>
          <w:rtl/>
        </w:rPr>
        <w:t>העולם</w:t>
      </w:r>
      <w:r w:rsidRPr="007A4498">
        <w:rPr>
          <w:sz w:val="28"/>
          <w:szCs w:val="28"/>
          <w:rtl/>
        </w:rPr>
        <w:t xml:space="preserve"> </w:t>
      </w:r>
      <w:r w:rsidRPr="007A4498">
        <w:rPr>
          <w:rFonts w:hint="cs"/>
          <w:sz w:val="28"/>
          <w:szCs w:val="28"/>
          <w:rtl/>
        </w:rPr>
        <w:t>השנייה</w:t>
      </w:r>
      <w:r w:rsidRPr="007A4498">
        <w:rPr>
          <w:sz w:val="28"/>
          <w:szCs w:val="28"/>
          <w:rtl/>
        </w:rPr>
        <w:t xml:space="preserve">. </w:t>
      </w:r>
      <w:r w:rsidRPr="007A4498">
        <w:rPr>
          <w:rFonts w:hint="cs"/>
          <w:sz w:val="28"/>
          <w:szCs w:val="28"/>
          <w:rtl/>
        </w:rPr>
        <w:t>ב</w:t>
      </w:r>
      <w:r w:rsidRPr="007A4498">
        <w:rPr>
          <w:sz w:val="28"/>
          <w:szCs w:val="28"/>
          <w:rtl/>
        </w:rPr>
        <w:t xml:space="preserve">-1940 </w:t>
      </w:r>
      <w:r w:rsidRPr="007A4498">
        <w:rPr>
          <w:rFonts w:hint="cs"/>
          <w:sz w:val="28"/>
          <w:szCs w:val="28"/>
          <w:rtl/>
        </w:rPr>
        <w:t>נישאה</w:t>
      </w:r>
      <w:r w:rsidRPr="007A4498">
        <w:rPr>
          <w:sz w:val="28"/>
          <w:szCs w:val="28"/>
          <w:rtl/>
        </w:rPr>
        <w:t xml:space="preserve"> </w:t>
      </w:r>
      <w:r w:rsidRPr="007A4498">
        <w:rPr>
          <w:rFonts w:hint="cs"/>
          <w:sz w:val="28"/>
          <w:szCs w:val="28"/>
          <w:rtl/>
        </w:rPr>
        <w:t>למשה</w:t>
      </w:r>
      <w:r w:rsidRPr="007A4498">
        <w:rPr>
          <w:sz w:val="28"/>
          <w:szCs w:val="28"/>
          <w:rtl/>
        </w:rPr>
        <w:t xml:space="preserve"> </w:t>
      </w:r>
      <w:r w:rsidRPr="007A4498">
        <w:rPr>
          <w:rFonts w:hint="cs"/>
          <w:sz w:val="28"/>
          <w:szCs w:val="28"/>
          <w:rtl/>
        </w:rPr>
        <w:t>קפלן</w:t>
      </w:r>
      <w:r w:rsidRPr="007A4498">
        <w:rPr>
          <w:sz w:val="28"/>
          <w:szCs w:val="28"/>
          <w:rtl/>
        </w:rPr>
        <w:t xml:space="preserve"> </w:t>
      </w:r>
      <w:r w:rsidRPr="007A4498">
        <w:rPr>
          <w:rFonts w:hint="cs"/>
          <w:sz w:val="28"/>
          <w:szCs w:val="28"/>
          <w:rtl/>
        </w:rPr>
        <w:t>וגורשה</w:t>
      </w:r>
      <w:r w:rsidRPr="007A4498">
        <w:rPr>
          <w:sz w:val="28"/>
          <w:szCs w:val="28"/>
          <w:rtl/>
        </w:rPr>
        <w:t xml:space="preserve"> </w:t>
      </w:r>
      <w:r w:rsidRPr="007A4498">
        <w:rPr>
          <w:rFonts w:hint="cs"/>
          <w:sz w:val="28"/>
          <w:szCs w:val="28"/>
          <w:rtl/>
        </w:rPr>
        <w:t>עמו</w:t>
      </w:r>
      <w:r w:rsidRPr="007A4498">
        <w:rPr>
          <w:sz w:val="28"/>
          <w:szCs w:val="28"/>
          <w:rtl/>
        </w:rPr>
        <w:t xml:space="preserve"> </w:t>
      </w:r>
      <w:r w:rsidRPr="007A4498">
        <w:rPr>
          <w:rFonts w:hint="cs"/>
          <w:sz w:val="28"/>
          <w:szCs w:val="28"/>
          <w:rtl/>
        </w:rPr>
        <w:t>לגטו</w:t>
      </w:r>
      <w:r w:rsidRPr="007A4498">
        <w:rPr>
          <w:sz w:val="28"/>
          <w:szCs w:val="28"/>
          <w:rtl/>
        </w:rPr>
        <w:t xml:space="preserve"> </w:t>
      </w:r>
      <w:proofErr w:type="spellStart"/>
      <w:r w:rsidRPr="007A4498">
        <w:rPr>
          <w:rFonts w:hint="cs"/>
          <w:sz w:val="28"/>
          <w:szCs w:val="28"/>
          <w:rtl/>
        </w:rPr>
        <w:t>צ</w:t>
      </w:r>
      <w:r w:rsidRPr="007A4498">
        <w:rPr>
          <w:sz w:val="28"/>
          <w:szCs w:val="28"/>
          <w:rtl/>
        </w:rPr>
        <w:t>'</w:t>
      </w:r>
      <w:r w:rsidRPr="007A4498">
        <w:rPr>
          <w:rFonts w:hint="cs"/>
          <w:sz w:val="28"/>
          <w:szCs w:val="28"/>
          <w:rtl/>
        </w:rPr>
        <w:t>נסטוחובה</w:t>
      </w:r>
      <w:proofErr w:type="spellEnd"/>
      <w:r w:rsidRPr="007A4498">
        <w:rPr>
          <w:sz w:val="28"/>
          <w:szCs w:val="28"/>
          <w:rtl/>
        </w:rPr>
        <w:t xml:space="preserve">. </w:t>
      </w:r>
      <w:r w:rsidRPr="007A4498">
        <w:rPr>
          <w:rFonts w:hint="cs"/>
          <w:sz w:val="28"/>
          <w:szCs w:val="28"/>
          <w:rtl/>
        </w:rPr>
        <w:t>סמוך</w:t>
      </w:r>
      <w:r w:rsidRPr="007A4498">
        <w:rPr>
          <w:sz w:val="28"/>
          <w:szCs w:val="28"/>
          <w:rtl/>
        </w:rPr>
        <w:t xml:space="preserve"> </w:t>
      </w:r>
      <w:r w:rsidRPr="007A4498">
        <w:rPr>
          <w:rFonts w:hint="cs"/>
          <w:sz w:val="28"/>
          <w:szCs w:val="28"/>
          <w:rtl/>
        </w:rPr>
        <w:t>לפני</w:t>
      </w:r>
      <w:r w:rsidRPr="007A4498">
        <w:rPr>
          <w:sz w:val="28"/>
          <w:szCs w:val="28"/>
          <w:rtl/>
        </w:rPr>
        <w:t xml:space="preserve"> </w:t>
      </w:r>
      <w:r w:rsidRPr="007A4498">
        <w:rPr>
          <w:rFonts w:hint="cs"/>
          <w:sz w:val="28"/>
          <w:szCs w:val="28"/>
          <w:rtl/>
        </w:rPr>
        <w:t>חיסול</w:t>
      </w:r>
      <w:r w:rsidRPr="007A4498">
        <w:rPr>
          <w:sz w:val="28"/>
          <w:szCs w:val="28"/>
          <w:rtl/>
        </w:rPr>
        <w:t xml:space="preserve"> </w:t>
      </w:r>
      <w:r w:rsidRPr="007A4498">
        <w:rPr>
          <w:rFonts w:hint="cs"/>
          <w:sz w:val="28"/>
          <w:szCs w:val="28"/>
          <w:rtl/>
        </w:rPr>
        <w:t>הגטו</w:t>
      </w:r>
      <w:r w:rsidRPr="007A4498">
        <w:rPr>
          <w:sz w:val="28"/>
          <w:szCs w:val="28"/>
          <w:rtl/>
        </w:rPr>
        <w:t xml:space="preserve"> </w:t>
      </w:r>
      <w:r w:rsidRPr="007A4498">
        <w:rPr>
          <w:rFonts w:hint="cs"/>
          <w:sz w:val="28"/>
          <w:szCs w:val="28"/>
          <w:rtl/>
        </w:rPr>
        <w:t>השיגו</w:t>
      </w:r>
      <w:r w:rsidRPr="007A4498">
        <w:rPr>
          <w:sz w:val="28"/>
          <w:szCs w:val="28"/>
          <w:rtl/>
        </w:rPr>
        <w:t xml:space="preserve"> </w:t>
      </w:r>
      <w:r w:rsidRPr="007A4498">
        <w:rPr>
          <w:rFonts w:hint="cs"/>
          <w:sz w:val="28"/>
          <w:szCs w:val="28"/>
          <w:rtl/>
        </w:rPr>
        <w:t>השניים</w:t>
      </w:r>
      <w:r w:rsidRPr="007A4498">
        <w:rPr>
          <w:sz w:val="28"/>
          <w:szCs w:val="28"/>
          <w:rtl/>
        </w:rPr>
        <w:t xml:space="preserve"> </w:t>
      </w:r>
      <w:r w:rsidRPr="007A4498">
        <w:rPr>
          <w:rFonts w:hint="cs"/>
          <w:sz w:val="28"/>
          <w:szCs w:val="28"/>
          <w:rtl/>
        </w:rPr>
        <w:t>תעודות</w:t>
      </w:r>
      <w:r w:rsidRPr="007A4498">
        <w:rPr>
          <w:sz w:val="28"/>
          <w:szCs w:val="28"/>
          <w:rtl/>
        </w:rPr>
        <w:t xml:space="preserve"> </w:t>
      </w:r>
      <w:r w:rsidRPr="007A4498">
        <w:rPr>
          <w:rFonts w:hint="cs"/>
          <w:sz w:val="28"/>
          <w:szCs w:val="28"/>
          <w:rtl/>
        </w:rPr>
        <w:t>מזויפות</w:t>
      </w:r>
      <w:r w:rsidRPr="007A4498">
        <w:rPr>
          <w:sz w:val="28"/>
          <w:szCs w:val="28"/>
          <w:rtl/>
        </w:rPr>
        <w:t xml:space="preserve"> </w:t>
      </w:r>
      <w:r w:rsidRPr="007A4498">
        <w:rPr>
          <w:rFonts w:hint="cs"/>
          <w:sz w:val="28"/>
          <w:szCs w:val="28"/>
          <w:rtl/>
        </w:rPr>
        <w:t>וחיו</w:t>
      </w:r>
      <w:r w:rsidRPr="007A4498">
        <w:rPr>
          <w:sz w:val="28"/>
          <w:szCs w:val="28"/>
          <w:rtl/>
        </w:rPr>
        <w:t xml:space="preserve"> </w:t>
      </w:r>
      <w:r w:rsidRPr="007A4498">
        <w:rPr>
          <w:rFonts w:hint="cs"/>
          <w:sz w:val="28"/>
          <w:szCs w:val="28"/>
          <w:rtl/>
        </w:rPr>
        <w:t>כפולנים</w:t>
      </w:r>
      <w:r w:rsidRPr="007A4498">
        <w:rPr>
          <w:sz w:val="28"/>
          <w:szCs w:val="28"/>
          <w:rtl/>
        </w:rPr>
        <w:t xml:space="preserve"> </w:t>
      </w:r>
      <w:r w:rsidRPr="007A4498">
        <w:rPr>
          <w:rFonts w:hint="cs"/>
          <w:sz w:val="28"/>
          <w:szCs w:val="28"/>
          <w:rtl/>
        </w:rPr>
        <w:t>בגרמניה</w:t>
      </w:r>
      <w:r w:rsidRPr="007A4498">
        <w:rPr>
          <w:sz w:val="28"/>
          <w:szCs w:val="28"/>
          <w:rtl/>
        </w:rPr>
        <w:t xml:space="preserve">. </w:t>
      </w:r>
      <w:r w:rsidRPr="007A4498">
        <w:rPr>
          <w:rFonts w:hint="cs"/>
          <w:sz w:val="28"/>
          <w:szCs w:val="28"/>
          <w:rtl/>
        </w:rPr>
        <w:t>בשנת</w:t>
      </w:r>
      <w:r w:rsidRPr="007A4498">
        <w:rPr>
          <w:sz w:val="28"/>
          <w:szCs w:val="28"/>
          <w:rtl/>
        </w:rPr>
        <w:t xml:space="preserve"> 1944 </w:t>
      </w:r>
      <w:r w:rsidRPr="007A4498">
        <w:rPr>
          <w:rFonts w:hint="cs"/>
          <w:sz w:val="28"/>
          <w:szCs w:val="28"/>
          <w:rtl/>
        </w:rPr>
        <w:t>התגלתה</w:t>
      </w:r>
      <w:r w:rsidRPr="007A4498">
        <w:rPr>
          <w:sz w:val="28"/>
          <w:szCs w:val="28"/>
          <w:rtl/>
        </w:rPr>
        <w:t xml:space="preserve"> </w:t>
      </w:r>
      <w:r w:rsidRPr="007A4498">
        <w:rPr>
          <w:rFonts w:hint="cs"/>
          <w:sz w:val="28"/>
          <w:szCs w:val="28"/>
          <w:rtl/>
        </w:rPr>
        <w:t>זהותה</w:t>
      </w:r>
      <w:r w:rsidRPr="007A4498">
        <w:rPr>
          <w:sz w:val="28"/>
          <w:szCs w:val="28"/>
          <w:rtl/>
        </w:rPr>
        <w:t xml:space="preserve"> </w:t>
      </w:r>
      <w:r w:rsidRPr="007A4498">
        <w:rPr>
          <w:rFonts w:hint="cs"/>
          <w:sz w:val="28"/>
          <w:szCs w:val="28"/>
          <w:rtl/>
        </w:rPr>
        <w:t>היהודית</w:t>
      </w:r>
      <w:r w:rsidRPr="007A4498">
        <w:rPr>
          <w:sz w:val="28"/>
          <w:szCs w:val="28"/>
          <w:rtl/>
        </w:rPr>
        <w:t xml:space="preserve">, </w:t>
      </w:r>
      <w:r w:rsidRPr="007A4498">
        <w:rPr>
          <w:rFonts w:hint="cs"/>
          <w:sz w:val="28"/>
          <w:szCs w:val="28"/>
          <w:rtl/>
        </w:rPr>
        <w:t>והיא</w:t>
      </w:r>
      <w:r w:rsidRPr="007A4498">
        <w:rPr>
          <w:sz w:val="28"/>
          <w:szCs w:val="28"/>
          <w:rtl/>
        </w:rPr>
        <w:t xml:space="preserve"> </w:t>
      </w:r>
      <w:r w:rsidRPr="007A4498">
        <w:rPr>
          <w:rFonts w:hint="cs"/>
          <w:sz w:val="28"/>
          <w:szCs w:val="28"/>
          <w:rtl/>
        </w:rPr>
        <w:t>נשלחה</w:t>
      </w:r>
      <w:r w:rsidRPr="007A4498">
        <w:rPr>
          <w:sz w:val="28"/>
          <w:szCs w:val="28"/>
          <w:rtl/>
        </w:rPr>
        <w:t xml:space="preserve"> </w:t>
      </w:r>
      <w:r w:rsidRPr="007A4498">
        <w:rPr>
          <w:rFonts w:hint="cs"/>
          <w:sz w:val="28"/>
          <w:szCs w:val="28"/>
          <w:rtl/>
        </w:rPr>
        <w:t>לאושוויץ</w:t>
      </w:r>
      <w:r w:rsidRPr="007A4498">
        <w:rPr>
          <w:sz w:val="28"/>
          <w:szCs w:val="28"/>
          <w:rtl/>
        </w:rPr>
        <w:t xml:space="preserve"> </w:t>
      </w:r>
      <w:r w:rsidRPr="007A4498">
        <w:rPr>
          <w:rFonts w:hint="cs"/>
          <w:sz w:val="28"/>
          <w:szCs w:val="28"/>
          <w:rtl/>
        </w:rPr>
        <w:t>ומשם</w:t>
      </w:r>
      <w:r w:rsidRPr="007A4498">
        <w:rPr>
          <w:sz w:val="28"/>
          <w:szCs w:val="28"/>
          <w:rtl/>
        </w:rPr>
        <w:t xml:space="preserve"> </w:t>
      </w:r>
      <w:proofErr w:type="spellStart"/>
      <w:r w:rsidRPr="007A4498">
        <w:rPr>
          <w:rFonts w:hint="cs"/>
          <w:sz w:val="28"/>
          <w:szCs w:val="28"/>
          <w:rtl/>
        </w:rPr>
        <w:t>לרוונסבריק</w:t>
      </w:r>
      <w:proofErr w:type="spellEnd"/>
      <w:r w:rsidRPr="007A4498">
        <w:rPr>
          <w:sz w:val="28"/>
          <w:szCs w:val="28"/>
          <w:rtl/>
        </w:rPr>
        <w:t xml:space="preserve"> </w:t>
      </w:r>
      <w:proofErr w:type="spellStart"/>
      <w:r w:rsidRPr="007A4498">
        <w:rPr>
          <w:rFonts w:hint="cs"/>
          <w:sz w:val="28"/>
          <w:szCs w:val="28"/>
          <w:rtl/>
        </w:rPr>
        <w:t>ולמלכוב</w:t>
      </w:r>
      <w:proofErr w:type="spellEnd"/>
      <w:r w:rsidRPr="007A4498">
        <w:rPr>
          <w:sz w:val="28"/>
          <w:szCs w:val="28"/>
          <w:rtl/>
        </w:rPr>
        <w:t xml:space="preserve">. </w:t>
      </w:r>
      <w:r w:rsidRPr="007A4498">
        <w:rPr>
          <w:rFonts w:hint="cs"/>
          <w:sz w:val="28"/>
          <w:szCs w:val="28"/>
          <w:rtl/>
        </w:rPr>
        <w:t>באביב</w:t>
      </w:r>
      <w:r w:rsidRPr="007A4498">
        <w:rPr>
          <w:sz w:val="28"/>
          <w:szCs w:val="28"/>
          <w:rtl/>
        </w:rPr>
        <w:t xml:space="preserve"> 1945 </w:t>
      </w:r>
      <w:r w:rsidRPr="007A4498">
        <w:rPr>
          <w:rFonts w:hint="cs"/>
          <w:sz w:val="28"/>
          <w:szCs w:val="28"/>
          <w:rtl/>
        </w:rPr>
        <w:t>ניצלה</w:t>
      </w:r>
      <w:r w:rsidRPr="007A4498">
        <w:rPr>
          <w:sz w:val="28"/>
          <w:szCs w:val="28"/>
          <w:rtl/>
        </w:rPr>
        <w:t xml:space="preserve"> </w:t>
      </w:r>
      <w:r w:rsidRPr="007A4498">
        <w:rPr>
          <w:rFonts w:hint="cs"/>
          <w:sz w:val="28"/>
          <w:szCs w:val="28"/>
          <w:rtl/>
        </w:rPr>
        <w:t>על</w:t>
      </w:r>
      <w:r w:rsidRPr="007A4498">
        <w:rPr>
          <w:sz w:val="28"/>
          <w:szCs w:val="28"/>
          <w:rtl/>
        </w:rPr>
        <w:t xml:space="preserve"> </w:t>
      </w:r>
      <w:r w:rsidRPr="007A4498">
        <w:rPr>
          <w:rFonts w:hint="cs"/>
          <w:sz w:val="28"/>
          <w:szCs w:val="28"/>
          <w:rtl/>
        </w:rPr>
        <w:t>ידי</w:t>
      </w:r>
      <w:r w:rsidRPr="007A4498">
        <w:rPr>
          <w:sz w:val="28"/>
          <w:szCs w:val="28"/>
          <w:rtl/>
        </w:rPr>
        <w:t xml:space="preserve"> </w:t>
      </w:r>
      <w:proofErr w:type="spellStart"/>
      <w:r w:rsidRPr="007A4498">
        <w:rPr>
          <w:rFonts w:hint="cs"/>
          <w:sz w:val="28"/>
          <w:szCs w:val="28"/>
          <w:rtl/>
        </w:rPr>
        <w:t>יורא</w:t>
      </w:r>
      <w:proofErr w:type="spellEnd"/>
      <w:r w:rsidRPr="007A4498">
        <w:rPr>
          <w:sz w:val="28"/>
          <w:szCs w:val="28"/>
          <w:rtl/>
        </w:rPr>
        <w:t xml:space="preserve"> </w:t>
      </w:r>
      <w:proofErr w:type="spellStart"/>
      <w:r w:rsidRPr="007A4498">
        <w:rPr>
          <w:rFonts w:hint="cs"/>
          <w:sz w:val="28"/>
          <w:szCs w:val="28"/>
          <w:rtl/>
        </w:rPr>
        <w:t>טמקין</w:t>
      </w:r>
      <w:proofErr w:type="spellEnd"/>
      <w:r w:rsidRPr="007A4498">
        <w:rPr>
          <w:sz w:val="28"/>
          <w:szCs w:val="28"/>
          <w:rtl/>
        </w:rPr>
        <w:t xml:space="preserve">, </w:t>
      </w:r>
      <w:r w:rsidRPr="007A4498">
        <w:rPr>
          <w:rFonts w:hint="cs"/>
          <w:sz w:val="28"/>
          <w:szCs w:val="28"/>
          <w:rtl/>
        </w:rPr>
        <w:t>שבחר</w:t>
      </w:r>
      <w:r w:rsidRPr="007A4498">
        <w:rPr>
          <w:sz w:val="28"/>
          <w:szCs w:val="28"/>
          <w:rtl/>
        </w:rPr>
        <w:t xml:space="preserve"> 12 </w:t>
      </w:r>
      <w:r w:rsidRPr="007A4498">
        <w:rPr>
          <w:rFonts w:hint="cs"/>
          <w:sz w:val="28"/>
          <w:szCs w:val="28"/>
          <w:rtl/>
        </w:rPr>
        <w:t>יהודים</w:t>
      </w:r>
      <w:r w:rsidRPr="007A4498">
        <w:rPr>
          <w:sz w:val="28"/>
          <w:szCs w:val="28"/>
          <w:rtl/>
        </w:rPr>
        <w:t xml:space="preserve"> </w:t>
      </w:r>
      <w:r w:rsidRPr="007A4498">
        <w:rPr>
          <w:rFonts w:hint="cs"/>
          <w:sz w:val="28"/>
          <w:szCs w:val="28"/>
          <w:rtl/>
        </w:rPr>
        <w:t>ממחנה</w:t>
      </w:r>
      <w:r w:rsidRPr="007A4498">
        <w:rPr>
          <w:sz w:val="28"/>
          <w:szCs w:val="28"/>
          <w:rtl/>
        </w:rPr>
        <w:t xml:space="preserve"> </w:t>
      </w:r>
      <w:proofErr w:type="spellStart"/>
      <w:r w:rsidRPr="007A4498">
        <w:rPr>
          <w:rFonts w:hint="cs"/>
          <w:sz w:val="28"/>
          <w:szCs w:val="28"/>
          <w:rtl/>
        </w:rPr>
        <w:t>דובארטורף</w:t>
      </w:r>
      <w:proofErr w:type="spellEnd"/>
      <w:r w:rsidRPr="007A4498">
        <w:rPr>
          <w:sz w:val="28"/>
          <w:szCs w:val="28"/>
          <w:rtl/>
        </w:rPr>
        <w:t xml:space="preserve"> </w:t>
      </w:r>
      <w:r w:rsidRPr="007A4498">
        <w:rPr>
          <w:rFonts w:hint="cs"/>
          <w:sz w:val="28"/>
          <w:szCs w:val="28"/>
          <w:rtl/>
        </w:rPr>
        <w:t>והביא</w:t>
      </w:r>
      <w:r w:rsidRPr="007A4498">
        <w:rPr>
          <w:sz w:val="28"/>
          <w:szCs w:val="28"/>
          <w:rtl/>
        </w:rPr>
        <w:t xml:space="preserve"> </w:t>
      </w:r>
      <w:r w:rsidRPr="007A4498">
        <w:rPr>
          <w:rFonts w:hint="cs"/>
          <w:sz w:val="28"/>
          <w:szCs w:val="28"/>
          <w:rtl/>
        </w:rPr>
        <w:t>אותם</w:t>
      </w:r>
      <w:r w:rsidRPr="007A4498">
        <w:rPr>
          <w:sz w:val="28"/>
          <w:szCs w:val="28"/>
          <w:rtl/>
        </w:rPr>
        <w:t xml:space="preserve"> </w:t>
      </w:r>
      <w:r w:rsidRPr="007A4498">
        <w:rPr>
          <w:rFonts w:hint="cs"/>
          <w:sz w:val="28"/>
          <w:szCs w:val="28"/>
          <w:rtl/>
        </w:rPr>
        <w:t>לשטוקהולם</w:t>
      </w:r>
      <w:r w:rsidRPr="007A4498">
        <w:rPr>
          <w:sz w:val="28"/>
          <w:szCs w:val="28"/>
          <w:rtl/>
        </w:rPr>
        <w:t xml:space="preserve">. </w:t>
      </w:r>
      <w:r w:rsidRPr="007A4498">
        <w:rPr>
          <w:rFonts w:hint="cs"/>
          <w:sz w:val="28"/>
          <w:szCs w:val="28"/>
          <w:rtl/>
        </w:rPr>
        <w:t>בני</w:t>
      </w:r>
      <w:r w:rsidRPr="007A4498">
        <w:rPr>
          <w:sz w:val="28"/>
          <w:szCs w:val="28"/>
          <w:rtl/>
        </w:rPr>
        <w:t xml:space="preserve"> </w:t>
      </w:r>
      <w:r w:rsidRPr="007A4498">
        <w:rPr>
          <w:rFonts w:hint="cs"/>
          <w:sz w:val="28"/>
          <w:szCs w:val="28"/>
          <w:rtl/>
        </w:rPr>
        <w:t>הזוג</w:t>
      </w:r>
      <w:r w:rsidRPr="007A4498">
        <w:rPr>
          <w:sz w:val="28"/>
          <w:szCs w:val="28"/>
          <w:rtl/>
        </w:rPr>
        <w:t xml:space="preserve"> </w:t>
      </w:r>
      <w:r w:rsidRPr="007A4498">
        <w:rPr>
          <w:rFonts w:hint="cs"/>
          <w:sz w:val="28"/>
          <w:szCs w:val="28"/>
          <w:rtl/>
        </w:rPr>
        <w:t>עלו</w:t>
      </w:r>
      <w:r w:rsidRPr="007A4498">
        <w:rPr>
          <w:sz w:val="28"/>
          <w:szCs w:val="28"/>
          <w:rtl/>
        </w:rPr>
        <w:t xml:space="preserve"> </w:t>
      </w:r>
      <w:r w:rsidRPr="007A4498">
        <w:rPr>
          <w:rFonts w:hint="cs"/>
          <w:sz w:val="28"/>
          <w:szCs w:val="28"/>
          <w:rtl/>
        </w:rPr>
        <w:t>לישראל</w:t>
      </w:r>
      <w:r w:rsidRPr="007A4498">
        <w:rPr>
          <w:sz w:val="28"/>
          <w:szCs w:val="28"/>
          <w:rtl/>
        </w:rPr>
        <w:t xml:space="preserve"> </w:t>
      </w:r>
      <w:r w:rsidRPr="007A4498">
        <w:rPr>
          <w:rFonts w:hint="cs"/>
          <w:sz w:val="28"/>
          <w:szCs w:val="28"/>
          <w:rtl/>
        </w:rPr>
        <w:t>ב</w:t>
      </w:r>
      <w:r w:rsidRPr="007A4498">
        <w:rPr>
          <w:sz w:val="28"/>
          <w:szCs w:val="28"/>
          <w:rtl/>
        </w:rPr>
        <w:t xml:space="preserve">-1947 </w:t>
      </w:r>
      <w:r w:rsidRPr="007A4498">
        <w:rPr>
          <w:rFonts w:hint="cs"/>
          <w:sz w:val="28"/>
          <w:szCs w:val="28"/>
          <w:rtl/>
        </w:rPr>
        <w:t>וחילקו</w:t>
      </w:r>
      <w:r w:rsidRPr="007A4498">
        <w:rPr>
          <w:sz w:val="28"/>
          <w:szCs w:val="28"/>
          <w:rtl/>
        </w:rPr>
        <w:t xml:space="preserve"> </w:t>
      </w:r>
      <w:r w:rsidRPr="007A4498">
        <w:rPr>
          <w:rFonts w:hint="cs"/>
          <w:sz w:val="28"/>
          <w:szCs w:val="28"/>
          <w:rtl/>
        </w:rPr>
        <w:t>את</w:t>
      </w:r>
      <w:r w:rsidRPr="007A4498">
        <w:rPr>
          <w:sz w:val="28"/>
          <w:szCs w:val="28"/>
          <w:rtl/>
        </w:rPr>
        <w:t xml:space="preserve"> </w:t>
      </w:r>
      <w:r w:rsidRPr="007A4498">
        <w:rPr>
          <w:rFonts w:hint="cs"/>
          <w:sz w:val="28"/>
          <w:szCs w:val="28"/>
          <w:rtl/>
        </w:rPr>
        <w:t>חייהם</w:t>
      </w:r>
      <w:r w:rsidRPr="007A4498">
        <w:rPr>
          <w:sz w:val="28"/>
          <w:szCs w:val="28"/>
          <w:rtl/>
        </w:rPr>
        <w:t xml:space="preserve"> </w:t>
      </w:r>
      <w:r w:rsidRPr="007A4498">
        <w:rPr>
          <w:rFonts w:hint="cs"/>
          <w:sz w:val="28"/>
          <w:szCs w:val="28"/>
          <w:rtl/>
        </w:rPr>
        <w:t>בין</w:t>
      </w:r>
      <w:r w:rsidRPr="007A4498">
        <w:rPr>
          <w:sz w:val="28"/>
          <w:szCs w:val="28"/>
          <w:rtl/>
        </w:rPr>
        <w:t xml:space="preserve"> </w:t>
      </w:r>
      <w:r w:rsidRPr="007A4498">
        <w:rPr>
          <w:rFonts w:hint="cs"/>
          <w:sz w:val="28"/>
          <w:szCs w:val="28"/>
          <w:rtl/>
        </w:rPr>
        <w:t>תל</w:t>
      </w:r>
      <w:r w:rsidRPr="007A4498">
        <w:rPr>
          <w:sz w:val="28"/>
          <w:szCs w:val="28"/>
          <w:rtl/>
        </w:rPr>
        <w:t xml:space="preserve"> </w:t>
      </w:r>
      <w:r w:rsidRPr="007A4498">
        <w:rPr>
          <w:rFonts w:hint="cs"/>
          <w:sz w:val="28"/>
          <w:szCs w:val="28"/>
          <w:rtl/>
        </w:rPr>
        <w:t>אביב</w:t>
      </w:r>
      <w:r w:rsidRPr="007A4498">
        <w:rPr>
          <w:sz w:val="28"/>
          <w:szCs w:val="28"/>
          <w:rtl/>
        </w:rPr>
        <w:t xml:space="preserve"> </w:t>
      </w:r>
      <w:r w:rsidRPr="007A4498">
        <w:rPr>
          <w:rFonts w:hint="cs"/>
          <w:sz w:val="28"/>
          <w:szCs w:val="28"/>
          <w:rtl/>
        </w:rPr>
        <w:t>לצפת</w:t>
      </w:r>
      <w:r w:rsidRPr="007A4498">
        <w:rPr>
          <w:sz w:val="28"/>
          <w:szCs w:val="28"/>
          <w:rtl/>
        </w:rPr>
        <w:t xml:space="preserve">. </w:t>
      </w:r>
      <w:r w:rsidRPr="007A4498">
        <w:rPr>
          <w:rFonts w:hint="cs"/>
          <w:sz w:val="28"/>
          <w:szCs w:val="28"/>
          <w:rtl/>
        </w:rPr>
        <w:t>למדה</w:t>
      </w:r>
      <w:r w:rsidRPr="007A4498">
        <w:rPr>
          <w:sz w:val="28"/>
          <w:szCs w:val="28"/>
          <w:rtl/>
        </w:rPr>
        <w:t xml:space="preserve"> </w:t>
      </w:r>
      <w:r w:rsidRPr="007A4498">
        <w:rPr>
          <w:rFonts w:hint="cs"/>
          <w:sz w:val="28"/>
          <w:szCs w:val="28"/>
          <w:rtl/>
        </w:rPr>
        <w:t>במכון</w:t>
      </w:r>
      <w:r w:rsidRPr="007A4498">
        <w:rPr>
          <w:sz w:val="28"/>
          <w:szCs w:val="28"/>
          <w:rtl/>
        </w:rPr>
        <w:t xml:space="preserve"> </w:t>
      </w:r>
      <w:r w:rsidRPr="007A4498">
        <w:rPr>
          <w:rFonts w:hint="cs"/>
          <w:sz w:val="28"/>
          <w:szCs w:val="28"/>
          <w:rtl/>
        </w:rPr>
        <w:t>אבני</w:t>
      </w:r>
      <w:r w:rsidRPr="007A4498">
        <w:rPr>
          <w:sz w:val="28"/>
          <w:szCs w:val="28"/>
          <w:rtl/>
        </w:rPr>
        <w:t xml:space="preserve"> </w:t>
      </w:r>
      <w:r w:rsidRPr="007A4498">
        <w:rPr>
          <w:rFonts w:hint="cs"/>
          <w:sz w:val="28"/>
          <w:szCs w:val="28"/>
          <w:rtl/>
        </w:rPr>
        <w:t>בתל</w:t>
      </w:r>
      <w:r w:rsidRPr="007A4498">
        <w:rPr>
          <w:sz w:val="28"/>
          <w:szCs w:val="28"/>
          <w:rtl/>
        </w:rPr>
        <w:t xml:space="preserve"> </w:t>
      </w:r>
      <w:r w:rsidRPr="007A4498">
        <w:rPr>
          <w:rFonts w:hint="cs"/>
          <w:sz w:val="28"/>
          <w:szCs w:val="28"/>
          <w:rtl/>
        </w:rPr>
        <w:t>אביב</w:t>
      </w:r>
      <w:r w:rsidRPr="007A4498">
        <w:rPr>
          <w:sz w:val="28"/>
          <w:szCs w:val="28"/>
          <w:rtl/>
        </w:rPr>
        <w:t xml:space="preserve"> </w:t>
      </w:r>
      <w:r w:rsidRPr="007A4498">
        <w:rPr>
          <w:rFonts w:hint="cs"/>
          <w:sz w:val="28"/>
          <w:szCs w:val="28"/>
          <w:rtl/>
        </w:rPr>
        <w:t>כדי</w:t>
      </w:r>
      <w:r w:rsidRPr="007A4498">
        <w:rPr>
          <w:sz w:val="28"/>
          <w:szCs w:val="28"/>
          <w:rtl/>
        </w:rPr>
        <w:t xml:space="preserve"> </w:t>
      </w:r>
      <w:r w:rsidRPr="007A4498">
        <w:rPr>
          <w:rFonts w:hint="cs"/>
          <w:sz w:val="28"/>
          <w:szCs w:val="28"/>
          <w:rtl/>
        </w:rPr>
        <w:t>להשתחרר</w:t>
      </w:r>
      <w:r w:rsidRPr="007A4498">
        <w:rPr>
          <w:sz w:val="28"/>
          <w:szCs w:val="28"/>
          <w:rtl/>
        </w:rPr>
        <w:t xml:space="preserve"> </w:t>
      </w:r>
      <w:r w:rsidRPr="007A4498">
        <w:rPr>
          <w:rFonts w:hint="cs"/>
          <w:sz w:val="28"/>
          <w:szCs w:val="28"/>
          <w:rtl/>
        </w:rPr>
        <w:t>מן</w:t>
      </w:r>
      <w:r w:rsidRPr="007A4498">
        <w:rPr>
          <w:sz w:val="28"/>
          <w:szCs w:val="28"/>
          <w:rtl/>
        </w:rPr>
        <w:t xml:space="preserve"> </w:t>
      </w:r>
      <w:r w:rsidRPr="007A4498">
        <w:rPr>
          <w:rFonts w:hint="cs"/>
          <w:sz w:val="28"/>
          <w:szCs w:val="28"/>
          <w:rtl/>
        </w:rPr>
        <w:t>האימפרסיוניזם</w:t>
      </w:r>
      <w:r w:rsidRPr="007A4498">
        <w:rPr>
          <w:sz w:val="28"/>
          <w:szCs w:val="28"/>
          <w:rtl/>
        </w:rPr>
        <w:t xml:space="preserve"> </w:t>
      </w:r>
      <w:r w:rsidRPr="007A4498">
        <w:rPr>
          <w:rFonts w:hint="cs"/>
          <w:sz w:val="28"/>
          <w:szCs w:val="28"/>
          <w:rtl/>
        </w:rPr>
        <w:t>הפולני</w:t>
      </w:r>
      <w:r w:rsidRPr="007A4498">
        <w:rPr>
          <w:sz w:val="28"/>
          <w:szCs w:val="28"/>
          <w:rtl/>
        </w:rPr>
        <w:t xml:space="preserve"> </w:t>
      </w:r>
      <w:r w:rsidRPr="007A4498">
        <w:rPr>
          <w:rFonts w:hint="cs"/>
          <w:sz w:val="28"/>
          <w:szCs w:val="28"/>
          <w:rtl/>
        </w:rPr>
        <w:t>שעליו</w:t>
      </w:r>
      <w:r w:rsidRPr="007A4498">
        <w:rPr>
          <w:sz w:val="28"/>
          <w:szCs w:val="28"/>
          <w:rtl/>
        </w:rPr>
        <w:t xml:space="preserve"> </w:t>
      </w:r>
      <w:r w:rsidRPr="007A4498">
        <w:rPr>
          <w:rFonts w:hint="cs"/>
          <w:sz w:val="28"/>
          <w:szCs w:val="28"/>
          <w:rtl/>
        </w:rPr>
        <w:t>התחנכה</w:t>
      </w:r>
      <w:r w:rsidRPr="007A4498">
        <w:rPr>
          <w:sz w:val="28"/>
          <w:szCs w:val="28"/>
          <w:rtl/>
        </w:rPr>
        <w:t xml:space="preserve">. </w:t>
      </w:r>
      <w:r w:rsidRPr="007A4498">
        <w:rPr>
          <w:rFonts w:hint="cs"/>
          <w:sz w:val="28"/>
          <w:szCs w:val="28"/>
          <w:rtl/>
        </w:rPr>
        <w:t>יצירתה</w:t>
      </w:r>
      <w:r w:rsidRPr="007A4498">
        <w:rPr>
          <w:sz w:val="28"/>
          <w:szCs w:val="28"/>
          <w:rtl/>
        </w:rPr>
        <w:t xml:space="preserve"> </w:t>
      </w:r>
      <w:r w:rsidRPr="007A4498">
        <w:rPr>
          <w:rFonts w:hint="cs"/>
          <w:sz w:val="28"/>
          <w:szCs w:val="28"/>
          <w:rtl/>
        </w:rPr>
        <w:t>התפתחה</w:t>
      </w:r>
      <w:r w:rsidRPr="007A4498">
        <w:rPr>
          <w:sz w:val="28"/>
          <w:szCs w:val="28"/>
          <w:rtl/>
        </w:rPr>
        <w:t xml:space="preserve"> </w:t>
      </w:r>
      <w:r w:rsidRPr="007A4498">
        <w:rPr>
          <w:rFonts w:hint="cs"/>
          <w:sz w:val="28"/>
          <w:szCs w:val="28"/>
          <w:rtl/>
        </w:rPr>
        <w:t>מציורי</w:t>
      </w:r>
      <w:r w:rsidRPr="007A4498">
        <w:rPr>
          <w:sz w:val="28"/>
          <w:szCs w:val="28"/>
          <w:rtl/>
        </w:rPr>
        <w:t xml:space="preserve"> </w:t>
      </w:r>
      <w:r w:rsidRPr="007A4498">
        <w:rPr>
          <w:rFonts w:hint="cs"/>
          <w:sz w:val="28"/>
          <w:szCs w:val="28"/>
          <w:rtl/>
        </w:rPr>
        <w:t>נופי</w:t>
      </w:r>
      <w:r w:rsidRPr="007A4498">
        <w:rPr>
          <w:sz w:val="28"/>
          <w:szCs w:val="28"/>
          <w:rtl/>
        </w:rPr>
        <w:t xml:space="preserve"> </w:t>
      </w:r>
      <w:r w:rsidRPr="007A4498">
        <w:rPr>
          <w:rFonts w:hint="cs"/>
          <w:sz w:val="28"/>
          <w:szCs w:val="28"/>
          <w:rtl/>
        </w:rPr>
        <w:t>הארץ</w:t>
      </w:r>
      <w:r w:rsidRPr="007A4498">
        <w:rPr>
          <w:sz w:val="28"/>
          <w:szCs w:val="28"/>
          <w:rtl/>
        </w:rPr>
        <w:t xml:space="preserve"> </w:t>
      </w:r>
      <w:r w:rsidRPr="007A4498">
        <w:rPr>
          <w:rFonts w:hint="cs"/>
          <w:sz w:val="28"/>
          <w:szCs w:val="28"/>
          <w:rtl/>
        </w:rPr>
        <w:t>בצבעי</w:t>
      </w:r>
      <w:r w:rsidRPr="007A4498">
        <w:rPr>
          <w:sz w:val="28"/>
          <w:szCs w:val="28"/>
          <w:rtl/>
        </w:rPr>
        <w:t xml:space="preserve"> </w:t>
      </w:r>
      <w:r w:rsidRPr="007A4498">
        <w:rPr>
          <w:rFonts w:hint="cs"/>
          <w:sz w:val="28"/>
          <w:szCs w:val="28"/>
          <w:rtl/>
        </w:rPr>
        <w:t>אדום</w:t>
      </w:r>
      <w:r w:rsidRPr="007A4498">
        <w:rPr>
          <w:sz w:val="28"/>
          <w:szCs w:val="28"/>
          <w:rtl/>
        </w:rPr>
        <w:t xml:space="preserve"> </w:t>
      </w:r>
      <w:r w:rsidRPr="007A4498">
        <w:rPr>
          <w:rFonts w:hint="cs"/>
          <w:sz w:val="28"/>
          <w:szCs w:val="28"/>
          <w:rtl/>
        </w:rPr>
        <w:t>וצהוב</w:t>
      </w:r>
      <w:r w:rsidRPr="007A4498">
        <w:rPr>
          <w:sz w:val="28"/>
          <w:szCs w:val="28"/>
          <w:rtl/>
        </w:rPr>
        <w:t xml:space="preserve"> </w:t>
      </w:r>
      <w:r w:rsidRPr="007A4498">
        <w:rPr>
          <w:rFonts w:hint="cs"/>
          <w:sz w:val="28"/>
          <w:szCs w:val="28"/>
          <w:rtl/>
        </w:rPr>
        <w:t>חמים</w:t>
      </w:r>
      <w:r w:rsidRPr="007A4498">
        <w:rPr>
          <w:sz w:val="28"/>
          <w:szCs w:val="28"/>
          <w:rtl/>
        </w:rPr>
        <w:t xml:space="preserve">, </w:t>
      </w:r>
      <w:r w:rsidRPr="007A4498">
        <w:rPr>
          <w:rFonts w:hint="cs"/>
          <w:sz w:val="28"/>
          <w:szCs w:val="28"/>
          <w:rtl/>
        </w:rPr>
        <w:t>דרך</w:t>
      </w:r>
      <w:r w:rsidRPr="007A4498">
        <w:rPr>
          <w:sz w:val="28"/>
          <w:szCs w:val="28"/>
          <w:rtl/>
        </w:rPr>
        <w:t xml:space="preserve"> </w:t>
      </w:r>
      <w:r w:rsidRPr="007A4498">
        <w:rPr>
          <w:rFonts w:hint="cs"/>
          <w:sz w:val="28"/>
          <w:szCs w:val="28"/>
          <w:rtl/>
        </w:rPr>
        <w:t>קולאז</w:t>
      </w:r>
      <w:r w:rsidRPr="007A4498">
        <w:rPr>
          <w:sz w:val="28"/>
          <w:szCs w:val="28"/>
          <w:rtl/>
        </w:rPr>
        <w:t>'</w:t>
      </w:r>
      <w:r w:rsidRPr="007A4498">
        <w:rPr>
          <w:rFonts w:hint="cs"/>
          <w:sz w:val="28"/>
          <w:szCs w:val="28"/>
          <w:rtl/>
        </w:rPr>
        <w:t>ים</w:t>
      </w:r>
      <w:r w:rsidRPr="007A4498">
        <w:rPr>
          <w:sz w:val="28"/>
          <w:szCs w:val="28"/>
          <w:rtl/>
        </w:rPr>
        <w:t xml:space="preserve"> </w:t>
      </w:r>
      <w:r w:rsidRPr="007A4498">
        <w:rPr>
          <w:rFonts w:hint="cs"/>
          <w:sz w:val="28"/>
          <w:szCs w:val="28"/>
          <w:rtl/>
        </w:rPr>
        <w:t>בנויים</w:t>
      </w:r>
      <w:r w:rsidRPr="007A4498">
        <w:rPr>
          <w:sz w:val="28"/>
          <w:szCs w:val="28"/>
          <w:rtl/>
        </w:rPr>
        <w:t xml:space="preserve"> </w:t>
      </w:r>
      <w:r w:rsidRPr="007A4498">
        <w:rPr>
          <w:rFonts w:hint="cs"/>
          <w:sz w:val="28"/>
          <w:szCs w:val="28"/>
          <w:rtl/>
        </w:rPr>
        <w:t>בקפידה</w:t>
      </w:r>
      <w:r w:rsidRPr="007A4498">
        <w:rPr>
          <w:sz w:val="28"/>
          <w:szCs w:val="28"/>
          <w:rtl/>
        </w:rPr>
        <w:t xml:space="preserve"> </w:t>
      </w:r>
      <w:r w:rsidRPr="007A4498">
        <w:rPr>
          <w:rFonts w:hint="cs"/>
          <w:sz w:val="28"/>
          <w:szCs w:val="28"/>
          <w:rtl/>
        </w:rPr>
        <w:t>מניירות</w:t>
      </w:r>
      <w:r w:rsidRPr="007A4498">
        <w:rPr>
          <w:sz w:val="28"/>
          <w:szCs w:val="28"/>
          <w:rtl/>
        </w:rPr>
        <w:t xml:space="preserve"> </w:t>
      </w:r>
      <w:r w:rsidRPr="007A4498">
        <w:rPr>
          <w:rFonts w:hint="cs"/>
          <w:sz w:val="28"/>
          <w:szCs w:val="28"/>
          <w:rtl/>
        </w:rPr>
        <w:t>שציירה</w:t>
      </w:r>
      <w:r w:rsidRPr="007A4498">
        <w:rPr>
          <w:sz w:val="28"/>
          <w:szCs w:val="28"/>
          <w:rtl/>
        </w:rPr>
        <w:t xml:space="preserve"> </w:t>
      </w:r>
      <w:r w:rsidRPr="007A4498">
        <w:rPr>
          <w:rFonts w:hint="cs"/>
          <w:sz w:val="28"/>
          <w:szCs w:val="28"/>
          <w:rtl/>
        </w:rPr>
        <w:t>בעצמה</w:t>
      </w:r>
      <w:r w:rsidRPr="007A4498">
        <w:rPr>
          <w:sz w:val="28"/>
          <w:szCs w:val="28"/>
          <w:rtl/>
        </w:rPr>
        <w:t xml:space="preserve">, </w:t>
      </w:r>
      <w:r w:rsidRPr="007A4498">
        <w:rPr>
          <w:rFonts w:hint="cs"/>
          <w:sz w:val="28"/>
          <w:szCs w:val="28"/>
          <w:rtl/>
        </w:rPr>
        <w:t>ובשנות</w:t>
      </w:r>
      <w:r w:rsidRPr="007A4498">
        <w:rPr>
          <w:sz w:val="28"/>
          <w:szCs w:val="28"/>
          <w:rtl/>
        </w:rPr>
        <w:t xml:space="preserve"> </w:t>
      </w:r>
      <w:r w:rsidRPr="007A4498">
        <w:rPr>
          <w:rFonts w:hint="cs"/>
          <w:sz w:val="28"/>
          <w:szCs w:val="28"/>
          <w:rtl/>
        </w:rPr>
        <w:t>השבעים</w:t>
      </w:r>
      <w:r w:rsidRPr="007A4498">
        <w:rPr>
          <w:sz w:val="28"/>
          <w:szCs w:val="28"/>
          <w:rtl/>
        </w:rPr>
        <w:t xml:space="preserve"> </w:t>
      </w:r>
      <w:r w:rsidRPr="007A4498">
        <w:rPr>
          <w:rFonts w:hint="cs"/>
          <w:sz w:val="28"/>
          <w:szCs w:val="28"/>
          <w:rtl/>
        </w:rPr>
        <w:t>אל</w:t>
      </w:r>
      <w:r w:rsidRPr="007A4498">
        <w:rPr>
          <w:sz w:val="28"/>
          <w:szCs w:val="28"/>
          <w:rtl/>
        </w:rPr>
        <w:t xml:space="preserve"> </w:t>
      </w:r>
      <w:r w:rsidRPr="007A4498">
        <w:rPr>
          <w:rFonts w:hint="cs"/>
          <w:sz w:val="28"/>
          <w:szCs w:val="28"/>
          <w:rtl/>
        </w:rPr>
        <w:t>ציור</w:t>
      </w:r>
      <w:r w:rsidRPr="007A4498">
        <w:rPr>
          <w:sz w:val="28"/>
          <w:szCs w:val="28"/>
          <w:rtl/>
        </w:rPr>
        <w:t xml:space="preserve"> </w:t>
      </w:r>
      <w:r w:rsidRPr="007A4498">
        <w:rPr>
          <w:rFonts w:hint="cs"/>
          <w:sz w:val="28"/>
          <w:szCs w:val="28"/>
          <w:rtl/>
        </w:rPr>
        <w:t>מופשט</w:t>
      </w:r>
      <w:r w:rsidRPr="007A4498">
        <w:rPr>
          <w:sz w:val="28"/>
          <w:szCs w:val="28"/>
          <w:rtl/>
        </w:rPr>
        <w:t xml:space="preserve"> </w:t>
      </w:r>
      <w:r w:rsidRPr="007A4498">
        <w:rPr>
          <w:rFonts w:hint="cs"/>
          <w:sz w:val="28"/>
          <w:szCs w:val="28"/>
          <w:rtl/>
        </w:rPr>
        <w:t>במערכי</w:t>
      </w:r>
      <w:r w:rsidRPr="007A4498">
        <w:rPr>
          <w:sz w:val="28"/>
          <w:szCs w:val="28"/>
          <w:rtl/>
        </w:rPr>
        <w:t xml:space="preserve"> </w:t>
      </w:r>
      <w:r w:rsidRPr="007A4498">
        <w:rPr>
          <w:rFonts w:hint="cs"/>
          <w:sz w:val="28"/>
          <w:szCs w:val="28"/>
          <w:rtl/>
        </w:rPr>
        <w:t>צבע</w:t>
      </w:r>
      <w:r w:rsidRPr="007A4498">
        <w:rPr>
          <w:sz w:val="28"/>
          <w:szCs w:val="28"/>
          <w:rtl/>
        </w:rPr>
        <w:t xml:space="preserve"> </w:t>
      </w:r>
      <w:r w:rsidRPr="007A4498">
        <w:rPr>
          <w:rFonts w:hint="cs"/>
          <w:sz w:val="28"/>
          <w:szCs w:val="28"/>
          <w:rtl/>
        </w:rPr>
        <w:t>עזים</w:t>
      </w:r>
      <w:r w:rsidRPr="007A4498">
        <w:rPr>
          <w:sz w:val="28"/>
          <w:szCs w:val="28"/>
          <w:rtl/>
        </w:rPr>
        <w:t xml:space="preserve"> — </w:t>
      </w:r>
      <w:r w:rsidRPr="007A4498">
        <w:rPr>
          <w:rFonts w:hint="cs"/>
          <w:sz w:val="28"/>
          <w:szCs w:val="28"/>
          <w:rtl/>
        </w:rPr>
        <w:t>בשמן</w:t>
      </w:r>
      <w:r w:rsidRPr="007A4498">
        <w:rPr>
          <w:sz w:val="28"/>
          <w:szCs w:val="28"/>
          <w:rtl/>
        </w:rPr>
        <w:t xml:space="preserve">, </w:t>
      </w:r>
      <w:r w:rsidRPr="007A4498">
        <w:rPr>
          <w:rFonts w:hint="cs"/>
          <w:sz w:val="28"/>
          <w:szCs w:val="28"/>
          <w:rtl/>
        </w:rPr>
        <w:t>טכניקה</w:t>
      </w:r>
      <w:r w:rsidRPr="007A4498">
        <w:rPr>
          <w:sz w:val="28"/>
          <w:szCs w:val="28"/>
          <w:rtl/>
        </w:rPr>
        <w:t xml:space="preserve"> </w:t>
      </w:r>
      <w:r w:rsidRPr="007A4498">
        <w:rPr>
          <w:rFonts w:hint="cs"/>
          <w:sz w:val="28"/>
          <w:szCs w:val="28"/>
          <w:rtl/>
        </w:rPr>
        <w:t>מעורבת</w:t>
      </w:r>
      <w:r w:rsidRPr="007A4498">
        <w:rPr>
          <w:sz w:val="28"/>
          <w:szCs w:val="28"/>
          <w:rtl/>
        </w:rPr>
        <w:t xml:space="preserve">, </w:t>
      </w:r>
      <w:r w:rsidRPr="007A4498">
        <w:rPr>
          <w:rFonts w:hint="cs"/>
          <w:sz w:val="28"/>
          <w:szCs w:val="28"/>
          <w:rtl/>
        </w:rPr>
        <w:t>אקוורל</w:t>
      </w:r>
      <w:r w:rsidRPr="007A4498">
        <w:rPr>
          <w:sz w:val="28"/>
          <w:szCs w:val="28"/>
          <w:rtl/>
        </w:rPr>
        <w:t xml:space="preserve"> </w:t>
      </w:r>
      <w:r w:rsidRPr="007A4498">
        <w:rPr>
          <w:rFonts w:hint="cs"/>
          <w:sz w:val="28"/>
          <w:szCs w:val="28"/>
          <w:rtl/>
        </w:rPr>
        <w:t>ופסטל</w:t>
      </w:r>
      <w:r w:rsidRPr="007A4498">
        <w:rPr>
          <w:sz w:val="28"/>
          <w:szCs w:val="28"/>
        </w:rPr>
        <w:t>.</w:t>
      </w:r>
    </w:p>
    <w:p w14:paraId="50CF539C" w14:textId="1828627C" w:rsidR="007E1379" w:rsidRPr="007E1379" w:rsidRDefault="007A4498" w:rsidP="007A4498">
      <w:pPr>
        <w:pStyle w:val="NormalWeb"/>
        <w:rPr>
          <w:sz w:val="28"/>
          <w:szCs w:val="28"/>
        </w:rPr>
      </w:pPr>
      <w:r w:rsidRPr="007A4498">
        <w:rPr>
          <w:rFonts w:hint="eastAsia"/>
          <w:sz w:val="28"/>
          <w:szCs w:val="28"/>
        </w:rPr>
        <w:t>Страна</w:t>
      </w:r>
      <w:r w:rsidRPr="007A4498">
        <w:rPr>
          <w:sz w:val="28"/>
          <w:szCs w:val="28"/>
        </w:rPr>
        <w:t xml:space="preserve"> происхождения: Польша • Статус: Пережившая Холокост Мальвина Каплан (урождённая Каминер) родилась в 1913 году в Лодзи, Польша, в религиозной семье, поддерживавшей её художественные устремления. С 1937 года училась в Академии изящных искусств в Варша</w:t>
      </w:r>
      <w:r w:rsidRPr="007A4498">
        <w:rPr>
          <w:rFonts w:hint="eastAsia"/>
          <w:sz w:val="28"/>
          <w:szCs w:val="28"/>
        </w:rPr>
        <w:t>ве</w:t>
      </w:r>
      <w:r w:rsidRPr="007A4498">
        <w:rPr>
          <w:sz w:val="28"/>
          <w:szCs w:val="28"/>
        </w:rPr>
        <w:t xml:space="preserve">; учёба была прервана в 1939 году с началом Второй мировой войны. В 1940 году вышла замуж за Моше Каплана и была вместе с ним заключена в Ченстоховском </w:t>
      </w:r>
      <w:r w:rsidRPr="007A4498">
        <w:rPr>
          <w:sz w:val="28"/>
          <w:szCs w:val="28"/>
        </w:rPr>
        <w:lastRenderedPageBreak/>
        <w:t>гетто. Незадолго до ликвидации гетто супруги добыли поддельные документы и жили под видом поляков в Ге</w:t>
      </w:r>
      <w:r w:rsidRPr="007A4498">
        <w:rPr>
          <w:rFonts w:hint="eastAsia"/>
          <w:sz w:val="28"/>
          <w:szCs w:val="28"/>
        </w:rPr>
        <w:t>рмании</w:t>
      </w:r>
      <w:r w:rsidRPr="007A4498">
        <w:rPr>
          <w:sz w:val="28"/>
          <w:szCs w:val="28"/>
        </w:rPr>
        <w:t>. В 1944 году её еврейское происхождение было раскрыто, и её депортировали в Освенцим, затем в Равенсбрюк и Мальхов. Весной 1945 года её спас Йора Тамкин, отобравший двенадцать евреев из лагеря Дюбендорф и привезший их в Стокгольм. Супруги репатрииро</w:t>
      </w:r>
      <w:r w:rsidRPr="007A4498">
        <w:rPr>
          <w:rFonts w:hint="eastAsia"/>
          <w:sz w:val="28"/>
          <w:szCs w:val="28"/>
        </w:rPr>
        <w:t>вались</w:t>
      </w:r>
      <w:r w:rsidRPr="007A4498">
        <w:rPr>
          <w:sz w:val="28"/>
          <w:szCs w:val="28"/>
        </w:rPr>
        <w:t xml:space="preserve"> в Израиль в 1947 году и делили жизнь между Тель-Авивом и Цфатом. Она училась в институте Авни, чтобы освободиться от польского импрессионизма своей юности. Её творчество эволюционировало от фигуративных пейзажей Израиля в насыщенных красных и жёлтых тонах к тщательно построенным коллажам из собственных расписанных бумаг, а в 1970-е годы — к абстрактной живописи с яркими, светящимися цветовыми сочетаниями, в масле, смешанной технике, акварели и пастели.</w:t>
      </w: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54477D"/>
    <w:rsid w:val="007A4498"/>
    <w:rsid w:val="007E1379"/>
    <w:rsid w:val="00C0007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2026-06-17T09:11:00Z</dcterms:modified>
</cp:coreProperties>
</file>