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2590" w14:textId="07A848DD" w:rsidR="000D5D7B" w:rsidRDefault="004F08B9" w:rsidP="004F08B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4F08B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The</w:t>
      </w:r>
      <w:proofErr w:type="spellEnd"/>
      <w:r w:rsidRPr="004F08B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Object</w:t>
      </w:r>
      <w:proofErr w:type="spellEnd"/>
      <w:r w:rsidRPr="004F08B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class</w:t>
      </w:r>
      <w:proofErr w:type="spellEnd"/>
    </w:p>
    <w:p w14:paraId="5E0000A7" w14:textId="2424FC54" w:rsidR="004F08B9" w:rsidRDefault="004F08B9" w:rsidP="004F08B9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000000"/>
          <w:shd w:val="clear" w:color="auto" w:fill="FFFFFF"/>
          <w:lang w:val="en-US"/>
        </w:rPr>
      </w:pPr>
      <w:r w:rsidRPr="004F08B9">
        <w:rPr>
          <w:rStyle w:val="a3"/>
          <w:rFonts w:ascii="Arial" w:hAnsi="Arial" w:cs="Arial"/>
          <w:i/>
          <w:iCs/>
          <w:color w:val="000000"/>
          <w:shd w:val="clear" w:color="auto" w:fill="FFFFFF"/>
          <w:lang w:val="en-US"/>
        </w:rPr>
        <w:t>The Java Standard Library</w:t>
      </w:r>
      <w:r w:rsidRPr="004F08B9">
        <w:rPr>
          <w:rFonts w:ascii="Arial" w:hAnsi="Arial" w:cs="Arial"/>
          <w:color w:val="000000"/>
          <w:shd w:val="clear" w:color="auto" w:fill="FFFFFF"/>
          <w:lang w:val="en-US"/>
        </w:rPr>
        <w:t> has a class named </w:t>
      </w:r>
      <w:r w:rsidRPr="004F08B9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4F08B9">
        <w:rPr>
          <w:rFonts w:ascii="Arial" w:hAnsi="Arial" w:cs="Arial"/>
          <w:color w:val="000000"/>
          <w:shd w:val="clear" w:color="auto" w:fill="FFFFFF"/>
          <w:lang w:val="en-US"/>
        </w:rPr>
        <w:t> that is the parent of all standard classes and your custom classes by default. Any class extends this class implicitly, therefore it's a root of inheritance in Java programs. The class belongs to the </w:t>
      </w:r>
      <w:proofErr w:type="spellStart"/>
      <w:r w:rsidRPr="004F08B9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java.lang</w:t>
      </w:r>
      <w:proofErr w:type="spellEnd"/>
      <w:r w:rsidRPr="004F08B9">
        <w:rPr>
          <w:rFonts w:ascii="Arial" w:hAnsi="Arial" w:cs="Arial"/>
          <w:color w:val="000000"/>
          <w:shd w:val="clear" w:color="auto" w:fill="FFFFFF"/>
          <w:lang w:val="en-US"/>
        </w:rPr>
        <w:t> package that is imported by default.</w:t>
      </w:r>
    </w:p>
    <w:p w14:paraId="3A54A9F3" w14:textId="77777777" w:rsidR="004F08B9" w:rsidRPr="004F08B9" w:rsidRDefault="004F08B9" w:rsidP="004F08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Object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class provides some common methods to all subclasses. It has nine instance methods (excluding overloaded methods) which can be divided into four groups:</w:t>
      </w:r>
    </w:p>
    <w:p w14:paraId="5D08A4EB" w14:textId="77777777" w:rsidR="004F08B9" w:rsidRPr="004F08B9" w:rsidRDefault="004F08B9" w:rsidP="004F0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threads synchronization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wait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notify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notifyAll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2FABBCD0" w14:textId="77777777" w:rsidR="004F08B9" w:rsidRPr="004F08B9" w:rsidRDefault="004F08B9" w:rsidP="004F0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object</w:t>
      </w:r>
      <w:proofErr w:type="spellEnd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identity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eastAsia="ru-RU"/>
        </w:rPr>
        <w:t>hashCode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eastAsia="ru-RU"/>
        </w:rPr>
        <w:t>equals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A77518D" w14:textId="77777777" w:rsidR="004F08B9" w:rsidRPr="004F08B9" w:rsidRDefault="004F08B9" w:rsidP="004F0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object management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finalize</w:t>
      </w:r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clone</w:t>
      </w:r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getClass</w:t>
      </w:r>
      <w:proofErr w:type="spellEnd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;</w:t>
      </w:r>
    </w:p>
    <w:p w14:paraId="7E806DD4" w14:textId="77777777" w:rsidR="004F08B9" w:rsidRPr="004F08B9" w:rsidRDefault="004F08B9" w:rsidP="004F0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human-readable</w:t>
      </w:r>
      <w:proofErr w:type="spellEnd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representation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eastAsia="ru-RU"/>
        </w:rPr>
        <w:t>toString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20025587" w14:textId="77777777" w:rsidR="004F08B9" w:rsidRPr="004F08B9" w:rsidRDefault="004F08B9" w:rsidP="004F08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way of grouping methods isn't supposed to be perfect, but it can help you remember them.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Here's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more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detailed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explanation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of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the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1497EB18" w14:textId="77777777" w:rsidR="004F08B9" w:rsidRPr="004F08B9" w:rsidRDefault="004F08B9" w:rsidP="004F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group of methods (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wait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notify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notifyAll</w:t>
      </w:r>
      <w:proofErr w:type="spellEnd"/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)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are for working in multithreaded applications.</w:t>
      </w:r>
    </w:p>
    <w:p w14:paraId="2322C366" w14:textId="77777777" w:rsidR="004F08B9" w:rsidRPr="004F08B9" w:rsidRDefault="004F08B9" w:rsidP="004F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method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hashCode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returns a hash code value for the object.</w:t>
      </w:r>
    </w:p>
    <w:p w14:paraId="07AEE511" w14:textId="77777777" w:rsidR="004F08B9" w:rsidRPr="004F08B9" w:rsidRDefault="004F08B9" w:rsidP="004F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method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equals</w:t>
      </w:r>
      <w:r w:rsidRPr="004F08B9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 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indicates whether some other object is </w:t>
      </w:r>
      <w:r w:rsidRPr="004F08B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"equal to"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this particular one.</w:t>
      </w:r>
    </w:p>
    <w:p w14:paraId="5B967BD1" w14:textId="77777777" w:rsidR="004F08B9" w:rsidRPr="004F08B9" w:rsidRDefault="004F08B9" w:rsidP="004F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method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finalize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is called by the garbage collector (GC) on an object when the GC wants to clean it up. 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4F08B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Note</w:t>
      </w:r>
      <w:proofErr w:type="spellEnd"/>
      <w:r w:rsidRPr="004F08B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 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this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has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been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deprecated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as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of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JDK 9).</w:t>
      </w:r>
    </w:p>
    <w:p w14:paraId="3718D512" w14:textId="77777777" w:rsidR="004F08B9" w:rsidRPr="004F08B9" w:rsidRDefault="004F08B9" w:rsidP="004F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method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clone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creates and returns a copy of the object.</w:t>
      </w:r>
    </w:p>
    <w:p w14:paraId="4EB2ECB4" w14:textId="77777777" w:rsidR="004F08B9" w:rsidRPr="004F08B9" w:rsidRDefault="004F08B9" w:rsidP="004F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method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getClass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returns an instance of </w:t>
      </w:r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Class</w:t>
      </w: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which has information about the runtime class.</w:t>
      </w:r>
    </w:p>
    <w:p w14:paraId="412F9513" w14:textId="77777777" w:rsidR="004F08B9" w:rsidRPr="004F08B9" w:rsidRDefault="004F08B9" w:rsidP="004F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method </w:t>
      </w:r>
      <w:proofErr w:type="spellStart"/>
      <w:r w:rsidRPr="004F08B9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toString</w:t>
      </w:r>
      <w:proofErr w:type="spellEnd"/>
      <w:r w:rsidRPr="004F08B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returns a string representation of the object.</w:t>
      </w:r>
    </w:p>
    <w:p w14:paraId="39F0F576" w14:textId="1BD1810F" w:rsidR="004F08B9" w:rsidRPr="004F08B9" w:rsidRDefault="004F08B9" w:rsidP="004F08B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4F08B9">
        <w:rPr>
          <w:rFonts w:ascii="Arial" w:hAnsi="Arial" w:cs="Arial"/>
          <w:color w:val="000000"/>
          <w:shd w:val="clear" w:color="auto" w:fill="FFFFFF"/>
          <w:lang w:val="en-US"/>
        </w:rPr>
        <w:t>Some of the methods listed above are native which means they are implemented in the </w:t>
      </w:r>
      <w:r w:rsidRPr="004F08B9">
        <w:rPr>
          <w:rStyle w:val="a3"/>
          <w:rFonts w:ascii="Arial" w:hAnsi="Arial" w:cs="Arial"/>
          <w:color w:val="000000"/>
          <w:shd w:val="clear" w:color="auto" w:fill="FFFFFF"/>
          <w:lang w:val="en-US"/>
        </w:rPr>
        <w:t>"native</w:t>
      </w:r>
      <w:r w:rsidRPr="004F08B9">
        <w:rPr>
          <w:rFonts w:ascii="Arial" w:hAnsi="Arial" w:cs="Arial"/>
          <w:color w:val="000000"/>
          <w:shd w:val="clear" w:color="auto" w:fill="FFFFFF"/>
          <w:lang w:val="en-US"/>
        </w:rPr>
        <w:t>" code. It's typically written in C or C++. Native methods are usually used to interface with system calls or libraries written in other programming languages.</w:t>
      </w:r>
      <w:bookmarkStart w:id="0" w:name="_GoBack"/>
      <w:bookmarkEnd w:id="0"/>
    </w:p>
    <w:sectPr w:rsidR="004F08B9" w:rsidRPr="004F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37B2B"/>
    <w:multiLevelType w:val="multilevel"/>
    <w:tmpl w:val="0BB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C42AF"/>
    <w:multiLevelType w:val="multilevel"/>
    <w:tmpl w:val="0A50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C7"/>
    <w:rsid w:val="000D5D7B"/>
    <w:rsid w:val="004F08B9"/>
    <w:rsid w:val="00B8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0267"/>
  <w15:chartTrackingRefBased/>
  <w15:docId w15:val="{AA7110B5-9345-423A-A851-6C6335ED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0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08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F08B9"/>
    <w:rPr>
      <w:b/>
      <w:bCs/>
    </w:rPr>
  </w:style>
  <w:style w:type="character" w:styleId="HTML">
    <w:name w:val="HTML Code"/>
    <w:basedOn w:val="a0"/>
    <w:uiPriority w:val="99"/>
    <w:semiHidden/>
    <w:unhideWhenUsed/>
    <w:rsid w:val="004F08B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F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F08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2020-01-25T17:21:00Z</dcterms:created>
  <dcterms:modified xsi:type="dcterms:W3CDTF">2020-01-25T17:27:00Z</dcterms:modified>
</cp:coreProperties>
</file>