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0514" w14:textId="77777777" w:rsidR="00180EE5" w:rsidRPr="00624BF4" w:rsidRDefault="00000000">
      <w:pPr>
        <w:pStyle w:val="Title"/>
        <w:rPr>
          <w:rFonts w:ascii="Times New Roman" w:hAnsi="Times New Roman" w:cs="Times New Roman"/>
        </w:rPr>
      </w:pPr>
      <w:r w:rsidRPr="00624BF4">
        <w:rPr>
          <w:rFonts w:ascii="Times New Roman" w:hAnsi="Times New Roman" w:cs="Times New Roman"/>
        </w:rPr>
        <w:t>Retention BDSS — Lab Manual</w:t>
      </w:r>
    </w:p>
    <w:p w14:paraId="31A7AF80" w14:textId="77777777" w:rsidR="00180EE5" w:rsidRPr="00624BF4" w:rsidRDefault="00000000">
      <w:pPr>
        <w:pStyle w:val="Subtitle"/>
        <w:rPr>
          <w:rFonts w:ascii="Times New Roman" w:hAnsi="Times New Roman" w:cs="Times New Roman"/>
        </w:rPr>
      </w:pPr>
      <w:r w:rsidRPr="00624BF4">
        <w:rPr>
          <w:rFonts w:ascii="Times New Roman" w:hAnsi="Times New Roman" w:cs="Times New Roman"/>
        </w:rPr>
        <w:t>A Business Decision-Support System for Interpretable Churn Prediction</w:t>
      </w:r>
    </w:p>
    <w:p w14:paraId="0904962C" w14:textId="77777777" w:rsidR="00180EE5" w:rsidRPr="00624BF4" w:rsidRDefault="00000000">
      <w:pPr>
        <w:pStyle w:val="Date"/>
        <w:rPr>
          <w:rFonts w:ascii="Times New Roman" w:hAnsi="Times New Roman" w:cs="Times New Roman"/>
        </w:rPr>
      </w:pPr>
      <w:r w:rsidRPr="00624BF4">
        <w:rPr>
          <w:rFonts w:ascii="Times New Roman" w:hAnsi="Times New Roman" w:cs="Times New Roman"/>
        </w:rPr>
        <w:t>July 2026</w:t>
      </w:r>
    </w:p>
    <w:sdt>
      <w:sdtPr>
        <w:rPr>
          <w:rFonts w:ascii="Times New Roman" w:eastAsiaTheme="minorEastAsia" w:hAnsi="Times New Roman" w:cs="Times New Roman"/>
          <w:color w:val="auto"/>
          <w:sz w:val="24"/>
          <w:szCs w:val="24"/>
        </w:rPr>
        <w:id w:val="876734028"/>
        <w:docPartObj>
          <w:docPartGallery w:val="Table of Contents"/>
          <w:docPartUnique/>
        </w:docPartObj>
      </w:sdtPr>
      <w:sdtContent>
        <w:p w14:paraId="1001D334" w14:textId="77777777" w:rsidR="00180EE5" w:rsidRPr="00624BF4" w:rsidRDefault="00000000">
          <w:pPr>
            <w:pStyle w:val="TOCHeading"/>
            <w:rPr>
              <w:rFonts w:ascii="Times New Roman" w:hAnsi="Times New Roman" w:cs="Times New Roman"/>
            </w:rPr>
          </w:pPr>
          <w:r w:rsidRPr="00624BF4">
            <w:rPr>
              <w:rFonts w:ascii="Times New Roman" w:hAnsi="Times New Roman" w:cs="Times New Roman"/>
            </w:rPr>
            <w:t>Table of Contents</w:t>
          </w:r>
        </w:p>
        <w:p w14:paraId="311034BA" w14:textId="77777777" w:rsidR="00624BF4" w:rsidRPr="00624BF4" w:rsidRDefault="00000000">
          <w:pPr>
            <w:pStyle w:val="TOC2"/>
            <w:tabs>
              <w:tab w:val="right" w:leader="dot" w:pos="9350"/>
            </w:tabs>
            <w:rPr>
              <w:rFonts w:ascii="Times New Roman" w:hAnsi="Times New Roman" w:cs="Times New Roman"/>
              <w:noProof/>
            </w:rPr>
          </w:pPr>
          <w:r w:rsidRPr="00624BF4">
            <w:rPr>
              <w:rFonts w:ascii="Times New Roman" w:hAnsi="Times New Roman" w:cs="Times New Roman"/>
            </w:rPr>
            <w:fldChar w:fldCharType="begin"/>
          </w:r>
          <w:r w:rsidRPr="00624BF4">
            <w:rPr>
              <w:rFonts w:ascii="Times New Roman" w:hAnsi="Times New Roman" w:cs="Times New Roman"/>
            </w:rPr>
            <w:instrText>TOC \o "1-3" \h \z \u</w:instrText>
          </w:r>
          <w:r w:rsidRPr="00624BF4">
            <w:rPr>
              <w:rFonts w:ascii="Times New Roman" w:hAnsi="Times New Roman" w:cs="Times New Roman"/>
            </w:rPr>
            <w:fldChar w:fldCharType="separate"/>
          </w:r>
          <w:hyperlink w:anchor="_Toc234950066" w:history="1">
            <w:r w:rsidR="00624BF4" w:rsidRPr="00624BF4">
              <w:rPr>
                <w:rStyle w:val="Hyperlink"/>
                <w:rFonts w:ascii="Times New Roman" w:hAnsi="Times New Roman" w:cs="Times New Roman"/>
                <w:noProof/>
              </w:rPr>
              <w:t>1. Introduction</w:t>
            </w:r>
            <w:r w:rsidR="00624BF4" w:rsidRPr="00624BF4">
              <w:rPr>
                <w:rFonts w:ascii="Times New Roman" w:hAnsi="Times New Roman" w:cs="Times New Roman"/>
                <w:noProof/>
                <w:webHidden/>
              </w:rPr>
              <w:tab/>
            </w:r>
            <w:r w:rsidR="00624BF4" w:rsidRPr="00624BF4">
              <w:rPr>
                <w:rFonts w:ascii="Times New Roman" w:hAnsi="Times New Roman" w:cs="Times New Roman"/>
                <w:noProof/>
                <w:webHidden/>
              </w:rPr>
              <w:fldChar w:fldCharType="begin"/>
            </w:r>
            <w:r w:rsidR="00624BF4" w:rsidRPr="00624BF4">
              <w:rPr>
                <w:rFonts w:ascii="Times New Roman" w:hAnsi="Times New Roman" w:cs="Times New Roman"/>
                <w:noProof/>
                <w:webHidden/>
              </w:rPr>
              <w:instrText xml:space="preserve"> PAGEREF _Toc234950066 \h </w:instrText>
            </w:r>
            <w:r w:rsidR="00624BF4" w:rsidRPr="00624BF4">
              <w:rPr>
                <w:rFonts w:ascii="Times New Roman" w:hAnsi="Times New Roman" w:cs="Times New Roman"/>
                <w:noProof/>
                <w:webHidden/>
              </w:rPr>
            </w:r>
            <w:r w:rsidR="00624BF4" w:rsidRPr="00624BF4">
              <w:rPr>
                <w:rFonts w:ascii="Times New Roman" w:hAnsi="Times New Roman" w:cs="Times New Roman"/>
                <w:noProof/>
                <w:webHidden/>
              </w:rPr>
              <w:fldChar w:fldCharType="separate"/>
            </w:r>
            <w:r w:rsidR="00624BF4" w:rsidRPr="00624BF4">
              <w:rPr>
                <w:rFonts w:ascii="Times New Roman" w:hAnsi="Times New Roman" w:cs="Times New Roman"/>
                <w:noProof/>
                <w:webHidden/>
              </w:rPr>
              <w:t>3</w:t>
            </w:r>
            <w:r w:rsidR="00624BF4" w:rsidRPr="00624BF4">
              <w:rPr>
                <w:rFonts w:ascii="Times New Roman" w:hAnsi="Times New Roman" w:cs="Times New Roman"/>
                <w:noProof/>
                <w:webHidden/>
              </w:rPr>
              <w:fldChar w:fldCharType="end"/>
            </w:r>
          </w:hyperlink>
        </w:p>
        <w:p w14:paraId="55C39E4F" w14:textId="77777777" w:rsidR="00624BF4" w:rsidRPr="00624BF4" w:rsidRDefault="00624BF4">
          <w:pPr>
            <w:pStyle w:val="TOC3"/>
            <w:tabs>
              <w:tab w:val="right" w:leader="dot" w:pos="9350"/>
            </w:tabs>
            <w:rPr>
              <w:rFonts w:ascii="Times New Roman" w:hAnsi="Times New Roman" w:cs="Times New Roman"/>
              <w:noProof/>
            </w:rPr>
          </w:pPr>
          <w:hyperlink w:anchor="_Toc234950067" w:history="1">
            <w:r w:rsidRPr="00624BF4">
              <w:rPr>
                <w:rStyle w:val="Hyperlink"/>
                <w:rFonts w:ascii="Times New Roman" w:hAnsi="Times New Roman" w:cs="Times New Roman"/>
                <w:noProof/>
              </w:rPr>
              <w:t>1.1 The problem this system solves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_Toc234950067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w:t>
            </w:r>
            <w:r w:rsidRPr="00624BF4">
              <w:rPr>
                <w:rFonts w:ascii="Times New Roman" w:hAnsi="Times New Roman" w:cs="Times New Roman"/>
                <w:noProof/>
                <w:webHidden/>
              </w:rPr>
              <w:fldChar w:fldCharType="end"/>
            </w:r>
          </w:hyperlink>
        </w:p>
        <w:p w14:paraId="4C9D1544" w14:textId="77777777" w:rsidR="00624BF4" w:rsidRPr="00624BF4" w:rsidRDefault="00624BF4">
          <w:pPr>
            <w:pStyle w:val="TOC3"/>
            <w:tabs>
              <w:tab w:val="right" w:leader="dot" w:pos="9350"/>
            </w:tabs>
            <w:rPr>
              <w:rFonts w:ascii="Times New Roman" w:hAnsi="Times New Roman" w:cs="Times New Roman"/>
              <w:noProof/>
            </w:rPr>
          </w:pPr>
          <w:hyperlink w:anchor="_Toc234950068" w:history="1">
            <w:r w:rsidRPr="00624BF4">
              <w:rPr>
                <w:rStyle w:val="Hyperlink"/>
                <w:rFonts w:ascii="Times New Roman" w:hAnsi="Times New Roman" w:cs="Times New Roman"/>
                <w:noProof/>
              </w:rPr>
              <w:t>1.2 What we actually built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_Toc234950068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w:t>
            </w:r>
            <w:r w:rsidRPr="00624BF4">
              <w:rPr>
                <w:rFonts w:ascii="Times New Roman" w:hAnsi="Times New Roman" w:cs="Times New Roman"/>
                <w:noProof/>
                <w:webHidden/>
              </w:rPr>
              <w:fldChar w:fldCharType="end"/>
            </w:r>
          </w:hyperlink>
        </w:p>
        <w:p w14:paraId="4145A001" w14:textId="77777777" w:rsidR="00624BF4" w:rsidRPr="00624BF4" w:rsidRDefault="00624BF4">
          <w:pPr>
            <w:pStyle w:val="TOC3"/>
            <w:tabs>
              <w:tab w:val="right" w:leader="dot" w:pos="9350"/>
            </w:tabs>
            <w:rPr>
              <w:rFonts w:ascii="Times New Roman" w:hAnsi="Times New Roman" w:cs="Times New Roman"/>
              <w:noProof/>
            </w:rPr>
          </w:pPr>
          <w:hyperlink w:anchor="_Toc234950069" w:history="1">
            <w:r w:rsidRPr="00624BF4">
              <w:rPr>
                <w:rStyle w:val="Hyperlink"/>
                <w:rFonts w:ascii="Times New Roman" w:hAnsi="Times New Roman" w:cs="Times New Roman"/>
                <w:noProof/>
              </w:rPr>
              <w:t>1.3 How to read this manual</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_Toc234950069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w:t>
            </w:r>
            <w:r w:rsidRPr="00624BF4">
              <w:rPr>
                <w:rFonts w:ascii="Times New Roman" w:hAnsi="Times New Roman" w:cs="Times New Roman"/>
                <w:noProof/>
                <w:webHidden/>
              </w:rPr>
              <w:fldChar w:fldCharType="end"/>
            </w:r>
          </w:hyperlink>
        </w:p>
        <w:p w14:paraId="27181916" w14:textId="77777777" w:rsidR="00624BF4" w:rsidRPr="00624BF4" w:rsidRDefault="00624BF4">
          <w:pPr>
            <w:pStyle w:val="TOC2"/>
            <w:tabs>
              <w:tab w:val="right" w:leader="dot" w:pos="9350"/>
            </w:tabs>
            <w:rPr>
              <w:rFonts w:ascii="Times New Roman" w:hAnsi="Times New Roman" w:cs="Times New Roman"/>
              <w:noProof/>
            </w:rPr>
          </w:pPr>
          <w:hyperlink w:anchor="_Toc234950070" w:history="1">
            <w:r w:rsidRPr="00624BF4">
              <w:rPr>
                <w:rStyle w:val="Hyperlink"/>
                <w:rFonts w:ascii="Times New Roman" w:hAnsi="Times New Roman" w:cs="Times New Roman"/>
                <w:noProof/>
              </w:rPr>
              <w:t>2. Getting started</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w:t>
            </w:r>
            <w:r w:rsidRPr="00624BF4">
              <w:rPr>
                <w:rFonts w:ascii="Times New Roman" w:hAnsi="Times New Roman" w:cs="Times New Roman"/>
                <w:noProof/>
                <w:webHidden/>
              </w:rPr>
              <w:fldChar w:fldCharType="end"/>
            </w:r>
          </w:hyperlink>
        </w:p>
        <w:p w14:paraId="628728D9" w14:textId="77777777" w:rsidR="00624BF4" w:rsidRPr="00624BF4" w:rsidRDefault="00624BF4">
          <w:pPr>
            <w:pStyle w:val="TOC3"/>
            <w:tabs>
              <w:tab w:val="right" w:leader="dot" w:pos="9350"/>
            </w:tabs>
            <w:rPr>
              <w:rFonts w:ascii="Times New Roman" w:hAnsi="Times New Roman" w:cs="Times New Roman"/>
              <w:noProof/>
            </w:rPr>
          </w:pPr>
          <w:hyperlink w:anchor="_Toc234950071" w:history="1">
            <w:r w:rsidRPr="00624BF4">
              <w:rPr>
                <w:rStyle w:val="Hyperlink"/>
                <w:rFonts w:ascii="Times New Roman" w:hAnsi="Times New Roman" w:cs="Times New Roman"/>
                <w:noProof/>
              </w:rPr>
              <w:t>2.1 Installation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w:t>
            </w:r>
            <w:r w:rsidRPr="00624BF4">
              <w:rPr>
                <w:rFonts w:ascii="Times New Roman" w:hAnsi="Times New Roman" w:cs="Times New Roman"/>
                <w:noProof/>
                <w:webHidden/>
              </w:rPr>
              <w:fldChar w:fldCharType="end"/>
            </w:r>
          </w:hyperlink>
        </w:p>
        <w:p w14:paraId="7636EE16" w14:textId="77777777" w:rsidR="00624BF4" w:rsidRPr="00624BF4" w:rsidRDefault="00624BF4">
          <w:pPr>
            <w:pStyle w:val="TOC3"/>
            <w:tabs>
              <w:tab w:val="right" w:leader="dot" w:pos="9350"/>
            </w:tabs>
            <w:rPr>
              <w:rFonts w:ascii="Times New Roman" w:hAnsi="Times New Roman" w:cs="Times New Roman"/>
              <w:noProof/>
            </w:rPr>
          </w:pPr>
          <w:hyperlink w:anchor="_Toc234950072" w:history="1">
            <w:r w:rsidRPr="00624BF4">
              <w:rPr>
                <w:rStyle w:val="Hyperlink"/>
                <w:rFonts w:ascii="Times New Roman" w:hAnsi="Times New Roman" w:cs="Times New Roman"/>
                <w:noProof/>
              </w:rPr>
              <w:t>2.2 Training the models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w:t>
            </w:r>
            <w:r w:rsidRPr="00624BF4">
              <w:rPr>
                <w:rFonts w:ascii="Times New Roman" w:hAnsi="Times New Roman" w:cs="Times New Roman"/>
                <w:noProof/>
                <w:webHidden/>
              </w:rPr>
              <w:fldChar w:fldCharType="end"/>
            </w:r>
          </w:hyperlink>
        </w:p>
        <w:p w14:paraId="3458B95B" w14:textId="77777777" w:rsidR="00624BF4" w:rsidRPr="00624BF4" w:rsidRDefault="00624BF4">
          <w:pPr>
            <w:pStyle w:val="TOC3"/>
            <w:tabs>
              <w:tab w:val="right" w:leader="dot" w:pos="9350"/>
            </w:tabs>
            <w:rPr>
              <w:rFonts w:ascii="Times New Roman" w:hAnsi="Times New Roman" w:cs="Times New Roman"/>
              <w:noProof/>
            </w:rPr>
          </w:pPr>
          <w:hyperlink w:anchor="_Toc234950073" w:history="1">
            <w:r w:rsidRPr="00624BF4">
              <w:rPr>
                <w:rStyle w:val="Hyperlink"/>
                <w:rFonts w:ascii="Times New Roman" w:hAnsi="Times New Roman" w:cs="Times New Roman"/>
                <w:noProof/>
              </w:rPr>
              <w:t>2.3 Running the web application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5</w:t>
            </w:r>
            <w:r w:rsidRPr="00624BF4">
              <w:rPr>
                <w:rFonts w:ascii="Times New Roman" w:hAnsi="Times New Roman" w:cs="Times New Roman"/>
                <w:noProof/>
                <w:webHidden/>
              </w:rPr>
              <w:fldChar w:fldCharType="end"/>
            </w:r>
          </w:hyperlink>
        </w:p>
        <w:p w14:paraId="4ACB992C" w14:textId="77777777" w:rsidR="00624BF4" w:rsidRPr="00624BF4" w:rsidRDefault="00624BF4">
          <w:pPr>
            <w:pStyle w:val="TOC3"/>
            <w:tabs>
              <w:tab w:val="right" w:leader="dot" w:pos="9350"/>
            </w:tabs>
            <w:rPr>
              <w:rFonts w:ascii="Times New Roman" w:hAnsi="Times New Roman" w:cs="Times New Roman"/>
              <w:noProof/>
            </w:rPr>
          </w:pPr>
          <w:hyperlink w:anchor="_Toc234950074" w:history="1">
            <w:r w:rsidRPr="00624BF4">
              <w:rPr>
                <w:rStyle w:val="Hyperlink"/>
                <w:rFonts w:ascii="Times New Roman" w:hAnsi="Times New Roman" w:cs="Times New Roman"/>
                <w:noProof/>
              </w:rPr>
              <w:t>2.4 Running the tests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5</w:t>
            </w:r>
            <w:r w:rsidRPr="00624BF4">
              <w:rPr>
                <w:rFonts w:ascii="Times New Roman" w:hAnsi="Times New Roman" w:cs="Times New Roman"/>
                <w:noProof/>
                <w:webHidden/>
              </w:rPr>
              <w:fldChar w:fldCharType="end"/>
            </w:r>
          </w:hyperlink>
        </w:p>
        <w:p w14:paraId="7FC000E7" w14:textId="77777777" w:rsidR="00624BF4" w:rsidRPr="00624BF4" w:rsidRDefault="00624BF4">
          <w:pPr>
            <w:pStyle w:val="TOC2"/>
            <w:tabs>
              <w:tab w:val="right" w:leader="dot" w:pos="9350"/>
            </w:tabs>
            <w:rPr>
              <w:rFonts w:ascii="Times New Roman" w:hAnsi="Times New Roman" w:cs="Times New Roman"/>
              <w:noProof/>
            </w:rPr>
          </w:pPr>
          <w:hyperlink w:anchor="_Toc234950075" w:history="1">
            <w:r w:rsidRPr="00624BF4">
              <w:rPr>
                <w:rStyle w:val="Hyperlink"/>
                <w:rFonts w:ascii="Times New Roman" w:hAnsi="Times New Roman" w:cs="Times New Roman"/>
                <w:noProof/>
              </w:rPr>
              <w:t>3. Architecture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5</w:t>
            </w:r>
            <w:r w:rsidRPr="00624BF4">
              <w:rPr>
                <w:rFonts w:ascii="Times New Roman" w:hAnsi="Times New Roman" w:cs="Times New Roman"/>
                <w:noProof/>
                <w:webHidden/>
              </w:rPr>
              <w:fldChar w:fldCharType="end"/>
            </w:r>
          </w:hyperlink>
        </w:p>
        <w:p w14:paraId="03EF888C" w14:textId="77777777" w:rsidR="00624BF4" w:rsidRPr="00624BF4" w:rsidRDefault="00624BF4">
          <w:pPr>
            <w:pStyle w:val="TOC3"/>
            <w:tabs>
              <w:tab w:val="right" w:leader="dot" w:pos="9350"/>
            </w:tabs>
            <w:rPr>
              <w:rFonts w:ascii="Times New Roman" w:hAnsi="Times New Roman" w:cs="Times New Roman"/>
              <w:noProof/>
            </w:rPr>
          </w:pPr>
          <w:hyperlink w:anchor="_Toc234950076" w:history="1">
            <w:r w:rsidRPr="00624BF4">
              <w:rPr>
                <w:rStyle w:val="Hyperlink"/>
                <w:rFonts w:ascii="Times New Roman" w:hAnsi="Times New Roman" w:cs="Times New Roman"/>
                <w:noProof/>
              </w:rPr>
              <w:t>3.1 The five layers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5</w:t>
            </w:r>
            <w:r w:rsidRPr="00624BF4">
              <w:rPr>
                <w:rFonts w:ascii="Times New Roman" w:hAnsi="Times New Roman" w:cs="Times New Roman"/>
                <w:noProof/>
                <w:webHidden/>
              </w:rPr>
              <w:fldChar w:fldCharType="end"/>
            </w:r>
          </w:hyperlink>
        </w:p>
        <w:p w14:paraId="17560242" w14:textId="77777777" w:rsidR="00624BF4" w:rsidRPr="00624BF4" w:rsidRDefault="00624BF4">
          <w:pPr>
            <w:pStyle w:val="TOC3"/>
            <w:tabs>
              <w:tab w:val="right" w:leader="dot" w:pos="9350"/>
            </w:tabs>
            <w:rPr>
              <w:rFonts w:ascii="Times New Roman" w:hAnsi="Times New Roman" w:cs="Times New Roman"/>
              <w:noProof/>
            </w:rPr>
          </w:pPr>
          <w:hyperlink w:anchor="_Toc234950077" w:history="1">
            <w:r w:rsidRPr="00624BF4">
              <w:rPr>
                <w:rStyle w:val="Hyperlink"/>
                <w:rFonts w:ascii="Times New Roman" w:hAnsi="Times New Roman" w:cs="Times New Roman"/>
                <w:noProof/>
              </w:rPr>
              <w:t>3.2 Repository map</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6</w:t>
            </w:r>
            <w:r w:rsidRPr="00624BF4">
              <w:rPr>
                <w:rFonts w:ascii="Times New Roman" w:hAnsi="Times New Roman" w:cs="Times New Roman"/>
                <w:noProof/>
                <w:webHidden/>
              </w:rPr>
              <w:fldChar w:fldCharType="end"/>
            </w:r>
          </w:hyperlink>
        </w:p>
        <w:p w14:paraId="59A15592" w14:textId="77777777" w:rsidR="00624BF4" w:rsidRPr="00624BF4" w:rsidRDefault="00624BF4">
          <w:pPr>
            <w:pStyle w:val="TOC3"/>
            <w:tabs>
              <w:tab w:val="right" w:leader="dot" w:pos="9350"/>
            </w:tabs>
            <w:rPr>
              <w:rFonts w:ascii="Times New Roman" w:hAnsi="Times New Roman" w:cs="Times New Roman"/>
              <w:noProof/>
            </w:rPr>
          </w:pPr>
          <w:hyperlink w:anchor="_Toc234950078" w:history="1">
            <w:r w:rsidRPr="00624BF4">
              <w:rPr>
                <w:rStyle w:val="Hyperlink"/>
                <w:rFonts w:ascii="Times New Roman" w:hAnsi="Times New Roman" w:cs="Times New Roman"/>
                <w:noProof/>
              </w:rPr>
              <w:t>3.3 The single most important structural decision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7</w:t>
            </w:r>
            <w:r w:rsidRPr="00624BF4">
              <w:rPr>
                <w:rFonts w:ascii="Times New Roman" w:hAnsi="Times New Roman" w:cs="Times New Roman"/>
                <w:noProof/>
                <w:webHidden/>
              </w:rPr>
              <w:fldChar w:fldCharType="end"/>
            </w:r>
          </w:hyperlink>
        </w:p>
        <w:p w14:paraId="1D5CB9B4" w14:textId="77777777" w:rsidR="00624BF4" w:rsidRPr="00624BF4" w:rsidRDefault="00624BF4">
          <w:pPr>
            <w:pStyle w:val="TOC2"/>
            <w:tabs>
              <w:tab w:val="right" w:leader="dot" w:pos="9350"/>
            </w:tabs>
            <w:rPr>
              <w:rFonts w:ascii="Times New Roman" w:hAnsi="Times New Roman" w:cs="Times New Roman"/>
              <w:noProof/>
            </w:rPr>
          </w:pPr>
          <w:hyperlink w:anchor="_Toc234950079" w:history="1">
            <w:r w:rsidRPr="00624BF4">
              <w:rPr>
                <w:rStyle w:val="Hyperlink"/>
                <w:rFonts w:ascii="Times New Roman" w:hAnsi="Times New Roman" w:cs="Times New Roman"/>
                <w:noProof/>
              </w:rPr>
              <w:t>4. The data layer</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_Toc234950079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7</w:t>
            </w:r>
            <w:r w:rsidRPr="00624BF4">
              <w:rPr>
                <w:rFonts w:ascii="Times New Roman" w:hAnsi="Times New Roman" w:cs="Times New Roman"/>
                <w:noProof/>
                <w:webHidden/>
              </w:rPr>
              <w:fldChar w:fldCharType="end"/>
            </w:r>
          </w:hyperlink>
        </w:p>
        <w:p w14:paraId="094CE4F1" w14:textId="77777777" w:rsidR="00624BF4" w:rsidRPr="00624BF4" w:rsidRDefault="00624BF4">
          <w:pPr>
            <w:pStyle w:val="TOC3"/>
            <w:tabs>
              <w:tab w:val="right" w:leader="dot" w:pos="9350"/>
            </w:tabs>
            <w:rPr>
              <w:rFonts w:ascii="Times New Roman" w:hAnsi="Times New Roman" w:cs="Times New Roman"/>
              <w:noProof/>
            </w:rPr>
          </w:pPr>
          <w:hyperlink w:anchor="_Toc234950080" w:history="1">
            <w:r w:rsidRPr="00624BF4">
              <w:rPr>
                <w:rStyle w:val="Hyperlink"/>
                <w:rFonts w:ascii="Times New Roman" w:hAnsi="Times New Roman" w:cs="Times New Roman"/>
                <w:noProof/>
              </w:rPr>
              <w:t>4.1 ml/config.py — everything that must be reproducible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7</w:t>
            </w:r>
            <w:r w:rsidRPr="00624BF4">
              <w:rPr>
                <w:rFonts w:ascii="Times New Roman" w:hAnsi="Times New Roman" w:cs="Times New Roman"/>
                <w:noProof/>
                <w:webHidden/>
              </w:rPr>
              <w:fldChar w:fldCharType="end"/>
            </w:r>
          </w:hyperlink>
        </w:p>
        <w:p w14:paraId="65F7AE04" w14:textId="77777777" w:rsidR="00624BF4" w:rsidRPr="00624BF4" w:rsidRDefault="00624BF4">
          <w:pPr>
            <w:pStyle w:val="TOC3"/>
            <w:tabs>
              <w:tab w:val="right" w:leader="dot" w:pos="9350"/>
            </w:tabs>
            <w:rPr>
              <w:rFonts w:ascii="Times New Roman" w:hAnsi="Times New Roman" w:cs="Times New Roman"/>
              <w:noProof/>
            </w:rPr>
          </w:pPr>
          <w:hyperlink w:anchor="_Toc234950081" w:history="1">
            <w:r w:rsidRPr="00624BF4">
              <w:rPr>
                <w:rStyle w:val="Hyperlink"/>
                <w:rFonts w:ascii="Times New Roman" w:hAnsi="Times New Roman" w:cs="Times New Roman"/>
                <w:noProof/>
              </w:rPr>
              <w:t>4.2 The datasets, and the one we refused to use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8</w:t>
            </w:r>
            <w:r w:rsidRPr="00624BF4">
              <w:rPr>
                <w:rFonts w:ascii="Times New Roman" w:hAnsi="Times New Roman" w:cs="Times New Roman"/>
                <w:noProof/>
                <w:webHidden/>
              </w:rPr>
              <w:fldChar w:fldCharType="end"/>
            </w:r>
          </w:hyperlink>
        </w:p>
        <w:p w14:paraId="69DBBFB2" w14:textId="77777777" w:rsidR="00624BF4" w:rsidRPr="00624BF4" w:rsidRDefault="00624BF4">
          <w:pPr>
            <w:pStyle w:val="TOC3"/>
            <w:tabs>
              <w:tab w:val="right" w:leader="dot" w:pos="9350"/>
            </w:tabs>
            <w:rPr>
              <w:rFonts w:ascii="Times New Roman" w:hAnsi="Times New Roman" w:cs="Times New Roman"/>
              <w:noProof/>
            </w:rPr>
          </w:pPr>
          <w:hyperlink w:anchor="_Toc234950082" w:history="1">
            <w:r w:rsidRPr="00624BF4">
              <w:rPr>
                <w:rStyle w:val="Hyperlink"/>
                <w:rFonts w:ascii="Times New Roman" w:hAnsi="Times New Roman" w:cs="Times New Roman"/>
                <w:noProof/>
              </w:rPr>
              <w:t>4.3 ml/data_prep.py — cleaning, encoding, splitting</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9</w:t>
            </w:r>
            <w:r w:rsidRPr="00624BF4">
              <w:rPr>
                <w:rFonts w:ascii="Times New Roman" w:hAnsi="Times New Roman" w:cs="Times New Roman"/>
                <w:noProof/>
                <w:webHidden/>
              </w:rPr>
              <w:fldChar w:fldCharType="end"/>
            </w:r>
          </w:hyperlink>
        </w:p>
        <w:p w14:paraId="2E55ED40" w14:textId="77777777" w:rsidR="00624BF4" w:rsidRPr="00624BF4" w:rsidRDefault="00624BF4">
          <w:pPr>
            <w:pStyle w:val="TOC3"/>
            <w:tabs>
              <w:tab w:val="right" w:leader="dot" w:pos="9350"/>
            </w:tabs>
            <w:rPr>
              <w:rFonts w:ascii="Times New Roman" w:hAnsi="Times New Roman" w:cs="Times New Roman"/>
              <w:noProof/>
            </w:rPr>
          </w:pPr>
          <w:hyperlink w:anchor="_Toc234950083" w:history="1">
            <w:r w:rsidRPr="00624BF4">
              <w:rPr>
                <w:rStyle w:val="Hyperlink"/>
                <w:rFonts w:ascii="Times New Roman" w:hAnsi="Times New Roman" w:cs="Times New Roman"/>
                <w:noProof/>
              </w:rPr>
              <w:t>4.4 Why SMOTE lives inside the pipeline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10</w:t>
            </w:r>
            <w:r w:rsidRPr="00624BF4">
              <w:rPr>
                <w:rFonts w:ascii="Times New Roman" w:hAnsi="Times New Roman" w:cs="Times New Roman"/>
                <w:noProof/>
                <w:webHidden/>
              </w:rPr>
              <w:fldChar w:fldCharType="end"/>
            </w:r>
          </w:hyperlink>
        </w:p>
        <w:p w14:paraId="317B8512" w14:textId="77777777" w:rsidR="00624BF4" w:rsidRPr="00624BF4" w:rsidRDefault="00624BF4">
          <w:pPr>
            <w:pStyle w:val="TOC2"/>
            <w:tabs>
              <w:tab w:val="right" w:leader="dot" w:pos="9350"/>
            </w:tabs>
            <w:rPr>
              <w:rFonts w:ascii="Times New Roman" w:hAnsi="Times New Roman" w:cs="Times New Roman"/>
              <w:noProof/>
            </w:rPr>
          </w:pPr>
          <w:hyperlink w:anchor="_Toc234950084" w:history="1">
            <w:r w:rsidRPr="00624BF4">
              <w:rPr>
                <w:rStyle w:val="Hyperlink"/>
                <w:rFonts w:ascii="Times New Roman" w:hAnsi="Times New Roman" w:cs="Times New Roman"/>
                <w:noProof/>
              </w:rPr>
              <w:t>5. The feature layer</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11</w:t>
            </w:r>
            <w:r w:rsidRPr="00624BF4">
              <w:rPr>
                <w:rFonts w:ascii="Times New Roman" w:hAnsi="Times New Roman" w:cs="Times New Roman"/>
                <w:noProof/>
                <w:webHidden/>
              </w:rPr>
              <w:fldChar w:fldCharType="end"/>
            </w:r>
          </w:hyperlink>
        </w:p>
        <w:p w14:paraId="6AACCEB1" w14:textId="77777777" w:rsidR="00624BF4" w:rsidRPr="00624BF4" w:rsidRDefault="00624BF4">
          <w:pPr>
            <w:pStyle w:val="TOC3"/>
            <w:tabs>
              <w:tab w:val="right" w:leader="dot" w:pos="9350"/>
            </w:tabs>
            <w:rPr>
              <w:rFonts w:ascii="Times New Roman" w:hAnsi="Times New Roman" w:cs="Times New Roman"/>
              <w:noProof/>
            </w:rPr>
          </w:pPr>
          <w:hyperlink w:anchor="_Toc234950085" w:history="1">
            <w:r w:rsidRPr="00624BF4">
              <w:rPr>
                <w:rStyle w:val="Hyperlink"/>
                <w:rFonts w:ascii="Times New Roman" w:hAnsi="Times New Roman" w:cs="Times New Roman"/>
                <w:noProof/>
              </w:rPr>
              <w:t>5.1 Five categories, and why the fifth is special</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11</w:t>
            </w:r>
            <w:r w:rsidRPr="00624BF4">
              <w:rPr>
                <w:rFonts w:ascii="Times New Roman" w:hAnsi="Times New Roman" w:cs="Times New Roman"/>
                <w:noProof/>
                <w:webHidden/>
              </w:rPr>
              <w:fldChar w:fldCharType="end"/>
            </w:r>
          </w:hyperlink>
        </w:p>
        <w:p w14:paraId="02823D43" w14:textId="77777777" w:rsidR="00624BF4" w:rsidRPr="00624BF4" w:rsidRDefault="00624BF4">
          <w:pPr>
            <w:pStyle w:val="TOC3"/>
            <w:tabs>
              <w:tab w:val="right" w:leader="dot" w:pos="9350"/>
            </w:tabs>
            <w:rPr>
              <w:rFonts w:ascii="Times New Roman" w:hAnsi="Times New Roman" w:cs="Times New Roman"/>
              <w:noProof/>
            </w:rPr>
          </w:pPr>
          <w:hyperlink w:anchor="_Toc234950086" w:history="1">
            <w:r w:rsidRPr="00624BF4">
              <w:rPr>
                <w:rStyle w:val="Hyperlink"/>
                <w:rFonts w:ascii="Times New Roman" w:hAnsi="Times New Roman" w:cs="Times New Roman"/>
                <w:noProof/>
              </w:rPr>
              <w:t>5.2 Derived predictors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11</w:t>
            </w:r>
            <w:r w:rsidRPr="00624BF4">
              <w:rPr>
                <w:rFonts w:ascii="Times New Roman" w:hAnsi="Times New Roman" w:cs="Times New Roman"/>
                <w:noProof/>
                <w:webHidden/>
              </w:rPr>
              <w:fldChar w:fldCharType="end"/>
            </w:r>
          </w:hyperlink>
        </w:p>
        <w:p w14:paraId="5974E876" w14:textId="77777777" w:rsidR="00624BF4" w:rsidRPr="00624BF4" w:rsidRDefault="00624BF4">
          <w:pPr>
            <w:pStyle w:val="TOC3"/>
            <w:tabs>
              <w:tab w:val="right" w:leader="dot" w:pos="9350"/>
            </w:tabs>
            <w:rPr>
              <w:rFonts w:ascii="Times New Roman" w:hAnsi="Times New Roman" w:cs="Times New Roman"/>
              <w:noProof/>
            </w:rPr>
          </w:pPr>
          <w:hyperlink w:anchor="_Toc234950087" w:history="1">
            <w:r w:rsidRPr="00624BF4">
              <w:rPr>
                <w:rStyle w:val="Hyperlink"/>
                <w:rFonts w:ascii="Times New Roman" w:hAnsi="Times New Roman" w:cs="Times New Roman"/>
                <w:noProof/>
              </w:rPr>
              <w:t>5.3 Speaking the business’s language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12</w:t>
            </w:r>
            <w:r w:rsidRPr="00624BF4">
              <w:rPr>
                <w:rFonts w:ascii="Times New Roman" w:hAnsi="Times New Roman" w:cs="Times New Roman"/>
                <w:noProof/>
                <w:webHidden/>
              </w:rPr>
              <w:fldChar w:fldCharType="end"/>
            </w:r>
          </w:hyperlink>
        </w:p>
        <w:p w14:paraId="7506EEC0" w14:textId="77777777" w:rsidR="00624BF4" w:rsidRPr="00624BF4" w:rsidRDefault="00624BF4">
          <w:pPr>
            <w:pStyle w:val="TOC2"/>
            <w:tabs>
              <w:tab w:val="right" w:leader="dot" w:pos="9350"/>
            </w:tabs>
            <w:rPr>
              <w:rFonts w:ascii="Times New Roman" w:hAnsi="Times New Roman" w:cs="Times New Roman"/>
              <w:noProof/>
            </w:rPr>
          </w:pPr>
          <w:hyperlink w:anchor="_Toc234950088" w:history="1">
            <w:r w:rsidRPr="00624BF4">
              <w:rPr>
                <w:rStyle w:val="Hyperlink"/>
                <w:rFonts w:ascii="Times New Roman" w:hAnsi="Times New Roman" w:cs="Times New Roman"/>
                <w:noProof/>
              </w:rPr>
              <w:t>6. The model layer</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12</w:t>
            </w:r>
            <w:r w:rsidRPr="00624BF4">
              <w:rPr>
                <w:rFonts w:ascii="Times New Roman" w:hAnsi="Times New Roman" w:cs="Times New Roman"/>
                <w:noProof/>
                <w:webHidden/>
              </w:rPr>
              <w:fldChar w:fldCharType="end"/>
            </w:r>
          </w:hyperlink>
        </w:p>
        <w:p w14:paraId="26024492" w14:textId="77777777" w:rsidR="00624BF4" w:rsidRPr="00624BF4" w:rsidRDefault="00624BF4">
          <w:pPr>
            <w:pStyle w:val="TOC3"/>
            <w:tabs>
              <w:tab w:val="right" w:leader="dot" w:pos="9350"/>
            </w:tabs>
            <w:rPr>
              <w:rFonts w:ascii="Times New Roman" w:hAnsi="Times New Roman" w:cs="Times New Roman"/>
              <w:noProof/>
            </w:rPr>
          </w:pPr>
          <w:hyperlink w:anchor="_Toc234950089" w:history="1">
            <w:r w:rsidRPr="00624BF4">
              <w:rPr>
                <w:rStyle w:val="Hyperlink"/>
                <w:rFonts w:ascii="Times New Roman" w:hAnsi="Times New Roman" w:cs="Times New Roman"/>
                <w:noProof/>
              </w:rPr>
              <w:t>6.1 The shared seven-stage protocol</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_Toc234950089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12</w:t>
            </w:r>
            <w:r w:rsidRPr="00624BF4">
              <w:rPr>
                <w:rFonts w:ascii="Times New Roman" w:hAnsi="Times New Roman" w:cs="Times New Roman"/>
                <w:noProof/>
                <w:webHidden/>
              </w:rPr>
              <w:fldChar w:fldCharType="end"/>
            </w:r>
          </w:hyperlink>
        </w:p>
        <w:p w14:paraId="400D6297" w14:textId="77777777" w:rsidR="00624BF4" w:rsidRPr="00624BF4" w:rsidRDefault="00624BF4">
          <w:pPr>
            <w:pStyle w:val="TOC3"/>
            <w:tabs>
              <w:tab w:val="right" w:leader="dot" w:pos="9350"/>
            </w:tabs>
            <w:rPr>
              <w:rFonts w:ascii="Times New Roman" w:hAnsi="Times New Roman" w:cs="Times New Roman"/>
              <w:noProof/>
            </w:rPr>
          </w:pPr>
          <w:hyperlink w:anchor="_Toc234950090" w:history="1">
            <w:r w:rsidRPr="00624BF4">
              <w:rPr>
                <w:rStyle w:val="Hyperlink"/>
                <w:rFonts w:ascii="Times New Roman" w:hAnsi="Times New Roman" w:cs="Times New Roman"/>
                <w:noProof/>
              </w:rPr>
              <w:t>6.2 Logistic regression — the baseline that never leaves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14</w:t>
            </w:r>
            <w:r w:rsidRPr="00624BF4">
              <w:rPr>
                <w:rFonts w:ascii="Times New Roman" w:hAnsi="Times New Roman" w:cs="Times New Roman"/>
                <w:noProof/>
                <w:webHidden/>
              </w:rPr>
              <w:fldChar w:fldCharType="end"/>
            </w:r>
          </w:hyperlink>
        </w:p>
        <w:p w14:paraId="5C8C149E" w14:textId="77777777" w:rsidR="00624BF4" w:rsidRPr="00624BF4" w:rsidRDefault="00624BF4">
          <w:pPr>
            <w:pStyle w:val="TOC3"/>
            <w:tabs>
              <w:tab w:val="right" w:leader="dot" w:pos="9350"/>
            </w:tabs>
            <w:rPr>
              <w:rFonts w:ascii="Times New Roman" w:hAnsi="Times New Roman" w:cs="Times New Roman"/>
              <w:noProof/>
            </w:rPr>
          </w:pPr>
          <w:hyperlink w:anchor="_Toc234950091" w:history="1">
            <w:r w:rsidRPr="00624BF4">
              <w:rPr>
                <w:rStyle w:val="Hyperlink"/>
                <w:rFonts w:ascii="Times New Roman" w:hAnsi="Times New Roman" w:cs="Times New Roman"/>
                <w:noProof/>
              </w:rPr>
              <w:t>6.3 Random forest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14</w:t>
            </w:r>
            <w:r w:rsidRPr="00624BF4">
              <w:rPr>
                <w:rFonts w:ascii="Times New Roman" w:hAnsi="Times New Roman" w:cs="Times New Roman"/>
                <w:noProof/>
                <w:webHidden/>
              </w:rPr>
              <w:fldChar w:fldCharType="end"/>
            </w:r>
          </w:hyperlink>
        </w:p>
        <w:p w14:paraId="04FFE278" w14:textId="77777777" w:rsidR="00624BF4" w:rsidRPr="00624BF4" w:rsidRDefault="00624BF4">
          <w:pPr>
            <w:pStyle w:val="TOC3"/>
            <w:tabs>
              <w:tab w:val="right" w:leader="dot" w:pos="9350"/>
            </w:tabs>
            <w:rPr>
              <w:rFonts w:ascii="Times New Roman" w:hAnsi="Times New Roman" w:cs="Times New Roman"/>
              <w:noProof/>
            </w:rPr>
          </w:pPr>
          <w:hyperlink w:anchor="_Toc234950092" w:history="1">
            <w:r w:rsidRPr="00624BF4">
              <w:rPr>
                <w:rStyle w:val="Hyperlink"/>
                <w:rFonts w:ascii="Times New Roman" w:hAnsi="Times New Roman" w:cs="Times New Roman"/>
                <w:noProof/>
              </w:rPr>
              <w:t>6.4 XGBoost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15</w:t>
            </w:r>
            <w:r w:rsidRPr="00624BF4">
              <w:rPr>
                <w:rFonts w:ascii="Times New Roman" w:hAnsi="Times New Roman" w:cs="Times New Roman"/>
                <w:noProof/>
                <w:webHidden/>
              </w:rPr>
              <w:fldChar w:fldCharType="end"/>
            </w:r>
          </w:hyperlink>
        </w:p>
        <w:p w14:paraId="679FCCBD" w14:textId="77777777" w:rsidR="00624BF4" w:rsidRPr="00624BF4" w:rsidRDefault="00624BF4">
          <w:pPr>
            <w:pStyle w:val="TOC3"/>
            <w:tabs>
              <w:tab w:val="right" w:leader="dot" w:pos="9350"/>
            </w:tabs>
            <w:rPr>
              <w:rFonts w:ascii="Times New Roman" w:hAnsi="Times New Roman" w:cs="Times New Roman"/>
              <w:noProof/>
            </w:rPr>
          </w:pPr>
          <w:hyperlink w:anchor="_Toc234950093" w:history="1">
            <w:r w:rsidRPr="00624BF4">
              <w:rPr>
                <w:rStyle w:val="Hyperlink"/>
                <w:rFonts w:ascii="Times New Roman" w:hAnsi="Times New Roman" w:cs="Times New Roman"/>
                <w:noProof/>
              </w:rPr>
              <w:t>6.5 Calibration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16</w:t>
            </w:r>
            <w:r w:rsidRPr="00624BF4">
              <w:rPr>
                <w:rFonts w:ascii="Times New Roman" w:hAnsi="Times New Roman" w:cs="Times New Roman"/>
                <w:noProof/>
                <w:webHidden/>
              </w:rPr>
              <w:fldChar w:fldCharType="end"/>
            </w:r>
          </w:hyperlink>
        </w:p>
        <w:p w14:paraId="787E62DF" w14:textId="77777777" w:rsidR="00624BF4" w:rsidRPr="00624BF4" w:rsidRDefault="00624BF4">
          <w:pPr>
            <w:pStyle w:val="TOC3"/>
            <w:tabs>
              <w:tab w:val="right" w:leader="dot" w:pos="9350"/>
            </w:tabs>
            <w:rPr>
              <w:rFonts w:ascii="Times New Roman" w:hAnsi="Times New Roman" w:cs="Times New Roman"/>
              <w:noProof/>
            </w:rPr>
          </w:pPr>
          <w:hyperlink w:anchor="_Toc234950094" w:history="1">
            <w:r w:rsidRPr="00624BF4">
              <w:rPr>
                <w:rStyle w:val="Hyperlink"/>
                <w:rFonts w:ascii="Times New Roman" w:hAnsi="Times New Roman" w:cs="Times New Roman"/>
                <w:noProof/>
              </w:rPr>
              <w:t>6.6 The operating threshold is a business decision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17</w:t>
            </w:r>
            <w:r w:rsidRPr="00624BF4">
              <w:rPr>
                <w:rFonts w:ascii="Times New Roman" w:hAnsi="Times New Roman" w:cs="Times New Roman"/>
                <w:noProof/>
                <w:webHidden/>
              </w:rPr>
              <w:fldChar w:fldCharType="end"/>
            </w:r>
          </w:hyperlink>
        </w:p>
        <w:p w14:paraId="23A3FAA7" w14:textId="77777777" w:rsidR="00624BF4" w:rsidRPr="00624BF4" w:rsidRDefault="00624BF4">
          <w:pPr>
            <w:pStyle w:val="TOC3"/>
            <w:tabs>
              <w:tab w:val="right" w:leader="dot" w:pos="9350"/>
            </w:tabs>
            <w:rPr>
              <w:rFonts w:ascii="Times New Roman" w:hAnsi="Times New Roman" w:cs="Times New Roman"/>
              <w:noProof/>
            </w:rPr>
          </w:pPr>
          <w:hyperlink w:anchor="_Toc234950095" w:history="1">
            <w:r w:rsidRPr="00624BF4">
              <w:rPr>
                <w:rStyle w:val="Hyperlink"/>
                <w:rFonts w:ascii="Times New Roman" w:hAnsi="Times New Roman" w:cs="Times New Roman"/>
                <w:noProof/>
              </w:rPr>
              <w:t>6.7 Evaluation metrics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17</w:t>
            </w:r>
            <w:r w:rsidRPr="00624BF4">
              <w:rPr>
                <w:rFonts w:ascii="Times New Roman" w:hAnsi="Times New Roman" w:cs="Times New Roman"/>
                <w:noProof/>
                <w:webHidden/>
              </w:rPr>
              <w:fldChar w:fldCharType="end"/>
            </w:r>
          </w:hyperlink>
        </w:p>
        <w:p w14:paraId="64D39309" w14:textId="77777777" w:rsidR="00624BF4" w:rsidRPr="00624BF4" w:rsidRDefault="00624BF4">
          <w:pPr>
            <w:pStyle w:val="TOC3"/>
            <w:tabs>
              <w:tab w:val="right" w:leader="dot" w:pos="9350"/>
            </w:tabs>
            <w:rPr>
              <w:rFonts w:ascii="Times New Roman" w:hAnsi="Times New Roman" w:cs="Times New Roman"/>
              <w:noProof/>
            </w:rPr>
          </w:pPr>
          <w:hyperlink w:anchor="_Toc234950096" w:history="1">
            <w:r w:rsidRPr="00624BF4">
              <w:rPr>
                <w:rStyle w:val="Hyperlink"/>
                <w:rFonts w:ascii="Times New Roman" w:hAnsi="Times New Roman" w:cs="Times New Roman"/>
                <w:noProof/>
              </w:rPr>
              <w:t>6.8 Choosing between the three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18</w:t>
            </w:r>
            <w:r w:rsidRPr="00624BF4">
              <w:rPr>
                <w:rFonts w:ascii="Times New Roman" w:hAnsi="Times New Roman" w:cs="Times New Roman"/>
                <w:noProof/>
                <w:webHidden/>
              </w:rPr>
              <w:fldChar w:fldCharType="end"/>
            </w:r>
          </w:hyperlink>
        </w:p>
        <w:p w14:paraId="23BCAD38" w14:textId="77777777" w:rsidR="00624BF4" w:rsidRPr="00624BF4" w:rsidRDefault="00624BF4">
          <w:pPr>
            <w:pStyle w:val="TOC2"/>
            <w:tabs>
              <w:tab w:val="right" w:leader="dot" w:pos="9350"/>
            </w:tabs>
            <w:rPr>
              <w:rFonts w:ascii="Times New Roman" w:hAnsi="Times New Roman" w:cs="Times New Roman"/>
              <w:noProof/>
            </w:rPr>
          </w:pPr>
          <w:hyperlink w:anchor="_Toc234950097" w:history="1">
            <w:r w:rsidRPr="00624BF4">
              <w:rPr>
                <w:rStyle w:val="Hyperlink"/>
                <w:rFonts w:ascii="Times New Roman" w:hAnsi="Times New Roman" w:cs="Times New Roman"/>
                <w:noProof/>
              </w:rPr>
              <w:t>7. The explanation layer</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18</w:t>
            </w:r>
            <w:r w:rsidRPr="00624BF4">
              <w:rPr>
                <w:rFonts w:ascii="Times New Roman" w:hAnsi="Times New Roman" w:cs="Times New Roman"/>
                <w:noProof/>
                <w:webHidden/>
              </w:rPr>
              <w:fldChar w:fldCharType="end"/>
            </w:r>
          </w:hyperlink>
        </w:p>
        <w:p w14:paraId="184DF4DE" w14:textId="77777777" w:rsidR="00624BF4" w:rsidRPr="00624BF4" w:rsidRDefault="00624BF4">
          <w:pPr>
            <w:pStyle w:val="TOC3"/>
            <w:tabs>
              <w:tab w:val="right" w:leader="dot" w:pos="9350"/>
            </w:tabs>
            <w:rPr>
              <w:rFonts w:ascii="Times New Roman" w:hAnsi="Times New Roman" w:cs="Times New Roman"/>
              <w:noProof/>
            </w:rPr>
          </w:pPr>
          <w:hyperlink w:anchor="_Toc234950098" w:history="1">
            <w:r w:rsidRPr="00624BF4">
              <w:rPr>
                <w:rStyle w:val="Hyperlink"/>
                <w:rFonts w:ascii="Times New Roman" w:hAnsi="Times New Roman" w:cs="Times New Roman"/>
                <w:noProof/>
              </w:rPr>
              <w:t>7.1 SHAP, and the shapes nobody warns you about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18</w:t>
            </w:r>
            <w:r w:rsidRPr="00624BF4">
              <w:rPr>
                <w:rFonts w:ascii="Times New Roman" w:hAnsi="Times New Roman" w:cs="Times New Roman"/>
                <w:noProof/>
                <w:webHidden/>
              </w:rPr>
              <w:fldChar w:fldCharType="end"/>
            </w:r>
          </w:hyperlink>
        </w:p>
        <w:p w14:paraId="01B7B2FB" w14:textId="77777777" w:rsidR="00624BF4" w:rsidRPr="00624BF4" w:rsidRDefault="00624BF4">
          <w:pPr>
            <w:pStyle w:val="TOC3"/>
            <w:tabs>
              <w:tab w:val="right" w:leader="dot" w:pos="9350"/>
            </w:tabs>
            <w:rPr>
              <w:rFonts w:ascii="Times New Roman" w:hAnsi="Times New Roman" w:cs="Times New Roman"/>
              <w:noProof/>
            </w:rPr>
          </w:pPr>
          <w:hyperlink w:anchor="_Toc234950099" w:history="1">
            <w:r w:rsidRPr="00624BF4">
              <w:rPr>
                <w:rStyle w:val="Hyperlink"/>
                <w:rFonts w:ascii="Times New Roman" w:hAnsi="Times New Roman" w:cs="Times New Roman"/>
                <w:noProof/>
              </w:rPr>
              <w:t>7.2 Auditing SHAP against LIME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_Toc234950099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19</w:t>
            </w:r>
            <w:r w:rsidRPr="00624BF4">
              <w:rPr>
                <w:rFonts w:ascii="Times New Roman" w:hAnsi="Times New Roman" w:cs="Times New Roman"/>
                <w:noProof/>
                <w:webHidden/>
              </w:rPr>
              <w:fldChar w:fldCharType="end"/>
            </w:r>
          </w:hyperlink>
        </w:p>
        <w:p w14:paraId="7F5A01D9" w14:textId="77777777" w:rsidR="00624BF4" w:rsidRPr="00624BF4" w:rsidRDefault="00624BF4">
          <w:pPr>
            <w:pStyle w:val="TOC3"/>
            <w:tabs>
              <w:tab w:val="right" w:leader="dot" w:pos="9350"/>
            </w:tabs>
            <w:rPr>
              <w:rFonts w:ascii="Times New Roman" w:hAnsi="Times New Roman" w:cs="Times New Roman"/>
              <w:noProof/>
            </w:rPr>
          </w:pPr>
          <w:hyperlink w:anchor="_Toc234950100" w:history="1">
            <w:r w:rsidRPr="00624BF4">
              <w:rPr>
                <w:rStyle w:val="Hyperlink"/>
                <w:rFonts w:ascii="Times New Roman" w:hAnsi="Times New Roman" w:cs="Times New Roman"/>
                <w:noProof/>
              </w:rPr>
              <w:t>7.3 What the audit actually found</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20</w:t>
            </w:r>
            <w:r w:rsidRPr="00624BF4">
              <w:rPr>
                <w:rFonts w:ascii="Times New Roman" w:hAnsi="Times New Roman" w:cs="Times New Roman"/>
                <w:noProof/>
                <w:webHidden/>
              </w:rPr>
              <w:fldChar w:fldCharType="end"/>
            </w:r>
          </w:hyperlink>
        </w:p>
        <w:p w14:paraId="3B05EAA7" w14:textId="77777777" w:rsidR="00624BF4" w:rsidRPr="00624BF4" w:rsidRDefault="00624BF4">
          <w:pPr>
            <w:pStyle w:val="TOC2"/>
            <w:tabs>
              <w:tab w:val="right" w:leader="dot" w:pos="9350"/>
            </w:tabs>
            <w:rPr>
              <w:rFonts w:ascii="Times New Roman" w:hAnsi="Times New Roman" w:cs="Times New Roman"/>
              <w:noProof/>
            </w:rPr>
          </w:pPr>
          <w:hyperlink w:anchor="_Toc234950101" w:history="1">
            <w:r w:rsidRPr="00624BF4">
              <w:rPr>
                <w:rStyle w:val="Hyperlink"/>
                <w:rFonts w:ascii="Times New Roman" w:hAnsi="Times New Roman" w:cs="Times New Roman"/>
                <w:noProof/>
              </w:rPr>
              <w:t>8. The fairness audit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20</w:t>
            </w:r>
            <w:r w:rsidRPr="00624BF4">
              <w:rPr>
                <w:rFonts w:ascii="Times New Roman" w:hAnsi="Times New Roman" w:cs="Times New Roman"/>
                <w:noProof/>
                <w:webHidden/>
              </w:rPr>
              <w:fldChar w:fldCharType="end"/>
            </w:r>
          </w:hyperlink>
        </w:p>
        <w:p w14:paraId="6D07ED25" w14:textId="77777777" w:rsidR="00624BF4" w:rsidRPr="00624BF4" w:rsidRDefault="00624BF4">
          <w:pPr>
            <w:pStyle w:val="TOC2"/>
            <w:tabs>
              <w:tab w:val="right" w:leader="dot" w:pos="9350"/>
            </w:tabs>
            <w:rPr>
              <w:rFonts w:ascii="Times New Roman" w:hAnsi="Times New Roman" w:cs="Times New Roman"/>
              <w:noProof/>
            </w:rPr>
          </w:pPr>
          <w:hyperlink w:anchor="_Toc234950102" w:history="1">
            <w:r w:rsidRPr="00624BF4">
              <w:rPr>
                <w:rStyle w:val="Hyperlink"/>
                <w:rFonts w:ascii="Times New Roman" w:hAnsi="Times New Roman" w:cs="Times New Roman"/>
                <w:noProof/>
              </w:rPr>
              <w:t>9. The decision layer</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21</w:t>
            </w:r>
            <w:r w:rsidRPr="00624BF4">
              <w:rPr>
                <w:rFonts w:ascii="Times New Roman" w:hAnsi="Times New Roman" w:cs="Times New Roman"/>
                <w:noProof/>
                <w:webHidden/>
              </w:rPr>
              <w:fldChar w:fldCharType="end"/>
            </w:r>
          </w:hyperlink>
        </w:p>
        <w:p w14:paraId="64219488" w14:textId="77777777" w:rsidR="00624BF4" w:rsidRPr="00624BF4" w:rsidRDefault="00624BF4">
          <w:pPr>
            <w:pStyle w:val="TOC3"/>
            <w:tabs>
              <w:tab w:val="right" w:leader="dot" w:pos="9350"/>
            </w:tabs>
            <w:rPr>
              <w:rFonts w:ascii="Times New Roman" w:hAnsi="Times New Roman" w:cs="Times New Roman"/>
              <w:noProof/>
            </w:rPr>
          </w:pPr>
          <w:hyperlink w:anchor="_Toc234950103" w:history="1">
            <w:r w:rsidRPr="00624BF4">
              <w:rPr>
                <w:rStyle w:val="Hyperlink"/>
                <w:rFonts w:ascii="Times New Roman" w:hAnsi="Times New Roman" w:cs="Times New Roman"/>
                <w:noProof/>
              </w:rPr>
              <w:t>9.1 The intervention taxonomy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21</w:t>
            </w:r>
            <w:r w:rsidRPr="00624BF4">
              <w:rPr>
                <w:rFonts w:ascii="Times New Roman" w:hAnsi="Times New Roman" w:cs="Times New Roman"/>
                <w:noProof/>
                <w:webHidden/>
              </w:rPr>
              <w:fldChar w:fldCharType="end"/>
            </w:r>
          </w:hyperlink>
        </w:p>
        <w:p w14:paraId="774C1B6A" w14:textId="77777777" w:rsidR="00624BF4" w:rsidRPr="00624BF4" w:rsidRDefault="00624BF4">
          <w:pPr>
            <w:pStyle w:val="TOC3"/>
            <w:tabs>
              <w:tab w:val="right" w:leader="dot" w:pos="9350"/>
            </w:tabs>
            <w:rPr>
              <w:rFonts w:ascii="Times New Roman" w:hAnsi="Times New Roman" w:cs="Times New Roman"/>
              <w:noProof/>
            </w:rPr>
          </w:pPr>
          <w:hyperlink w:anchor="_Toc234950104" w:history="1">
            <w:r w:rsidRPr="00624BF4">
              <w:rPr>
                <w:rStyle w:val="Hyperlink"/>
                <w:rFonts w:ascii="Times New Roman" w:hAnsi="Times New Roman" w:cs="Times New Roman"/>
                <w:noProof/>
              </w:rPr>
              <w:t>9.2 The rule engine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22</w:t>
            </w:r>
            <w:r w:rsidRPr="00624BF4">
              <w:rPr>
                <w:rFonts w:ascii="Times New Roman" w:hAnsi="Times New Roman" w:cs="Times New Roman"/>
                <w:noProof/>
                <w:webHidden/>
              </w:rPr>
              <w:fldChar w:fldCharType="end"/>
            </w:r>
          </w:hyperlink>
        </w:p>
        <w:p w14:paraId="3DC4B4EF" w14:textId="77777777" w:rsidR="00624BF4" w:rsidRPr="00624BF4" w:rsidRDefault="00624BF4">
          <w:pPr>
            <w:pStyle w:val="TOC3"/>
            <w:tabs>
              <w:tab w:val="right" w:leader="dot" w:pos="9350"/>
            </w:tabs>
            <w:rPr>
              <w:rFonts w:ascii="Times New Roman" w:hAnsi="Times New Roman" w:cs="Times New Roman"/>
              <w:noProof/>
            </w:rPr>
          </w:pPr>
          <w:hyperlink w:anchor="_Toc234950105" w:history="1">
            <w:r w:rsidRPr="00624BF4">
              <w:rPr>
                <w:rStyle w:val="Hyperlink"/>
                <w:rFonts w:ascii="Times New Roman" w:hAnsi="Times New Roman" w:cs="Times New Roman"/>
                <w:noProof/>
              </w:rPr>
              <w:t>9.3 The demographic invariant</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22</w:t>
            </w:r>
            <w:r w:rsidRPr="00624BF4">
              <w:rPr>
                <w:rFonts w:ascii="Times New Roman" w:hAnsi="Times New Roman" w:cs="Times New Roman"/>
                <w:noProof/>
                <w:webHidden/>
              </w:rPr>
              <w:fldChar w:fldCharType="end"/>
            </w:r>
          </w:hyperlink>
        </w:p>
        <w:p w14:paraId="3E5DFF61" w14:textId="77777777" w:rsidR="00624BF4" w:rsidRPr="00624BF4" w:rsidRDefault="00624BF4">
          <w:pPr>
            <w:pStyle w:val="TOC3"/>
            <w:tabs>
              <w:tab w:val="right" w:leader="dot" w:pos="9350"/>
            </w:tabs>
            <w:rPr>
              <w:rFonts w:ascii="Times New Roman" w:hAnsi="Times New Roman" w:cs="Times New Roman"/>
              <w:noProof/>
            </w:rPr>
          </w:pPr>
          <w:hyperlink w:anchor="_Toc234950106" w:history="1">
            <w:r w:rsidRPr="00624BF4">
              <w:rPr>
                <w:rStyle w:val="Hyperlink"/>
                <w:rFonts w:ascii="Times New Roman" w:hAnsi="Times New Roman" w:cs="Times New Roman"/>
                <w:noProof/>
              </w:rPr>
              <w:t>9.4 Priority: risk weighted by value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23</w:t>
            </w:r>
            <w:r w:rsidRPr="00624BF4">
              <w:rPr>
                <w:rFonts w:ascii="Times New Roman" w:hAnsi="Times New Roman" w:cs="Times New Roman"/>
                <w:noProof/>
                <w:webHidden/>
              </w:rPr>
              <w:fldChar w:fldCharType="end"/>
            </w:r>
          </w:hyperlink>
        </w:p>
        <w:p w14:paraId="371AFBD0" w14:textId="77777777" w:rsidR="00624BF4" w:rsidRPr="00624BF4" w:rsidRDefault="00624BF4">
          <w:pPr>
            <w:pStyle w:val="TOC2"/>
            <w:tabs>
              <w:tab w:val="right" w:leader="dot" w:pos="9350"/>
            </w:tabs>
            <w:rPr>
              <w:rFonts w:ascii="Times New Roman" w:hAnsi="Times New Roman" w:cs="Times New Roman"/>
              <w:noProof/>
            </w:rPr>
          </w:pPr>
          <w:hyperlink w:anchor="_Toc234950107" w:history="1">
            <w:r w:rsidRPr="00624BF4">
              <w:rPr>
                <w:rStyle w:val="Hyperlink"/>
                <w:rFonts w:ascii="Times New Roman" w:hAnsi="Times New Roman" w:cs="Times New Roman"/>
                <w:noProof/>
              </w:rPr>
              <w:t>10. The model registry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24</w:t>
            </w:r>
            <w:r w:rsidRPr="00624BF4">
              <w:rPr>
                <w:rFonts w:ascii="Times New Roman" w:hAnsi="Times New Roman" w:cs="Times New Roman"/>
                <w:noProof/>
                <w:webHidden/>
              </w:rPr>
              <w:fldChar w:fldCharType="end"/>
            </w:r>
          </w:hyperlink>
        </w:p>
        <w:p w14:paraId="213B30A8" w14:textId="77777777" w:rsidR="00624BF4" w:rsidRPr="00624BF4" w:rsidRDefault="00624BF4">
          <w:pPr>
            <w:pStyle w:val="TOC2"/>
            <w:tabs>
              <w:tab w:val="right" w:leader="dot" w:pos="9350"/>
            </w:tabs>
            <w:rPr>
              <w:rFonts w:ascii="Times New Roman" w:hAnsi="Times New Roman" w:cs="Times New Roman"/>
              <w:noProof/>
            </w:rPr>
          </w:pPr>
          <w:hyperlink w:anchor="_Toc234950108" w:history="1">
            <w:r w:rsidRPr="00624BF4">
              <w:rPr>
                <w:rStyle w:val="Hyperlink"/>
                <w:rFonts w:ascii="Times New Roman" w:hAnsi="Times New Roman" w:cs="Times New Roman"/>
                <w:noProof/>
              </w:rPr>
              <w:t>11. The web application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24</w:t>
            </w:r>
            <w:r w:rsidRPr="00624BF4">
              <w:rPr>
                <w:rFonts w:ascii="Times New Roman" w:hAnsi="Times New Roman" w:cs="Times New Roman"/>
                <w:noProof/>
                <w:webHidden/>
              </w:rPr>
              <w:fldChar w:fldCharType="end"/>
            </w:r>
          </w:hyperlink>
        </w:p>
        <w:p w14:paraId="76C66B8E" w14:textId="77777777" w:rsidR="00624BF4" w:rsidRPr="00624BF4" w:rsidRDefault="00624BF4">
          <w:pPr>
            <w:pStyle w:val="TOC3"/>
            <w:tabs>
              <w:tab w:val="right" w:leader="dot" w:pos="9350"/>
            </w:tabs>
            <w:rPr>
              <w:rFonts w:ascii="Times New Roman" w:hAnsi="Times New Roman" w:cs="Times New Roman"/>
              <w:noProof/>
            </w:rPr>
          </w:pPr>
          <w:hyperlink w:anchor="_Toc234950109" w:history="1">
            <w:r w:rsidRPr="00624BF4">
              <w:rPr>
                <w:rStyle w:val="Hyperlink"/>
                <w:rFonts w:ascii="Times New Roman" w:hAnsi="Times New Roman" w:cs="Times New Roman"/>
                <w:noProof/>
              </w:rPr>
              <w:t>11.1 Settings and security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_Toc234950109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24</w:t>
            </w:r>
            <w:r w:rsidRPr="00624BF4">
              <w:rPr>
                <w:rFonts w:ascii="Times New Roman" w:hAnsi="Times New Roman" w:cs="Times New Roman"/>
                <w:noProof/>
                <w:webHidden/>
              </w:rPr>
              <w:fldChar w:fldCharType="end"/>
            </w:r>
          </w:hyperlink>
        </w:p>
        <w:p w14:paraId="35190E36" w14:textId="77777777" w:rsidR="00624BF4" w:rsidRPr="00624BF4" w:rsidRDefault="00624BF4">
          <w:pPr>
            <w:pStyle w:val="TOC3"/>
            <w:tabs>
              <w:tab w:val="right" w:leader="dot" w:pos="9350"/>
            </w:tabs>
            <w:rPr>
              <w:rFonts w:ascii="Times New Roman" w:hAnsi="Times New Roman" w:cs="Times New Roman"/>
              <w:noProof/>
            </w:rPr>
          </w:pPr>
          <w:hyperlink w:anchor="_Toc234950110" w:history="1">
            <w:r w:rsidRPr="00624BF4">
              <w:rPr>
                <w:rStyle w:val="Hyperlink"/>
                <w:rFonts w:ascii="Times New Roman" w:hAnsi="Times New Roman" w:cs="Times New Roman"/>
                <w:noProof/>
              </w:rPr>
              <w:t>11.2 Authentication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25</w:t>
            </w:r>
            <w:r w:rsidRPr="00624BF4">
              <w:rPr>
                <w:rFonts w:ascii="Times New Roman" w:hAnsi="Times New Roman" w:cs="Times New Roman"/>
                <w:noProof/>
                <w:webHidden/>
              </w:rPr>
              <w:fldChar w:fldCharType="end"/>
            </w:r>
          </w:hyperlink>
        </w:p>
        <w:p w14:paraId="1D430F8D" w14:textId="77777777" w:rsidR="00624BF4" w:rsidRPr="00624BF4" w:rsidRDefault="00624BF4">
          <w:pPr>
            <w:pStyle w:val="TOC3"/>
            <w:tabs>
              <w:tab w:val="right" w:leader="dot" w:pos="9350"/>
            </w:tabs>
            <w:rPr>
              <w:rFonts w:ascii="Times New Roman" w:hAnsi="Times New Roman" w:cs="Times New Roman"/>
              <w:noProof/>
            </w:rPr>
          </w:pPr>
          <w:hyperlink w:anchor="_Toc234950111" w:history="1">
            <w:r w:rsidRPr="00624BF4">
              <w:rPr>
                <w:rStyle w:val="Hyperlink"/>
                <w:rFonts w:ascii="Times New Roman" w:hAnsi="Times New Roman" w:cs="Times New Roman"/>
                <w:noProof/>
              </w:rPr>
              <w:t>11.3 ml_engine/predictor.py — the inference path</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26</w:t>
            </w:r>
            <w:r w:rsidRPr="00624BF4">
              <w:rPr>
                <w:rFonts w:ascii="Times New Roman" w:hAnsi="Times New Roman" w:cs="Times New Roman"/>
                <w:noProof/>
                <w:webHidden/>
              </w:rPr>
              <w:fldChar w:fldCharType="end"/>
            </w:r>
          </w:hyperlink>
        </w:p>
        <w:p w14:paraId="30B85736" w14:textId="77777777" w:rsidR="00624BF4" w:rsidRPr="00624BF4" w:rsidRDefault="00624BF4">
          <w:pPr>
            <w:pStyle w:val="TOC3"/>
            <w:tabs>
              <w:tab w:val="right" w:leader="dot" w:pos="9350"/>
            </w:tabs>
            <w:rPr>
              <w:rFonts w:ascii="Times New Roman" w:hAnsi="Times New Roman" w:cs="Times New Roman"/>
              <w:noProof/>
            </w:rPr>
          </w:pPr>
          <w:hyperlink w:anchor="_Toc234950112" w:history="1">
            <w:r w:rsidRPr="00624BF4">
              <w:rPr>
                <w:rStyle w:val="Hyperlink"/>
                <w:rFonts w:ascii="Times New Roman" w:hAnsi="Times New Roman" w:cs="Times New Roman"/>
                <w:noProof/>
              </w:rPr>
              <w:t>11.4 ml_engine/utils.py — intake, summaries, charts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26</w:t>
            </w:r>
            <w:r w:rsidRPr="00624BF4">
              <w:rPr>
                <w:rFonts w:ascii="Times New Roman" w:hAnsi="Times New Roman" w:cs="Times New Roman"/>
                <w:noProof/>
                <w:webHidden/>
              </w:rPr>
              <w:fldChar w:fldCharType="end"/>
            </w:r>
          </w:hyperlink>
        </w:p>
        <w:p w14:paraId="2AF674EE" w14:textId="77777777" w:rsidR="00624BF4" w:rsidRPr="00624BF4" w:rsidRDefault="00624BF4">
          <w:pPr>
            <w:pStyle w:val="TOC3"/>
            <w:tabs>
              <w:tab w:val="right" w:leader="dot" w:pos="9350"/>
            </w:tabs>
            <w:rPr>
              <w:rFonts w:ascii="Times New Roman" w:hAnsi="Times New Roman" w:cs="Times New Roman"/>
              <w:noProof/>
            </w:rPr>
          </w:pPr>
          <w:hyperlink w:anchor="_Toc234950113" w:history="1">
            <w:r w:rsidRPr="00624BF4">
              <w:rPr>
                <w:rStyle w:val="Hyperlink"/>
                <w:rFonts w:ascii="Times New Roman" w:hAnsi="Times New Roman" w:cs="Times New Roman"/>
                <w:noProof/>
              </w:rPr>
              <w:t>11.5 The audit trail (dashboard/models.py)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27</w:t>
            </w:r>
            <w:r w:rsidRPr="00624BF4">
              <w:rPr>
                <w:rFonts w:ascii="Times New Roman" w:hAnsi="Times New Roman" w:cs="Times New Roman"/>
                <w:noProof/>
                <w:webHidden/>
              </w:rPr>
              <w:fldChar w:fldCharType="end"/>
            </w:r>
          </w:hyperlink>
        </w:p>
        <w:p w14:paraId="4BF09EC9" w14:textId="77777777" w:rsidR="00624BF4" w:rsidRPr="00624BF4" w:rsidRDefault="00624BF4">
          <w:pPr>
            <w:pStyle w:val="TOC3"/>
            <w:tabs>
              <w:tab w:val="right" w:leader="dot" w:pos="9350"/>
            </w:tabs>
            <w:rPr>
              <w:rFonts w:ascii="Times New Roman" w:hAnsi="Times New Roman" w:cs="Times New Roman"/>
              <w:noProof/>
            </w:rPr>
          </w:pPr>
          <w:hyperlink w:anchor="_Toc234950114" w:history="1">
            <w:r w:rsidRPr="00624BF4">
              <w:rPr>
                <w:rStyle w:val="Hyperlink"/>
                <w:rFonts w:ascii="Times New Roman" w:hAnsi="Times New Roman" w:cs="Times New Roman"/>
                <w:noProof/>
              </w:rPr>
              <w:t>11.6 Overview</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28</w:t>
            </w:r>
            <w:r w:rsidRPr="00624BF4">
              <w:rPr>
                <w:rFonts w:ascii="Times New Roman" w:hAnsi="Times New Roman" w:cs="Times New Roman"/>
                <w:noProof/>
                <w:webHidden/>
              </w:rPr>
              <w:fldChar w:fldCharType="end"/>
            </w:r>
          </w:hyperlink>
        </w:p>
        <w:p w14:paraId="69085411" w14:textId="77777777" w:rsidR="00624BF4" w:rsidRPr="00624BF4" w:rsidRDefault="00624BF4">
          <w:pPr>
            <w:pStyle w:val="TOC3"/>
            <w:tabs>
              <w:tab w:val="right" w:leader="dot" w:pos="9350"/>
            </w:tabs>
            <w:rPr>
              <w:rFonts w:ascii="Times New Roman" w:hAnsi="Times New Roman" w:cs="Times New Roman"/>
              <w:noProof/>
            </w:rPr>
          </w:pPr>
          <w:hyperlink w:anchor="_Toc234950115" w:history="1">
            <w:r w:rsidRPr="00624BF4">
              <w:rPr>
                <w:rStyle w:val="Hyperlink"/>
                <w:rFonts w:ascii="Times New Roman" w:hAnsi="Times New Roman" w:cs="Times New Roman"/>
                <w:noProof/>
              </w:rPr>
              <w:t>11.7 Upload</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30</w:t>
            </w:r>
            <w:r w:rsidRPr="00624BF4">
              <w:rPr>
                <w:rFonts w:ascii="Times New Roman" w:hAnsi="Times New Roman" w:cs="Times New Roman"/>
                <w:noProof/>
                <w:webHidden/>
              </w:rPr>
              <w:fldChar w:fldCharType="end"/>
            </w:r>
          </w:hyperlink>
        </w:p>
        <w:p w14:paraId="7F8E0237" w14:textId="77777777" w:rsidR="00624BF4" w:rsidRPr="00624BF4" w:rsidRDefault="00624BF4">
          <w:pPr>
            <w:pStyle w:val="TOC3"/>
            <w:tabs>
              <w:tab w:val="right" w:leader="dot" w:pos="9350"/>
            </w:tabs>
            <w:rPr>
              <w:rFonts w:ascii="Times New Roman" w:hAnsi="Times New Roman" w:cs="Times New Roman"/>
              <w:noProof/>
            </w:rPr>
          </w:pPr>
          <w:hyperlink w:anchor="_Toc234950116" w:history="1">
            <w:r w:rsidRPr="00624BF4">
              <w:rPr>
                <w:rStyle w:val="Hyperlink"/>
                <w:rFonts w:ascii="Times New Roman" w:hAnsi="Times New Roman" w:cs="Times New Roman"/>
                <w:noProof/>
              </w:rPr>
              <w:t>11.8 Results — the retention queue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31</w:t>
            </w:r>
            <w:r w:rsidRPr="00624BF4">
              <w:rPr>
                <w:rFonts w:ascii="Times New Roman" w:hAnsi="Times New Roman" w:cs="Times New Roman"/>
                <w:noProof/>
                <w:webHidden/>
              </w:rPr>
              <w:fldChar w:fldCharType="end"/>
            </w:r>
          </w:hyperlink>
        </w:p>
        <w:p w14:paraId="05F7E35B" w14:textId="77777777" w:rsidR="00624BF4" w:rsidRPr="00624BF4" w:rsidRDefault="00624BF4">
          <w:pPr>
            <w:pStyle w:val="TOC3"/>
            <w:tabs>
              <w:tab w:val="right" w:leader="dot" w:pos="9350"/>
            </w:tabs>
            <w:rPr>
              <w:rFonts w:ascii="Times New Roman" w:hAnsi="Times New Roman" w:cs="Times New Roman"/>
              <w:noProof/>
            </w:rPr>
          </w:pPr>
          <w:hyperlink w:anchor="_Toc234950117" w:history="1">
            <w:r w:rsidRPr="00624BF4">
              <w:rPr>
                <w:rStyle w:val="Hyperlink"/>
                <w:rFonts w:ascii="Times New Roman" w:hAnsi="Times New Roman" w:cs="Times New Roman"/>
                <w:noProof/>
              </w:rPr>
              <w:t>11.9 Model cards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33</w:t>
            </w:r>
            <w:r w:rsidRPr="00624BF4">
              <w:rPr>
                <w:rFonts w:ascii="Times New Roman" w:hAnsi="Times New Roman" w:cs="Times New Roman"/>
                <w:noProof/>
                <w:webHidden/>
              </w:rPr>
              <w:fldChar w:fldCharType="end"/>
            </w:r>
          </w:hyperlink>
        </w:p>
        <w:p w14:paraId="11D9D8C7" w14:textId="77777777" w:rsidR="00624BF4" w:rsidRPr="00624BF4" w:rsidRDefault="00624BF4">
          <w:pPr>
            <w:pStyle w:val="TOC3"/>
            <w:tabs>
              <w:tab w:val="right" w:leader="dot" w:pos="9350"/>
            </w:tabs>
            <w:rPr>
              <w:rFonts w:ascii="Times New Roman" w:hAnsi="Times New Roman" w:cs="Times New Roman"/>
              <w:noProof/>
            </w:rPr>
          </w:pPr>
          <w:hyperlink w:anchor="_Toc234950118" w:history="1">
            <w:r w:rsidRPr="00624BF4">
              <w:rPr>
                <w:rStyle w:val="Hyperlink"/>
                <w:rFonts w:ascii="Times New Roman" w:hAnsi="Times New Roman" w:cs="Times New Roman"/>
                <w:noProof/>
              </w:rPr>
              <w:t>11.10 Taxonomy and registry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_Toc234950118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36</w:t>
            </w:r>
            <w:r w:rsidRPr="00624BF4">
              <w:rPr>
                <w:rFonts w:ascii="Times New Roman" w:hAnsi="Times New Roman" w:cs="Times New Roman"/>
                <w:noProof/>
                <w:webHidden/>
              </w:rPr>
              <w:fldChar w:fldCharType="end"/>
            </w:r>
          </w:hyperlink>
        </w:p>
        <w:p w14:paraId="6D5DFF0A" w14:textId="77777777" w:rsidR="00624BF4" w:rsidRPr="00624BF4" w:rsidRDefault="00624BF4">
          <w:pPr>
            <w:pStyle w:val="TOC3"/>
            <w:tabs>
              <w:tab w:val="right" w:leader="dot" w:pos="9350"/>
            </w:tabs>
            <w:rPr>
              <w:rFonts w:ascii="Times New Roman" w:hAnsi="Times New Roman" w:cs="Times New Roman"/>
              <w:noProof/>
            </w:rPr>
          </w:pPr>
          <w:hyperlink w:anchor="_Toc234950119" w:history="1">
            <w:r w:rsidRPr="00624BF4">
              <w:rPr>
                <w:rStyle w:val="Hyperlink"/>
                <w:rFonts w:ascii="Times New Roman" w:hAnsi="Times New Roman" w:cs="Times New Roman"/>
                <w:noProof/>
              </w:rPr>
              <w:t>11.11 The REST API</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_Toc234950119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38</w:t>
            </w:r>
            <w:r w:rsidRPr="00624BF4">
              <w:rPr>
                <w:rFonts w:ascii="Times New Roman" w:hAnsi="Times New Roman" w:cs="Times New Roman"/>
                <w:noProof/>
                <w:webHidden/>
              </w:rPr>
              <w:fldChar w:fldCharType="end"/>
            </w:r>
          </w:hyperlink>
        </w:p>
        <w:p w14:paraId="4A0E1E0A" w14:textId="77777777" w:rsidR="00624BF4" w:rsidRPr="00624BF4" w:rsidRDefault="00624BF4">
          <w:pPr>
            <w:pStyle w:val="TOC3"/>
            <w:tabs>
              <w:tab w:val="right" w:leader="dot" w:pos="9350"/>
            </w:tabs>
            <w:rPr>
              <w:rFonts w:ascii="Times New Roman" w:hAnsi="Times New Roman" w:cs="Times New Roman"/>
              <w:noProof/>
            </w:rPr>
          </w:pPr>
          <w:hyperlink w:anchor="_Toc234950120" w:history="1">
            <w:r w:rsidRPr="00624BF4">
              <w:rPr>
                <w:rStyle w:val="Hyperlink"/>
                <w:rFonts w:ascii="Times New Roman" w:hAnsi="Times New Roman" w:cs="Times New Roman"/>
                <w:noProof/>
              </w:rPr>
              <w:t>11.12 The admin log</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_Toc234950120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40</w:t>
            </w:r>
            <w:r w:rsidRPr="00624BF4">
              <w:rPr>
                <w:rFonts w:ascii="Times New Roman" w:hAnsi="Times New Roman" w:cs="Times New Roman"/>
                <w:noProof/>
                <w:webHidden/>
              </w:rPr>
              <w:fldChar w:fldCharType="end"/>
            </w:r>
          </w:hyperlink>
        </w:p>
        <w:p w14:paraId="1AA345C5" w14:textId="77777777" w:rsidR="00624BF4" w:rsidRPr="00624BF4" w:rsidRDefault="00624BF4">
          <w:pPr>
            <w:pStyle w:val="TOC2"/>
            <w:tabs>
              <w:tab w:val="right" w:leader="dot" w:pos="9350"/>
            </w:tabs>
            <w:rPr>
              <w:rFonts w:ascii="Times New Roman" w:hAnsi="Times New Roman" w:cs="Times New Roman"/>
              <w:noProof/>
            </w:rPr>
          </w:pPr>
          <w:hyperlink w:anchor="_Toc234950121" w:history="1">
            <w:r w:rsidRPr="00624BF4">
              <w:rPr>
                <w:rStyle w:val="Hyperlink"/>
                <w:rFonts w:ascii="Times New Roman" w:hAnsi="Times New Roman" w:cs="Times New Roman"/>
                <w:noProof/>
              </w:rPr>
              <w:t>12. Testing</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_Toc234950121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44</w:t>
            </w:r>
            <w:r w:rsidRPr="00624BF4">
              <w:rPr>
                <w:rFonts w:ascii="Times New Roman" w:hAnsi="Times New Roman" w:cs="Times New Roman"/>
                <w:noProof/>
                <w:webHidden/>
              </w:rPr>
              <w:fldChar w:fldCharType="end"/>
            </w:r>
          </w:hyperlink>
        </w:p>
        <w:p w14:paraId="04B84BC5" w14:textId="77777777" w:rsidR="00624BF4" w:rsidRPr="00624BF4" w:rsidRDefault="00624BF4">
          <w:pPr>
            <w:pStyle w:val="TOC2"/>
            <w:tabs>
              <w:tab w:val="right" w:leader="dot" w:pos="9350"/>
            </w:tabs>
            <w:rPr>
              <w:rFonts w:ascii="Times New Roman" w:hAnsi="Times New Roman" w:cs="Times New Roman"/>
              <w:noProof/>
            </w:rPr>
          </w:pPr>
          <w:hyperlink w:anchor="_Toc234950122" w:history="1">
            <w:r w:rsidRPr="00624BF4">
              <w:rPr>
                <w:rStyle w:val="Hyperlink"/>
                <w:rFonts w:ascii="Times New Roman" w:hAnsi="Times New Roman" w:cs="Times New Roman"/>
                <w:noProof/>
              </w:rPr>
              <w:t>13. Results, and what they mean</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_Toc234950122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44</w:t>
            </w:r>
            <w:r w:rsidRPr="00624BF4">
              <w:rPr>
                <w:rFonts w:ascii="Times New Roman" w:hAnsi="Times New Roman" w:cs="Times New Roman"/>
                <w:noProof/>
                <w:webHidden/>
              </w:rPr>
              <w:fldChar w:fldCharType="end"/>
            </w:r>
          </w:hyperlink>
        </w:p>
        <w:p w14:paraId="2D3F76B2" w14:textId="77777777" w:rsidR="00624BF4" w:rsidRPr="00624BF4" w:rsidRDefault="00624BF4">
          <w:pPr>
            <w:pStyle w:val="TOC2"/>
            <w:tabs>
              <w:tab w:val="right" w:leader="dot" w:pos="9350"/>
            </w:tabs>
            <w:rPr>
              <w:rFonts w:ascii="Times New Roman" w:hAnsi="Times New Roman" w:cs="Times New Roman"/>
              <w:noProof/>
            </w:rPr>
          </w:pPr>
          <w:hyperlink w:anchor="_Toc234950123" w:history="1">
            <w:r w:rsidRPr="00624BF4">
              <w:rPr>
                <w:rStyle w:val="Hyperlink"/>
                <w:rFonts w:ascii="Times New Roman" w:hAnsi="Times New Roman" w:cs="Times New Roman"/>
                <w:noProof/>
              </w:rPr>
              <w:t>14. Limitations and future work</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_Toc234950123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45</w:t>
            </w:r>
            <w:r w:rsidRPr="00624BF4">
              <w:rPr>
                <w:rFonts w:ascii="Times New Roman" w:hAnsi="Times New Roman" w:cs="Times New Roman"/>
                <w:noProof/>
                <w:webHidden/>
              </w:rPr>
              <w:fldChar w:fldCharType="end"/>
            </w:r>
          </w:hyperlink>
        </w:p>
        <w:p w14:paraId="76B951FE" w14:textId="77777777" w:rsidR="00624BF4" w:rsidRPr="00624BF4" w:rsidRDefault="00624BF4">
          <w:pPr>
            <w:pStyle w:val="TOC2"/>
            <w:tabs>
              <w:tab w:val="right" w:leader="dot" w:pos="9350"/>
            </w:tabs>
            <w:rPr>
              <w:rFonts w:ascii="Times New Roman" w:hAnsi="Times New Roman" w:cs="Times New Roman"/>
              <w:noProof/>
            </w:rPr>
          </w:pPr>
          <w:hyperlink w:anchor="_Toc234950124" w:history="1">
            <w:r w:rsidRPr="00624BF4">
              <w:rPr>
                <w:rStyle w:val="Hyperlink"/>
                <w:rFonts w:ascii="Times New Roman" w:hAnsi="Times New Roman" w:cs="Times New Roman"/>
                <w:noProof/>
              </w:rPr>
              <w:t>15. Glossary</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_Toc234950124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46</w:t>
            </w:r>
            <w:r w:rsidRPr="00624BF4">
              <w:rPr>
                <w:rFonts w:ascii="Times New Roman" w:hAnsi="Times New Roman" w:cs="Times New Roman"/>
                <w:noProof/>
                <w:webHidden/>
              </w:rPr>
              <w:fldChar w:fldCharType="end"/>
            </w:r>
          </w:hyperlink>
        </w:p>
        <w:p w14:paraId="3E8B7A7B" w14:textId="77777777" w:rsidR="00624BF4" w:rsidRPr="00624BF4" w:rsidRDefault="00624BF4">
          <w:pPr>
            <w:pStyle w:val="TOC2"/>
            <w:tabs>
              <w:tab w:val="right" w:leader="dot" w:pos="9350"/>
            </w:tabs>
            <w:rPr>
              <w:rFonts w:ascii="Times New Roman" w:hAnsi="Times New Roman" w:cs="Times New Roman"/>
              <w:noProof/>
            </w:rPr>
          </w:pPr>
          <w:hyperlink w:anchor="_Toc234950125" w:history="1">
            <w:r w:rsidRPr="00624BF4">
              <w:rPr>
                <w:rStyle w:val="Hyperlink"/>
                <w:rFonts w:ascii="Times New Roman" w:hAnsi="Times New Roman" w:cs="Times New Roman"/>
                <w:noProof/>
              </w:rPr>
              <w:t>16. Conclusion and recommendations</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_Toc234950125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47</w:t>
            </w:r>
            <w:r w:rsidRPr="00624BF4">
              <w:rPr>
                <w:rFonts w:ascii="Times New Roman" w:hAnsi="Times New Roman" w:cs="Times New Roman"/>
                <w:noProof/>
                <w:webHidden/>
              </w:rPr>
              <w:fldChar w:fldCharType="end"/>
            </w:r>
          </w:hyperlink>
        </w:p>
        <w:p w14:paraId="07E6883E" w14:textId="77777777" w:rsidR="00624BF4" w:rsidRPr="00624BF4" w:rsidRDefault="00624BF4">
          <w:pPr>
            <w:pStyle w:val="TOC2"/>
            <w:tabs>
              <w:tab w:val="right" w:leader="dot" w:pos="9350"/>
            </w:tabs>
            <w:rPr>
              <w:rFonts w:ascii="Times New Roman" w:hAnsi="Times New Roman" w:cs="Times New Roman"/>
              <w:noProof/>
            </w:rPr>
          </w:pPr>
          <w:hyperlink w:anchor="_Toc234950126" w:history="1">
            <w:r w:rsidRPr="00624BF4">
              <w:rPr>
                <w:rStyle w:val="Hyperlink"/>
                <w:rFonts w:ascii="Times New Roman" w:hAnsi="Times New Roman" w:cs="Times New Roman"/>
                <w:noProof/>
              </w:rPr>
              <w:t>Appendix A: File map</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_Toc234950126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48</w:t>
            </w:r>
            <w:r w:rsidRPr="00624BF4">
              <w:rPr>
                <w:rFonts w:ascii="Times New Roman" w:hAnsi="Times New Roman" w:cs="Times New Roman"/>
                <w:noProof/>
                <w:webHidden/>
              </w:rPr>
              <w:fldChar w:fldCharType="end"/>
            </w:r>
          </w:hyperlink>
        </w:p>
        <w:p w14:paraId="320577E9" w14:textId="77777777" w:rsidR="00624BF4" w:rsidRPr="00624BF4" w:rsidRDefault="00624BF4">
          <w:pPr>
            <w:pStyle w:val="TOC2"/>
            <w:tabs>
              <w:tab w:val="right" w:leader="dot" w:pos="9350"/>
            </w:tabs>
            <w:rPr>
              <w:rFonts w:ascii="Times New Roman" w:hAnsi="Times New Roman" w:cs="Times New Roman"/>
              <w:noProof/>
            </w:rPr>
          </w:pPr>
          <w:hyperlink w:anchor="_Toc234950127" w:history="1">
            <w:r w:rsidRPr="00624BF4">
              <w:rPr>
                <w:rStyle w:val="Hyperlink"/>
                <w:rFonts w:ascii="Times New Roman" w:hAnsi="Times New Roman" w:cs="Times New Roman"/>
                <w:noProof/>
              </w:rPr>
              <w:t>Appendix B: Configuration reference</w:t>
            </w:r>
            <w:r w:rsidRPr="00624BF4">
              <w:rPr>
                <w:rFonts w:ascii="Times New Roman" w:hAnsi="Times New Roman" w:cs="Times New Roman"/>
                <w:noProof/>
                <w:webHidden/>
              </w:rPr>
              <w:tab/>
            </w:r>
            <w:r w:rsidRPr="00624BF4">
              <w:rPr>
                <w:rFonts w:ascii="Times New Roman" w:hAnsi="Times New Roman" w:cs="Times New Roman"/>
                <w:noProof/>
                <w:webHidden/>
              </w:rPr>
              <w:fldChar w:fldCharType="begin"/>
            </w:r>
            <w:r w:rsidRPr="00624BF4">
              <w:rPr>
                <w:rFonts w:ascii="Times New Roman" w:hAnsi="Times New Roman" w:cs="Times New Roman"/>
                <w:noProof/>
                <w:webHidden/>
              </w:rPr>
              <w:instrText xml:space="preserve"> PAGEREF _Toc234950127 \h </w:instrText>
            </w:r>
            <w:r w:rsidRPr="00624BF4">
              <w:rPr>
                <w:rFonts w:ascii="Times New Roman" w:hAnsi="Times New Roman" w:cs="Times New Roman"/>
                <w:noProof/>
                <w:webHidden/>
              </w:rPr>
            </w:r>
            <w:r w:rsidRPr="00624BF4">
              <w:rPr>
                <w:rFonts w:ascii="Times New Roman" w:hAnsi="Times New Roman" w:cs="Times New Roman"/>
                <w:noProof/>
                <w:webHidden/>
              </w:rPr>
              <w:fldChar w:fldCharType="separate"/>
            </w:r>
            <w:r w:rsidRPr="00624BF4">
              <w:rPr>
                <w:rFonts w:ascii="Times New Roman" w:hAnsi="Times New Roman" w:cs="Times New Roman"/>
                <w:noProof/>
                <w:webHidden/>
              </w:rPr>
              <w:t>50</w:t>
            </w:r>
            <w:r w:rsidRPr="00624BF4">
              <w:rPr>
                <w:rFonts w:ascii="Times New Roman" w:hAnsi="Times New Roman" w:cs="Times New Roman"/>
                <w:noProof/>
                <w:webHidden/>
              </w:rPr>
              <w:fldChar w:fldCharType="end"/>
            </w:r>
          </w:hyperlink>
        </w:p>
        <w:p w14:paraId="16D5E0C4" w14:textId="77777777" w:rsidR="00180EE5" w:rsidRPr="00624BF4" w:rsidRDefault="00000000">
          <w:pPr>
            <w:rPr>
              <w:rFonts w:ascii="Times New Roman" w:hAnsi="Times New Roman" w:cs="Times New Roman"/>
            </w:rPr>
          </w:pPr>
          <w:r w:rsidRPr="00624BF4">
            <w:rPr>
              <w:rFonts w:ascii="Times New Roman" w:hAnsi="Times New Roman" w:cs="Times New Roman"/>
            </w:rPr>
            <w:lastRenderedPageBreak/>
            <w:fldChar w:fldCharType="end"/>
          </w:r>
        </w:p>
      </w:sdtContent>
    </w:sdt>
    <w:p w14:paraId="261C7EBF"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t>Codebase:</w:t>
      </w:r>
      <w:r w:rsidRPr="00624BF4">
        <w:rPr>
          <w:rFonts w:ascii="Times New Roman" w:hAnsi="Times New Roman" w:cs="Times New Roman"/>
        </w:rPr>
        <w:t xml:space="preserve"> </w:t>
      </w:r>
      <w:r w:rsidRPr="00624BF4">
        <w:rPr>
          <w:rStyle w:val="VerbatimChar"/>
          <w:rFonts w:ascii="Times New Roman" w:hAnsi="Times New Roman" w:cs="Times New Roman"/>
        </w:rPr>
        <w:t>Artifact/</w:t>
      </w:r>
      <w:r w:rsidRPr="00624BF4">
        <w:rPr>
          <w:rFonts w:ascii="Times New Roman" w:hAnsi="Times New Roman" w:cs="Times New Roman"/>
        </w:rPr>
        <w:t xml:space="preserve"> </w:t>
      </w:r>
      <w:r w:rsidRPr="00624BF4">
        <w:rPr>
          <w:rFonts w:ascii="Times New Roman" w:hAnsi="Times New Roman" w:cs="Times New Roman"/>
          <w:b/>
          <w:bCs/>
        </w:rPr>
        <w:t>Stack:</w:t>
      </w:r>
      <w:r w:rsidRPr="00624BF4">
        <w:rPr>
          <w:rFonts w:ascii="Times New Roman" w:hAnsi="Times New Roman" w:cs="Times New Roman"/>
        </w:rPr>
        <w:t xml:space="preserve"> Python 3.13 · Django 4.2 LTS · scikit-learn · XGBoost · SHAP · LIME </w:t>
      </w:r>
      <w:r w:rsidRPr="00624BF4">
        <w:rPr>
          <w:rFonts w:ascii="Times New Roman" w:hAnsi="Times New Roman" w:cs="Times New Roman"/>
          <w:b/>
          <w:bCs/>
        </w:rPr>
        <w:t>Companion paper:</w:t>
      </w:r>
      <w:r w:rsidRPr="00624BF4">
        <w:rPr>
          <w:rFonts w:ascii="Times New Roman" w:hAnsi="Times New Roman" w:cs="Times New Roman"/>
        </w:rPr>
        <w:t xml:space="preserve"> </w:t>
      </w:r>
      <w:r w:rsidRPr="00624BF4">
        <w:rPr>
          <w:rFonts w:ascii="Times New Roman" w:hAnsi="Times New Roman" w:cs="Times New Roman"/>
          <w:i/>
          <w:iCs/>
        </w:rPr>
        <w:t>Predicting Customer Churn in Subscription Services Using Interpretable Machine Learning: A Business Decision-Support Framework for Retention Management</w:t>
      </w:r>
    </w:p>
    <w:p w14:paraId="2E371A10" w14:textId="77777777" w:rsidR="00180EE5" w:rsidRPr="00624BF4" w:rsidRDefault="00000000">
      <w:pPr>
        <w:pStyle w:val="Heading2"/>
        <w:rPr>
          <w:rFonts w:ascii="Times New Roman" w:hAnsi="Times New Roman" w:cs="Times New Roman"/>
        </w:rPr>
      </w:pPr>
      <w:bookmarkStart w:id="0" w:name="introduction"/>
      <w:bookmarkStart w:id="1" w:name="_Toc234950066"/>
      <w:r w:rsidRPr="00624BF4">
        <w:rPr>
          <w:rFonts w:ascii="Times New Roman" w:hAnsi="Times New Roman" w:cs="Times New Roman"/>
        </w:rPr>
        <w:t>1. Introduction</w:t>
      </w:r>
      <w:bookmarkEnd w:id="1"/>
    </w:p>
    <w:p w14:paraId="12EFA5E4" w14:textId="77777777" w:rsidR="00180EE5" w:rsidRPr="00624BF4" w:rsidRDefault="00000000">
      <w:pPr>
        <w:pStyle w:val="Heading3"/>
        <w:rPr>
          <w:rFonts w:ascii="Times New Roman" w:hAnsi="Times New Roman" w:cs="Times New Roman"/>
        </w:rPr>
      </w:pPr>
      <w:bookmarkStart w:id="2" w:name="the-problem-this-system-solves"/>
      <w:bookmarkStart w:id="3" w:name="_Toc234950067"/>
      <w:r w:rsidRPr="00624BF4">
        <w:rPr>
          <w:rFonts w:ascii="Times New Roman" w:hAnsi="Times New Roman" w:cs="Times New Roman"/>
        </w:rPr>
        <w:t>1.1 The problem this system solves</w:t>
      </w:r>
      <w:bookmarkEnd w:id="3"/>
    </w:p>
    <w:p w14:paraId="0EBBD9A6"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Imagine you are a retention manager at a bank. On Monday morning a data scientist emails you a spreadsheet. It has ten thousand rows, and each row has a customer number and a number like </w:t>
      </w:r>
      <w:r w:rsidRPr="00624BF4">
        <w:rPr>
          <w:rStyle w:val="VerbatimChar"/>
          <w:rFonts w:ascii="Times New Roman" w:hAnsi="Times New Roman" w:cs="Times New Roman"/>
        </w:rPr>
        <w:t>0.82</w:t>
      </w:r>
      <w:r w:rsidRPr="00624BF4">
        <w:rPr>
          <w:rFonts w:ascii="Times New Roman" w:hAnsi="Times New Roman" w:cs="Times New Roman"/>
        </w:rPr>
        <w:t>. That is all.</w:t>
      </w:r>
    </w:p>
    <w:p w14:paraId="5799632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What do you do with it?</w:t>
      </w:r>
    </w:p>
    <w:p w14:paraId="327DFC0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You cannot phone ten thousand people. You do not know whether </w:t>
      </w:r>
      <w:r w:rsidRPr="00624BF4">
        <w:rPr>
          <w:rStyle w:val="VerbatimChar"/>
          <w:rFonts w:ascii="Times New Roman" w:hAnsi="Times New Roman" w:cs="Times New Roman"/>
        </w:rPr>
        <w:t>0.82</w:t>
      </w:r>
      <w:r w:rsidRPr="00624BF4">
        <w:rPr>
          <w:rFonts w:ascii="Times New Roman" w:hAnsi="Times New Roman" w:cs="Times New Roman"/>
        </w:rPr>
        <w:t xml:space="preserve"> means this customer is angry about a fee, bored of the product, or simply old — and each of those needs a completely different response. You do not know whether to send a discount, a phone call, or an apology. And when your director asks </w:t>
      </w:r>
      <w:r w:rsidRPr="00624BF4">
        <w:rPr>
          <w:rFonts w:ascii="Times New Roman" w:hAnsi="Times New Roman" w:cs="Times New Roman"/>
          <w:i/>
          <w:iCs/>
        </w:rPr>
        <w:t>why</w:t>
      </w:r>
      <w:r w:rsidRPr="00624BF4">
        <w:rPr>
          <w:rFonts w:ascii="Times New Roman" w:hAnsi="Times New Roman" w:cs="Times New Roman"/>
        </w:rPr>
        <w:t xml:space="preserve"> customer 15634602 was offered three months free, you have nothing to say except “the computer said so.”</w:t>
      </w:r>
    </w:p>
    <w:p w14:paraId="263A741B"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That is the gap this system is built to close. The churn-prediction literature has largely solved the accuracy problem — gradient boosting wins on tabular data, and has done for years. What it has not solved is the last mile: turning a probability into a decision that a human being can execute, justify, and be held accountable for. Explanations, where they exist at all, tend to be produced </w:t>
      </w:r>
      <w:r w:rsidRPr="00624BF4">
        <w:rPr>
          <w:rFonts w:ascii="Times New Roman" w:hAnsi="Times New Roman" w:cs="Times New Roman"/>
          <w:i/>
          <w:iCs/>
        </w:rPr>
        <w:t>for the data scientist</w:t>
      </w:r>
      <w:r w:rsidRPr="00624BF4">
        <w:rPr>
          <w:rFonts w:ascii="Times New Roman" w:hAnsi="Times New Roman" w:cs="Times New Roman"/>
        </w:rPr>
        <w:t xml:space="preserve"> and stop there.</w:t>
      </w:r>
    </w:p>
    <w:p w14:paraId="2B85084D"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So the system in this repository does not stop at </w:t>
      </w:r>
      <w:r w:rsidRPr="00624BF4">
        <w:rPr>
          <w:rStyle w:val="VerbatimChar"/>
          <w:rFonts w:ascii="Times New Roman" w:hAnsi="Times New Roman" w:cs="Times New Roman"/>
        </w:rPr>
        <w:t>0.82</w:t>
      </w:r>
      <w:r w:rsidRPr="00624BF4">
        <w:rPr>
          <w:rFonts w:ascii="Times New Roman" w:hAnsi="Times New Roman" w:cs="Times New Roman"/>
        </w:rPr>
        <w:t>. For every customer it returns:</w:t>
      </w:r>
    </w:p>
    <w:p w14:paraId="299C394E" w14:textId="77777777" w:rsidR="00180EE5" w:rsidRPr="00624BF4" w:rsidRDefault="00000000">
      <w:pPr>
        <w:pStyle w:val="Compact"/>
        <w:numPr>
          <w:ilvl w:val="0"/>
          <w:numId w:val="2"/>
        </w:numPr>
        <w:rPr>
          <w:rFonts w:ascii="Times New Roman" w:hAnsi="Times New Roman" w:cs="Times New Roman"/>
        </w:rPr>
      </w:pPr>
      <w:r w:rsidRPr="00624BF4">
        <w:rPr>
          <w:rFonts w:ascii="Times New Roman" w:hAnsi="Times New Roman" w:cs="Times New Roman"/>
        </w:rPr>
        <w:t xml:space="preserve">a </w:t>
      </w:r>
      <w:r w:rsidRPr="00624BF4">
        <w:rPr>
          <w:rFonts w:ascii="Times New Roman" w:hAnsi="Times New Roman" w:cs="Times New Roman"/>
          <w:b/>
          <w:bCs/>
        </w:rPr>
        <w:t>calibrated probability</w:t>
      </w:r>
      <w:r w:rsidRPr="00624BF4">
        <w:rPr>
          <w:rFonts w:ascii="Times New Roman" w:hAnsi="Times New Roman" w:cs="Times New Roman"/>
        </w:rPr>
        <w:t>, banded into high / medium / low so nobody has to interpret a decimal;</w:t>
      </w:r>
    </w:p>
    <w:p w14:paraId="694F3C2D" w14:textId="77777777" w:rsidR="00180EE5" w:rsidRPr="00624BF4" w:rsidRDefault="00000000">
      <w:pPr>
        <w:pStyle w:val="Compact"/>
        <w:numPr>
          <w:ilvl w:val="0"/>
          <w:numId w:val="2"/>
        </w:numPr>
        <w:rPr>
          <w:rFonts w:ascii="Times New Roman" w:hAnsi="Times New Roman" w:cs="Times New Roman"/>
        </w:rPr>
      </w:pPr>
      <w:r w:rsidRPr="00624BF4">
        <w:rPr>
          <w:rFonts w:ascii="Times New Roman" w:hAnsi="Times New Roman" w:cs="Times New Roman"/>
        </w:rPr>
        <w:t xml:space="preserve">the </w:t>
      </w:r>
      <w:r w:rsidRPr="00624BF4">
        <w:rPr>
          <w:rFonts w:ascii="Times New Roman" w:hAnsi="Times New Roman" w:cs="Times New Roman"/>
          <w:b/>
          <w:bCs/>
        </w:rPr>
        <w:t>three strongest drivers</w:t>
      </w:r>
      <w:r w:rsidRPr="00624BF4">
        <w:rPr>
          <w:rFonts w:ascii="Times New Roman" w:hAnsi="Times New Roman" w:cs="Times New Roman"/>
        </w:rPr>
        <w:t xml:space="preserve"> of that estimate, in business language (“Years as a customer”, not </w:t>
      </w:r>
      <w:r w:rsidRPr="00624BF4">
        <w:rPr>
          <w:rStyle w:val="VerbatimChar"/>
          <w:rFonts w:ascii="Times New Roman" w:hAnsi="Times New Roman" w:cs="Times New Roman"/>
        </w:rPr>
        <w:t>num__Tenure</w:t>
      </w:r>
      <w:r w:rsidRPr="00624BF4">
        <w:rPr>
          <w:rFonts w:ascii="Times New Roman" w:hAnsi="Times New Roman" w:cs="Times New Roman"/>
        </w:rPr>
        <w:t>);</w:t>
      </w:r>
    </w:p>
    <w:p w14:paraId="1FC47832" w14:textId="77777777" w:rsidR="00180EE5" w:rsidRPr="00624BF4" w:rsidRDefault="00000000">
      <w:pPr>
        <w:pStyle w:val="Compact"/>
        <w:numPr>
          <w:ilvl w:val="0"/>
          <w:numId w:val="2"/>
        </w:numPr>
        <w:rPr>
          <w:rFonts w:ascii="Times New Roman" w:hAnsi="Times New Roman" w:cs="Times New Roman"/>
        </w:rPr>
      </w:pPr>
      <w:r w:rsidRPr="00624BF4">
        <w:rPr>
          <w:rFonts w:ascii="Times New Roman" w:hAnsi="Times New Roman" w:cs="Times New Roman"/>
        </w:rPr>
        <w:t xml:space="preserve">a </w:t>
      </w:r>
      <w:r w:rsidRPr="00624BF4">
        <w:rPr>
          <w:rFonts w:ascii="Times New Roman" w:hAnsi="Times New Roman" w:cs="Times New Roman"/>
          <w:b/>
          <w:bCs/>
        </w:rPr>
        <w:t>recommended action</w:t>
      </w:r>
      <w:r w:rsidRPr="00624BF4">
        <w:rPr>
          <w:rFonts w:ascii="Times New Roman" w:hAnsi="Times New Roman" w:cs="Times New Roman"/>
        </w:rPr>
        <w:t xml:space="preserve"> with a named business owner (“Structured onboarding contact within the first 90 days” → Customer success);</w:t>
      </w:r>
    </w:p>
    <w:p w14:paraId="4F43D494" w14:textId="77777777" w:rsidR="00180EE5" w:rsidRPr="00624BF4" w:rsidRDefault="00000000">
      <w:pPr>
        <w:pStyle w:val="Compact"/>
        <w:numPr>
          <w:ilvl w:val="0"/>
          <w:numId w:val="2"/>
        </w:numPr>
        <w:rPr>
          <w:rFonts w:ascii="Times New Roman" w:hAnsi="Times New Roman" w:cs="Times New Roman"/>
        </w:rPr>
      </w:pPr>
      <w:r w:rsidRPr="00624BF4">
        <w:rPr>
          <w:rFonts w:ascii="Times New Roman" w:hAnsi="Times New Roman" w:cs="Times New Roman"/>
        </w:rPr>
        <w:t xml:space="preserve">a </w:t>
      </w:r>
      <w:r w:rsidRPr="00624BF4">
        <w:rPr>
          <w:rFonts w:ascii="Times New Roman" w:hAnsi="Times New Roman" w:cs="Times New Roman"/>
          <w:b/>
          <w:bCs/>
        </w:rPr>
        <w:t>priority</w:t>
      </w:r>
      <w:r w:rsidRPr="00624BF4">
        <w:rPr>
          <w:rFonts w:ascii="Times New Roman" w:hAnsi="Times New Roman" w:cs="Times New Roman"/>
        </w:rPr>
        <w:t>, so the output is a ranked work queue rather than an undifferentiated list;</w:t>
      </w:r>
    </w:p>
    <w:p w14:paraId="783F175E" w14:textId="77777777" w:rsidR="00180EE5" w:rsidRPr="00624BF4" w:rsidRDefault="00000000">
      <w:pPr>
        <w:pStyle w:val="Compact"/>
        <w:numPr>
          <w:ilvl w:val="0"/>
          <w:numId w:val="2"/>
        </w:numPr>
        <w:rPr>
          <w:rFonts w:ascii="Times New Roman" w:hAnsi="Times New Roman" w:cs="Times New Roman"/>
        </w:rPr>
      </w:pPr>
      <w:r w:rsidRPr="00624BF4">
        <w:rPr>
          <w:rFonts w:ascii="Times New Roman" w:hAnsi="Times New Roman" w:cs="Times New Roman"/>
        </w:rPr>
        <w:t xml:space="preserve">the </w:t>
      </w:r>
      <w:r w:rsidRPr="00624BF4">
        <w:rPr>
          <w:rFonts w:ascii="Times New Roman" w:hAnsi="Times New Roman" w:cs="Times New Roman"/>
          <w:b/>
          <w:bCs/>
        </w:rPr>
        <w:t>model version</w:t>
      </w:r>
      <w:r w:rsidRPr="00624BF4">
        <w:rPr>
          <w:rFonts w:ascii="Times New Roman" w:hAnsi="Times New Roman" w:cs="Times New Roman"/>
        </w:rPr>
        <w:t xml:space="preserve"> that produced all of it, so the decision can be reconstructed months later.</w:t>
      </w:r>
    </w:p>
    <w:p w14:paraId="277056A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And — this is the part most systems skip — it tells you when it doesn’t trust itself.</w:t>
      </w:r>
    </w:p>
    <w:p w14:paraId="1BBA097C" w14:textId="77777777" w:rsidR="00180EE5" w:rsidRPr="00624BF4" w:rsidRDefault="00000000">
      <w:pPr>
        <w:pStyle w:val="Heading3"/>
        <w:rPr>
          <w:rFonts w:ascii="Times New Roman" w:hAnsi="Times New Roman" w:cs="Times New Roman"/>
        </w:rPr>
      </w:pPr>
      <w:bookmarkStart w:id="4" w:name="what-we-actually-built"/>
      <w:bookmarkStart w:id="5" w:name="_Toc234950068"/>
      <w:bookmarkEnd w:id="2"/>
      <w:r w:rsidRPr="00624BF4">
        <w:rPr>
          <w:rFonts w:ascii="Times New Roman" w:hAnsi="Times New Roman" w:cs="Times New Roman"/>
        </w:rPr>
        <w:t>1.2 What we actually built</w:t>
      </w:r>
      <w:bookmarkEnd w:id="5"/>
    </w:p>
    <w:p w14:paraId="4B0A9D55"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Two halves, in one repository:</w:t>
      </w:r>
    </w:p>
    <w:p w14:paraId="7142A41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The pipeline</w:t>
      </w:r>
      <w:r w:rsidRPr="00624BF4">
        <w:rPr>
          <w:rFonts w:ascii="Times New Roman" w:hAnsi="Times New Roman" w:cs="Times New Roman"/>
        </w:rPr>
        <w:t xml:space="preserve"> (</w:t>
      </w:r>
      <w:r w:rsidRPr="00624BF4">
        <w:rPr>
          <w:rStyle w:val="VerbatimChar"/>
          <w:rFonts w:ascii="Times New Roman" w:hAnsi="Times New Roman" w:cs="Times New Roman"/>
        </w:rPr>
        <w:t>ml/</w:t>
      </w:r>
      <w:r w:rsidRPr="00624BF4">
        <w:rPr>
          <w:rFonts w:ascii="Times New Roman" w:hAnsi="Times New Roman" w:cs="Times New Roman"/>
        </w:rPr>
        <w:t xml:space="preserve">) trains three classifiers of increasing complexity on two real churn datasets, explains every prediction with Shapley values, audits those explanations against a second, </w:t>
      </w:r>
      <w:r w:rsidRPr="00624BF4">
        <w:rPr>
          <w:rFonts w:ascii="Times New Roman" w:hAnsi="Times New Roman" w:cs="Times New Roman"/>
        </w:rPr>
        <w:lastRenderedPageBreak/>
        <w:t>independent explainer, audits the model for demographic bias, and registers the result with everything needed to reproduce it.</w:t>
      </w:r>
    </w:p>
    <w:p w14:paraId="249CE004"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The web application</w:t>
      </w:r>
      <w:r w:rsidRPr="00624BF4">
        <w:rPr>
          <w:rFonts w:ascii="Times New Roman" w:hAnsi="Times New Roman" w:cs="Times New Roman"/>
        </w:rPr>
        <w:t xml:space="preserve"> (</w:t>
      </w:r>
      <w:r w:rsidRPr="00624BF4">
        <w:rPr>
          <w:rStyle w:val="VerbatimChar"/>
          <w:rFonts w:ascii="Times New Roman" w:hAnsi="Times New Roman" w:cs="Times New Roman"/>
        </w:rPr>
        <w:t>bdss_project/</w:t>
      </w:r>
      <w:r w:rsidRPr="00624BF4">
        <w:rPr>
          <w:rFonts w:ascii="Times New Roman" w:hAnsi="Times New Roman" w:cs="Times New Roman"/>
        </w:rPr>
        <w:t>) is a Django service where a retention analyst signs in, uploads a customer list, picks a model, and gets a ranked queue back — with a REST API alongside it for the CRM to call, and an audit log underneath that records every score served and every human override.</w:t>
      </w:r>
    </w:p>
    <w:p w14:paraId="314ACA0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Roughly 6,450 lines of Python and 1,000 lines of templates. Fourteen tests.</w:t>
      </w:r>
    </w:p>
    <w:p w14:paraId="1D3445F5" w14:textId="77777777" w:rsidR="00180EE5" w:rsidRPr="00624BF4" w:rsidRDefault="00000000">
      <w:pPr>
        <w:pStyle w:val="Heading3"/>
        <w:rPr>
          <w:rFonts w:ascii="Times New Roman" w:hAnsi="Times New Roman" w:cs="Times New Roman"/>
        </w:rPr>
      </w:pPr>
      <w:bookmarkStart w:id="6" w:name="how-to-read-this-manual"/>
      <w:bookmarkStart w:id="7" w:name="_Toc234950069"/>
      <w:bookmarkEnd w:id="4"/>
      <w:r w:rsidRPr="00624BF4">
        <w:rPr>
          <w:rFonts w:ascii="Times New Roman" w:hAnsi="Times New Roman" w:cs="Times New Roman"/>
        </w:rPr>
        <w:t>1.3 How to read this manual</w:t>
      </w:r>
      <w:bookmarkEnd w:id="7"/>
    </w:p>
    <w:p w14:paraId="796C875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Sections 4–10 follow the data as it flows through the pipeline: raw CSV → cleaned features → trained model → explanation → recommendation → registry. Section 11 then walks the web application, using screenshots of the running system. If you only have twenty minutes, read §1, §3, §9.3 (the demographic invariant), §7.3 (what the explanation audit found) and §13 (results) — those carry the ideas that make this system different from a Kaggle notebook with a web page bolted on.</w:t>
      </w:r>
    </w:p>
    <w:p w14:paraId="53901AEC"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Every file path in this manual is real and every number is measured, not illustrative.</w:t>
      </w:r>
    </w:p>
    <w:p w14:paraId="5A65AA2C"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421A3469">
          <v:rect id="_x0000_i1025" style="width:0;height:1.5pt" o:hralign="center" o:hrstd="t" o:hr="t"/>
        </w:pict>
      </w:r>
    </w:p>
    <w:p w14:paraId="093E3D0B" w14:textId="77777777" w:rsidR="00180EE5" w:rsidRPr="00624BF4" w:rsidRDefault="00000000">
      <w:pPr>
        <w:pStyle w:val="Heading2"/>
        <w:rPr>
          <w:rFonts w:ascii="Times New Roman" w:hAnsi="Times New Roman" w:cs="Times New Roman"/>
        </w:rPr>
      </w:pPr>
      <w:bookmarkStart w:id="8" w:name="getting-started"/>
      <w:bookmarkStart w:id="9" w:name="_Toc234950070"/>
      <w:bookmarkEnd w:id="0"/>
      <w:bookmarkEnd w:id="6"/>
      <w:r w:rsidRPr="00624BF4">
        <w:rPr>
          <w:rFonts w:ascii="Times New Roman" w:hAnsi="Times New Roman" w:cs="Times New Roman"/>
        </w:rPr>
        <w:t>2. Getting started</w:t>
      </w:r>
      <w:bookmarkEnd w:id="9"/>
    </w:p>
    <w:p w14:paraId="33B8876B" w14:textId="77777777" w:rsidR="00180EE5" w:rsidRPr="00624BF4" w:rsidRDefault="00000000">
      <w:pPr>
        <w:pStyle w:val="Heading3"/>
        <w:rPr>
          <w:rFonts w:ascii="Times New Roman" w:hAnsi="Times New Roman" w:cs="Times New Roman"/>
        </w:rPr>
      </w:pPr>
      <w:bookmarkStart w:id="10" w:name="installation"/>
      <w:bookmarkStart w:id="11" w:name="_Toc234950071"/>
      <w:r w:rsidRPr="00624BF4">
        <w:rPr>
          <w:rFonts w:ascii="Times New Roman" w:hAnsi="Times New Roman" w:cs="Times New Roman"/>
        </w:rPr>
        <w:t>2.1 Installation</w:t>
      </w:r>
      <w:bookmarkEnd w:id="11"/>
    </w:p>
    <w:p w14:paraId="492FE518" w14:textId="77777777" w:rsidR="00180EE5" w:rsidRPr="00624BF4" w:rsidRDefault="00000000">
      <w:pPr>
        <w:pStyle w:val="SourceCode"/>
        <w:rPr>
          <w:rFonts w:ascii="Times New Roman" w:hAnsi="Times New Roman" w:cs="Times New Roman"/>
        </w:rPr>
      </w:pPr>
      <w:r w:rsidRPr="00624BF4">
        <w:rPr>
          <w:rStyle w:val="BuiltInTok"/>
          <w:rFonts w:ascii="Times New Roman" w:hAnsi="Times New Roman" w:cs="Times New Roman"/>
        </w:rPr>
        <w:t>cd</w:t>
      </w:r>
      <w:r w:rsidRPr="00624BF4">
        <w:rPr>
          <w:rStyle w:val="NormalTok"/>
          <w:rFonts w:ascii="Times New Roman" w:hAnsi="Times New Roman" w:cs="Times New Roman"/>
        </w:rPr>
        <w:t xml:space="preserve"> Artifact</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-m</w:t>
      </w:r>
      <w:r w:rsidRPr="00624BF4">
        <w:rPr>
          <w:rStyle w:val="NormalTok"/>
          <w:rFonts w:ascii="Times New Roman" w:hAnsi="Times New Roman" w:cs="Times New Roman"/>
        </w:rPr>
        <w:t xml:space="preserve"> venv .venv</w:t>
      </w:r>
      <w:r w:rsidRPr="00624BF4">
        <w:rPr>
          <w:rFonts w:ascii="Times New Roman" w:hAnsi="Times New Roman" w:cs="Times New Roman"/>
        </w:rPr>
        <w:br/>
      </w:r>
      <w:r w:rsidRPr="00624BF4">
        <w:rPr>
          <w:rStyle w:val="ExtensionTok"/>
          <w:rFonts w:ascii="Times New Roman" w:hAnsi="Times New Roman" w:cs="Times New Roman"/>
        </w:rPr>
        <w:t>.venv\Scripts\activate</w:t>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macOS/Linux: source .venv/bin/activate</w:t>
      </w:r>
      <w:r w:rsidRPr="00624BF4">
        <w:rPr>
          <w:rFonts w:ascii="Times New Roman" w:hAnsi="Times New Roman" w:cs="Times New Roman"/>
        </w:rPr>
        <w:br/>
      </w:r>
      <w:r w:rsidRPr="00624BF4">
        <w:rPr>
          <w:rStyle w:val="ExtensionTok"/>
          <w:rFonts w:ascii="Times New Roman" w:hAnsi="Times New Roman" w:cs="Times New Roman"/>
        </w:rPr>
        <w:t>pip</w:t>
      </w:r>
      <w:r w:rsidRPr="00624BF4">
        <w:rPr>
          <w:rStyle w:val="NormalTok"/>
          <w:rFonts w:ascii="Times New Roman" w:hAnsi="Times New Roman" w:cs="Times New Roman"/>
        </w:rPr>
        <w:t xml:space="preserve"> install </w:t>
      </w:r>
      <w:r w:rsidRPr="00624BF4">
        <w:rPr>
          <w:rStyle w:val="AttributeTok"/>
          <w:rFonts w:ascii="Times New Roman" w:hAnsi="Times New Roman" w:cs="Times New Roman"/>
        </w:rPr>
        <w:t>-r</w:t>
      </w:r>
      <w:r w:rsidRPr="00624BF4">
        <w:rPr>
          <w:rStyle w:val="NormalTok"/>
          <w:rFonts w:ascii="Times New Roman" w:hAnsi="Times New Roman" w:cs="Times New Roman"/>
        </w:rPr>
        <w:t xml:space="preserve"> requirements.txt</w:t>
      </w:r>
    </w:p>
    <w:p w14:paraId="4D749FA9"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Dependencies are pinned to exact versions. This is not pedantry. A trained model here is a pickled object graph containing scikit-learn, imbalanced-learn and XGBoost internals; unpickling it under a different minor version is a </w:t>
      </w:r>
      <w:r w:rsidRPr="00624BF4">
        <w:rPr>
          <w:rFonts w:ascii="Times New Roman" w:hAnsi="Times New Roman" w:cs="Times New Roman"/>
          <w:i/>
          <w:iCs/>
        </w:rPr>
        <w:t>silent</w:t>
      </w:r>
      <w:r w:rsidRPr="00624BF4">
        <w:rPr>
          <w:rFonts w:ascii="Times New Roman" w:hAnsi="Times New Roman" w:cs="Times New Roman"/>
        </w:rPr>
        <w:t xml:space="preserve"> failure risk, not a loud one. The version that trained the artifact is recorded inside the artifact for exactly this reason.</w:t>
      </w:r>
    </w:p>
    <w:p w14:paraId="0E1DFD59" w14:textId="77777777" w:rsidR="00180EE5" w:rsidRPr="00624BF4" w:rsidRDefault="00000000">
      <w:pPr>
        <w:pStyle w:val="Heading3"/>
        <w:rPr>
          <w:rFonts w:ascii="Times New Roman" w:hAnsi="Times New Roman" w:cs="Times New Roman"/>
        </w:rPr>
      </w:pPr>
      <w:bookmarkStart w:id="12" w:name="training-the-models"/>
      <w:bookmarkStart w:id="13" w:name="_Toc234950072"/>
      <w:bookmarkEnd w:id="10"/>
      <w:r w:rsidRPr="00624BF4">
        <w:rPr>
          <w:rFonts w:ascii="Times New Roman" w:hAnsi="Times New Roman" w:cs="Times New Roman"/>
        </w:rPr>
        <w:t>2.2 Training the models</w:t>
      </w:r>
      <w:bookmarkEnd w:id="13"/>
    </w:p>
    <w:p w14:paraId="2F8D08D7" w14:textId="77777777" w:rsidR="00180EE5" w:rsidRPr="00624BF4" w:rsidRDefault="00000000">
      <w:pPr>
        <w:pStyle w:val="SourceCode"/>
        <w:rPr>
          <w:rFonts w:ascii="Times New Roman" w:hAnsi="Times New Roman" w:cs="Times New Roman"/>
        </w:rPr>
      </w:pP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-m</w:t>
      </w:r>
      <w:r w:rsidRPr="00624BF4">
        <w:rPr>
          <w:rStyle w:val="NormalTok"/>
          <w:rFonts w:ascii="Times New Roman" w:hAnsi="Times New Roman" w:cs="Times New Roman"/>
        </w:rPr>
        <w:t xml:space="preserve"> ml.train_all </w:t>
      </w:r>
      <w:r w:rsidRPr="00624BF4">
        <w:rPr>
          <w:rStyle w:val="AttributeTok"/>
          <w:rFonts w:ascii="Times New Roman" w:hAnsi="Times New Roman" w:cs="Times New Roman"/>
        </w:rPr>
        <w:t>--dataset</w:t>
      </w:r>
      <w:r w:rsidRPr="00624BF4">
        <w:rPr>
          <w:rStyle w:val="NormalTok"/>
          <w:rFonts w:ascii="Times New Roman" w:hAnsi="Times New Roman" w:cs="Times New Roman"/>
        </w:rPr>
        <w:t xml:space="preserve"> bank_churn </w:t>
      </w:r>
      <w:r w:rsidRPr="00624BF4">
        <w:rPr>
          <w:rStyle w:val="AttributeTok"/>
          <w:rFonts w:ascii="Times New Roman" w:hAnsi="Times New Roman" w:cs="Times New Roman"/>
        </w:rPr>
        <w:t>--max-rows</w:t>
      </w:r>
      <w:r w:rsidRPr="00624BF4">
        <w:rPr>
          <w:rStyle w:val="NormalTok"/>
          <w:rFonts w:ascii="Times New Roman" w:hAnsi="Times New Roman" w:cs="Times New Roman"/>
        </w:rPr>
        <w:t xml:space="preserve"> 20000</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-m</w:t>
      </w:r>
      <w:r w:rsidRPr="00624BF4">
        <w:rPr>
          <w:rStyle w:val="NormalTok"/>
          <w:rFonts w:ascii="Times New Roman" w:hAnsi="Times New Roman" w:cs="Times New Roman"/>
        </w:rPr>
        <w:t xml:space="preserve"> ml.train_all </w:t>
      </w:r>
      <w:r w:rsidRPr="00624BF4">
        <w:rPr>
          <w:rStyle w:val="AttributeTok"/>
          <w:rFonts w:ascii="Times New Roman" w:hAnsi="Times New Roman" w:cs="Times New Roman"/>
        </w:rPr>
        <w:t>--dataset</w:t>
      </w:r>
      <w:r w:rsidRPr="00624BF4">
        <w:rPr>
          <w:rStyle w:val="NormalTok"/>
          <w:rFonts w:ascii="Times New Roman" w:hAnsi="Times New Roman" w:cs="Times New Roman"/>
        </w:rPr>
        <w:t xml:space="preserve"> netflix_churn</w:t>
      </w:r>
    </w:p>
    <w:p w14:paraId="5098DAD9"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train_all</w:t>
      </w:r>
      <w:r w:rsidRPr="00624BF4">
        <w:rPr>
          <w:rFonts w:ascii="Times New Roman" w:hAnsi="Times New Roman" w:cs="Times New Roman"/>
        </w:rPr>
        <w:t xml:space="preserve"> trains all three classifiers, prints the comparison table, and recommends one. Individual models: </w:t>
      </w:r>
      <w:r w:rsidRPr="00624BF4">
        <w:rPr>
          <w:rStyle w:val="VerbatimChar"/>
          <w:rFonts w:ascii="Times New Roman" w:hAnsi="Times New Roman" w:cs="Times New Roman"/>
        </w:rPr>
        <w:t>python -m ml.train_logistic_regression</w:t>
      </w:r>
      <w:r w:rsidRPr="00624BF4">
        <w:rPr>
          <w:rFonts w:ascii="Times New Roman" w:hAnsi="Times New Roman" w:cs="Times New Roman"/>
        </w:rPr>
        <w:t xml:space="preserve">, </w:t>
      </w:r>
      <w:r w:rsidRPr="00624BF4">
        <w:rPr>
          <w:rStyle w:val="VerbatimChar"/>
          <w:rFonts w:ascii="Times New Roman" w:hAnsi="Times New Roman" w:cs="Times New Roman"/>
        </w:rPr>
        <w:t>-m ml.train_random_forest</w:t>
      </w:r>
      <w:r w:rsidRPr="00624BF4">
        <w:rPr>
          <w:rFonts w:ascii="Times New Roman" w:hAnsi="Times New Roman" w:cs="Times New Roman"/>
        </w:rPr>
        <w:t xml:space="preserve">, </w:t>
      </w:r>
      <w:r w:rsidRPr="00624BF4">
        <w:rPr>
          <w:rStyle w:val="VerbatimChar"/>
          <w:rFonts w:ascii="Times New Roman" w:hAnsi="Times New Roman" w:cs="Times New Roman"/>
        </w:rPr>
        <w:t>-m ml.train_xgboost</w:t>
      </w:r>
      <w:r w:rsidRPr="00624BF4">
        <w:rPr>
          <w:rFonts w:ascii="Times New Roman" w:hAnsi="Times New Roman" w:cs="Times New Roman"/>
        </w:rPr>
        <w:t>.</w:t>
      </w:r>
    </w:p>
    <w:p w14:paraId="1310A04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A word on runtime, because it will surprise you. On a 20,000-row banking sample the three models took </w:t>
      </w:r>
      <w:r w:rsidRPr="00624BF4">
        <w:rPr>
          <w:rFonts w:ascii="Times New Roman" w:hAnsi="Times New Roman" w:cs="Times New Roman"/>
          <w:b/>
          <w:bCs/>
        </w:rPr>
        <w:t>30 seconds, 22 minutes, and 3 minutes</w:t>
      </w:r>
      <w:r w:rsidRPr="00624BF4">
        <w:rPr>
          <w:rFonts w:ascii="Times New Roman" w:hAnsi="Times New Roman" w:cs="Times New Roman"/>
        </w:rPr>
        <w:t xml:space="preserve"> respectively. The random forest is the slow one by an order of magnitude — its grid search is 16 candidates × 10 folds = 160 forest fits, each on ~26,000 SMOTE-balanced rows. That is the honest cost of an exhaustive grid search, not a bug. Two escape hatches exist: </w:t>
      </w:r>
      <w:r w:rsidRPr="00624BF4">
        <w:rPr>
          <w:rStyle w:val="VerbatimChar"/>
          <w:rFonts w:ascii="Times New Roman" w:hAnsi="Times New Roman" w:cs="Times New Roman"/>
        </w:rPr>
        <w:t>--fast</w:t>
      </w:r>
      <w:r w:rsidRPr="00624BF4">
        <w:rPr>
          <w:rFonts w:ascii="Times New Roman" w:hAnsi="Times New Roman" w:cs="Times New Roman"/>
        </w:rPr>
        <w:t xml:space="preserve"> (reduced search space, whole ladder in about two minutes) and </w:t>
      </w:r>
      <w:r w:rsidRPr="00624BF4">
        <w:rPr>
          <w:rStyle w:val="VerbatimChar"/>
          <w:rFonts w:ascii="Times New Roman" w:hAnsi="Times New Roman" w:cs="Times New Roman"/>
        </w:rPr>
        <w:t>--max-rows N</w:t>
      </w:r>
      <w:r w:rsidRPr="00624BF4">
        <w:rPr>
          <w:rFonts w:ascii="Times New Roman" w:hAnsi="Times New Roman" w:cs="Times New Roman"/>
        </w:rPr>
        <w:t xml:space="preserve"> (stratified subsample).</w:t>
      </w:r>
    </w:p>
    <w:p w14:paraId="7FE0CD41" w14:textId="77777777" w:rsidR="00180EE5" w:rsidRPr="00624BF4" w:rsidRDefault="00000000">
      <w:pPr>
        <w:pStyle w:val="Heading3"/>
        <w:rPr>
          <w:rFonts w:ascii="Times New Roman" w:hAnsi="Times New Roman" w:cs="Times New Roman"/>
        </w:rPr>
      </w:pPr>
      <w:bookmarkStart w:id="14" w:name="running-the-web-application"/>
      <w:bookmarkStart w:id="15" w:name="_Toc234950073"/>
      <w:bookmarkEnd w:id="12"/>
      <w:r w:rsidRPr="00624BF4">
        <w:rPr>
          <w:rFonts w:ascii="Times New Roman" w:hAnsi="Times New Roman" w:cs="Times New Roman"/>
        </w:rPr>
        <w:lastRenderedPageBreak/>
        <w:t>2.3 Running the web application</w:t>
      </w:r>
      <w:bookmarkEnd w:id="15"/>
    </w:p>
    <w:p w14:paraId="6E2F292D" w14:textId="77777777" w:rsidR="00180EE5" w:rsidRPr="00624BF4" w:rsidRDefault="00000000">
      <w:pPr>
        <w:pStyle w:val="SourceCode"/>
        <w:rPr>
          <w:rFonts w:ascii="Times New Roman" w:hAnsi="Times New Roman" w:cs="Times New Roman"/>
        </w:rPr>
      </w:pPr>
      <w:r w:rsidRPr="00624BF4">
        <w:rPr>
          <w:rStyle w:val="BuiltInTok"/>
          <w:rFonts w:ascii="Times New Roman" w:hAnsi="Times New Roman" w:cs="Times New Roman"/>
        </w:rPr>
        <w:t>cd</w:t>
      </w:r>
      <w:r w:rsidRPr="00624BF4">
        <w:rPr>
          <w:rStyle w:val="NormalTok"/>
          <w:rFonts w:ascii="Times New Roman" w:hAnsi="Times New Roman" w:cs="Times New Roman"/>
        </w:rPr>
        <w:t xml:space="preserve"> bdss_project</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manage.py migrate</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manage.py createsuperuser</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manage.py runserver</w:t>
      </w:r>
    </w:p>
    <w:p w14:paraId="224B9936"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Then open </w:t>
      </w:r>
      <w:r w:rsidRPr="00624BF4">
        <w:rPr>
          <w:rFonts w:ascii="Times New Roman" w:hAnsi="Times New Roman" w:cs="Times New Roman"/>
          <w:b/>
          <w:bCs/>
        </w:rPr>
        <w:t>http://127.0.0.1:8000/</w:t>
      </w:r>
      <w:r w:rsidRPr="00624BF4">
        <w:rPr>
          <w:rFonts w:ascii="Times New Roman" w:hAnsi="Times New Roman" w:cs="Times New Roman"/>
        </w:rPr>
        <w:t xml:space="preserve">. The development account created during the build is </w:t>
      </w:r>
      <w:r w:rsidRPr="00624BF4">
        <w:rPr>
          <w:rStyle w:val="VerbatimChar"/>
          <w:rFonts w:ascii="Times New Roman" w:hAnsi="Times New Roman" w:cs="Times New Roman"/>
        </w:rPr>
        <w:t>admin</w:t>
      </w:r>
      <w:r w:rsidRPr="00624BF4">
        <w:rPr>
          <w:rFonts w:ascii="Times New Roman" w:hAnsi="Times New Roman" w:cs="Times New Roman"/>
        </w:rPr>
        <w:t xml:space="preserve"> / </w:t>
      </w:r>
      <w:r w:rsidRPr="00624BF4">
        <w:rPr>
          <w:rStyle w:val="VerbatimChar"/>
          <w:rFonts w:ascii="Times New Roman" w:hAnsi="Times New Roman" w:cs="Times New Roman"/>
        </w:rPr>
        <w:t>retention2026</w:t>
      </w:r>
      <w:r w:rsidRPr="00624BF4">
        <w:rPr>
          <w:rFonts w:ascii="Times New Roman" w:hAnsi="Times New Roman" w:cs="Times New Roman"/>
        </w:rPr>
        <w:t xml:space="preserve"> — change it before this goes near real data.</w:t>
      </w:r>
    </w:p>
    <w:p w14:paraId="49417BD1" w14:textId="77777777" w:rsidR="00180EE5" w:rsidRPr="00624BF4" w:rsidRDefault="00000000">
      <w:pPr>
        <w:pStyle w:val="Heading3"/>
        <w:rPr>
          <w:rFonts w:ascii="Times New Roman" w:hAnsi="Times New Roman" w:cs="Times New Roman"/>
        </w:rPr>
      </w:pPr>
      <w:bookmarkStart w:id="16" w:name="running-the-tests"/>
      <w:bookmarkStart w:id="17" w:name="_Toc234950074"/>
      <w:bookmarkEnd w:id="14"/>
      <w:r w:rsidRPr="00624BF4">
        <w:rPr>
          <w:rFonts w:ascii="Times New Roman" w:hAnsi="Times New Roman" w:cs="Times New Roman"/>
        </w:rPr>
        <w:t>2.4 Running the tests</w:t>
      </w:r>
      <w:bookmarkEnd w:id="17"/>
    </w:p>
    <w:p w14:paraId="7037DA8A" w14:textId="77777777" w:rsidR="00180EE5" w:rsidRPr="00624BF4" w:rsidRDefault="00000000">
      <w:pPr>
        <w:pStyle w:val="SourceCode"/>
        <w:rPr>
          <w:rFonts w:ascii="Times New Roman" w:hAnsi="Times New Roman" w:cs="Times New Roman"/>
        </w:rPr>
      </w:pPr>
      <w:r w:rsidRPr="00624BF4">
        <w:rPr>
          <w:rStyle w:val="BuiltInTok"/>
          <w:rFonts w:ascii="Times New Roman" w:hAnsi="Times New Roman" w:cs="Times New Roman"/>
        </w:rPr>
        <w:t>cd</w:t>
      </w:r>
      <w:r w:rsidRPr="00624BF4">
        <w:rPr>
          <w:rStyle w:val="NormalTok"/>
          <w:rFonts w:ascii="Times New Roman" w:hAnsi="Times New Roman" w:cs="Times New Roman"/>
        </w:rPr>
        <w:t xml:space="preserve"> bdss_project</w:t>
      </w:r>
      <w:r w:rsidRPr="00624BF4">
        <w:rPr>
          <w:rFonts w:ascii="Times New Roman" w:hAnsi="Times New Roman" w:cs="Times New Roman"/>
        </w:rPr>
        <w:br/>
      </w:r>
      <w:r w:rsidRPr="00624BF4">
        <w:rPr>
          <w:rStyle w:val="ExtensionTok"/>
          <w:rFonts w:ascii="Times New Roman" w:hAnsi="Times New Roman" w:cs="Times New Roman"/>
        </w:rPr>
        <w:t>python</w:t>
      </w:r>
      <w:r w:rsidRPr="00624BF4">
        <w:rPr>
          <w:rStyle w:val="NormalTok"/>
          <w:rFonts w:ascii="Times New Roman" w:hAnsi="Times New Roman" w:cs="Times New Roman"/>
        </w:rPr>
        <w:t xml:space="preserve"> manage.py test dashboard</w:t>
      </w:r>
    </w:p>
    <w:p w14:paraId="29C7C344"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02598AD9">
          <v:rect id="_x0000_i1026" style="width:0;height:1.5pt" o:hralign="center" o:hrstd="t" o:hr="t"/>
        </w:pict>
      </w:r>
    </w:p>
    <w:p w14:paraId="6F9AC72A" w14:textId="77777777" w:rsidR="00180EE5" w:rsidRPr="00624BF4" w:rsidRDefault="00000000">
      <w:pPr>
        <w:pStyle w:val="Heading2"/>
        <w:rPr>
          <w:rFonts w:ascii="Times New Roman" w:hAnsi="Times New Roman" w:cs="Times New Roman"/>
        </w:rPr>
      </w:pPr>
      <w:bookmarkStart w:id="18" w:name="architecture"/>
      <w:bookmarkStart w:id="19" w:name="_Toc234950075"/>
      <w:bookmarkEnd w:id="8"/>
      <w:bookmarkEnd w:id="16"/>
      <w:r w:rsidRPr="00624BF4">
        <w:rPr>
          <w:rFonts w:ascii="Times New Roman" w:hAnsi="Times New Roman" w:cs="Times New Roman"/>
        </w:rPr>
        <w:t>3. Architecture</w:t>
      </w:r>
      <w:bookmarkEnd w:id="19"/>
    </w:p>
    <w:p w14:paraId="1FD790B1" w14:textId="77777777" w:rsidR="00180EE5" w:rsidRPr="00624BF4" w:rsidRDefault="00000000">
      <w:pPr>
        <w:pStyle w:val="Heading3"/>
        <w:rPr>
          <w:rFonts w:ascii="Times New Roman" w:hAnsi="Times New Roman" w:cs="Times New Roman"/>
        </w:rPr>
      </w:pPr>
      <w:bookmarkStart w:id="20" w:name="the-five-layers"/>
      <w:bookmarkStart w:id="21" w:name="_Toc234950076"/>
      <w:r w:rsidRPr="00624BF4">
        <w:rPr>
          <w:rFonts w:ascii="Times New Roman" w:hAnsi="Times New Roman" w:cs="Times New Roman"/>
        </w:rPr>
        <w:t>3.1 The five layers</w:t>
      </w:r>
      <w:bookmarkEnd w:id="21"/>
    </w:p>
    <w:p w14:paraId="2BD6A8A6"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The system is a pipeline of five layers, each consuming the output of the one above it. This mirrors the architecture in the companion paper, and the code is organised so you can point at a module for every box in the diagram.</w:t>
      </w:r>
    </w:p>
    <w:p w14:paraId="6510B3AE" w14:textId="77777777" w:rsidR="00180EE5" w:rsidRPr="00624BF4" w:rsidRDefault="00000000">
      <w:pPr>
        <w:pStyle w:val="SourceCode"/>
        <w:rPr>
          <w:rFonts w:ascii="Times New Roman" w:hAnsi="Times New Roman" w:cs="Times New Roman"/>
        </w:rPr>
      </w:pPr>
      <w:r w:rsidRPr="00624BF4">
        <w:rPr>
          <w:rStyle w:val="VerbatimChar"/>
          <w:rFonts w:ascii="Times New Roman" w:hAnsi="Times New Roman" w:cs="Times New Roman"/>
        </w:rPr>
        <w:t xml:space="preserve">  DATA LAYER          ml/data_prep.py       clean, encode, scale, drop redundant predictors,</w:t>
      </w:r>
      <w:r w:rsidRPr="00624BF4">
        <w:rPr>
          <w:rFonts w:ascii="Times New Roman" w:hAnsi="Times New Roman" w:cs="Times New Roman"/>
        </w:rPr>
        <w:br/>
      </w:r>
      <w:r w:rsidRPr="00624BF4">
        <w:rPr>
          <w:rStyle w:val="VerbatimChar"/>
          <w:rFonts w:ascii="Times New Roman" w:hAnsi="Times New Roman" w:cs="Times New Roman"/>
        </w:rPr>
        <w:t xml:space="preserve">                      ml/config.py          80/20 stratified split, SMOTE inside the fold</w:t>
      </w:r>
      <w:r w:rsidRPr="00624BF4">
        <w:rPr>
          <w:rFonts w:ascii="Times New Roman" w:hAnsi="Times New Roman" w:cs="Times New Roman"/>
        </w:rPr>
        <w:br/>
      </w:r>
      <w:r w:rsidRPr="00624BF4">
        <w:rPr>
          <w:rStyle w:val="VerbatimChar"/>
          <w:rFonts w:ascii="Times New Roman" w:hAnsi="Times New Roman" w:cs="Times New Roman"/>
        </w:rPr>
        <w:t xml:space="preserve">        |</w:t>
      </w:r>
      <w:r w:rsidRPr="00624BF4">
        <w:rPr>
          <w:rFonts w:ascii="Times New Roman" w:hAnsi="Times New Roman" w:cs="Times New Roman"/>
        </w:rPr>
        <w:br/>
      </w:r>
      <w:r w:rsidRPr="00624BF4">
        <w:rPr>
          <w:rStyle w:val="VerbatimChar"/>
          <w:rFonts w:ascii="Times New Roman" w:hAnsi="Times New Roman" w:cs="Times New Roman"/>
        </w:rPr>
        <w:t xml:space="preserve">  FEATURE LAYER       ml/features.py        behavioural / transactional / contractual /</w:t>
      </w:r>
      <w:r w:rsidRPr="00624BF4">
        <w:rPr>
          <w:rFonts w:ascii="Times New Roman" w:hAnsi="Times New Roman" w:cs="Times New Roman"/>
        </w:rPr>
        <w:br/>
      </w:r>
      <w:r w:rsidRPr="00624BF4">
        <w:rPr>
          <w:rStyle w:val="VerbatimChar"/>
          <w:rFonts w:ascii="Times New Roman" w:hAnsi="Times New Roman" w:cs="Times New Roman"/>
        </w:rPr>
        <w:t xml:space="preserve">                                            engagement / demographic + derived ratios</w:t>
      </w:r>
      <w:r w:rsidRPr="00624BF4">
        <w:rPr>
          <w:rFonts w:ascii="Times New Roman" w:hAnsi="Times New Roman" w:cs="Times New Roman"/>
        </w:rPr>
        <w:br/>
      </w:r>
      <w:r w:rsidRPr="00624BF4">
        <w:rPr>
          <w:rStyle w:val="VerbatimChar"/>
          <w:rFonts w:ascii="Times New Roman" w:hAnsi="Times New Roman" w:cs="Times New Roman"/>
        </w:rPr>
        <w:t xml:space="preserve">        |</w:t>
      </w:r>
      <w:r w:rsidRPr="00624BF4">
        <w:rPr>
          <w:rFonts w:ascii="Times New Roman" w:hAnsi="Times New Roman" w:cs="Times New Roman"/>
        </w:rPr>
        <w:br/>
      </w:r>
      <w:r w:rsidRPr="00624BF4">
        <w:rPr>
          <w:rStyle w:val="VerbatimChar"/>
          <w:rFonts w:ascii="Times New Roman" w:hAnsi="Times New Roman" w:cs="Times New Roman"/>
        </w:rPr>
        <w:t xml:space="preserve">  MODEL LAYER         ml/train_common.py    10-fold CV, tuning, isotonic calibration,</w:t>
      </w:r>
      <w:r w:rsidRPr="00624BF4">
        <w:rPr>
          <w:rFonts w:ascii="Times New Roman" w:hAnsi="Times New Roman" w:cs="Times New Roman"/>
        </w:rPr>
        <w:br/>
      </w:r>
      <w:r w:rsidRPr="00624BF4">
        <w:rPr>
          <w:rStyle w:val="VerbatimChar"/>
          <w:rFonts w:ascii="Times New Roman" w:hAnsi="Times New Roman" w:cs="Times New Roman"/>
        </w:rPr>
        <w:t xml:space="preserve">                      ml/train_*.py         threshold chosen on validation folds</w:t>
      </w:r>
      <w:r w:rsidRPr="00624BF4">
        <w:rPr>
          <w:rFonts w:ascii="Times New Roman" w:hAnsi="Times New Roman" w:cs="Times New Roman"/>
        </w:rPr>
        <w:br/>
      </w:r>
      <w:r w:rsidRPr="00624BF4">
        <w:rPr>
          <w:rStyle w:val="VerbatimChar"/>
          <w:rFonts w:ascii="Times New Roman" w:hAnsi="Times New Roman" w:cs="Times New Roman"/>
        </w:rPr>
        <w:t xml:space="preserve">        |</w:t>
      </w:r>
      <w:r w:rsidRPr="00624BF4">
        <w:rPr>
          <w:rFonts w:ascii="Times New Roman" w:hAnsi="Times New Roman" w:cs="Times New Roman"/>
        </w:rPr>
        <w:br/>
      </w:r>
      <w:r w:rsidRPr="00624BF4">
        <w:rPr>
          <w:rStyle w:val="VerbatimChar"/>
          <w:rFonts w:ascii="Times New Roman" w:hAnsi="Times New Roman" w:cs="Times New Roman"/>
        </w:rPr>
        <w:t xml:space="preserve">  EXPLANATION LAYER   ml/explain.py         SHAP per customer (TreeExplainer),</w:t>
      </w:r>
      <w:r w:rsidRPr="00624BF4">
        <w:rPr>
          <w:rFonts w:ascii="Times New Roman" w:hAnsi="Times New Roman" w:cs="Times New Roman"/>
        </w:rPr>
        <w:br/>
      </w:r>
      <w:r w:rsidRPr="00624BF4">
        <w:rPr>
          <w:rStyle w:val="VerbatimChar"/>
          <w:rFonts w:ascii="Times New Roman" w:hAnsi="Times New Roman" w:cs="Times New Roman"/>
        </w:rPr>
        <w:t xml:space="preserve">                      ml/fairness.py        audited against LIME; bias audited by group</w:t>
      </w:r>
      <w:r w:rsidRPr="00624BF4">
        <w:rPr>
          <w:rFonts w:ascii="Times New Roman" w:hAnsi="Times New Roman" w:cs="Times New Roman"/>
        </w:rPr>
        <w:br/>
      </w:r>
      <w:r w:rsidRPr="00624BF4">
        <w:rPr>
          <w:rStyle w:val="VerbatimChar"/>
          <w:rFonts w:ascii="Times New Roman" w:hAnsi="Times New Roman" w:cs="Times New Roman"/>
        </w:rPr>
        <w:t xml:space="preserve">        |</w:t>
      </w:r>
      <w:r w:rsidRPr="00624BF4">
        <w:rPr>
          <w:rFonts w:ascii="Times New Roman" w:hAnsi="Times New Roman" w:cs="Times New Roman"/>
        </w:rPr>
        <w:br/>
      </w:r>
      <w:r w:rsidRPr="00624BF4">
        <w:rPr>
          <w:rStyle w:val="VerbatimChar"/>
          <w:rFonts w:ascii="Times New Roman" w:hAnsi="Times New Roman" w:cs="Times New Roman"/>
        </w:rPr>
        <w:t xml:space="preserve">  DECISION LAYER      ml/decision.py        intervention taxonomy -&gt; action, owner, priority</w:t>
      </w:r>
      <w:r w:rsidRPr="00624BF4">
        <w:rPr>
          <w:rFonts w:ascii="Times New Roman" w:hAnsi="Times New Roman" w:cs="Times New Roman"/>
        </w:rPr>
        <w:br/>
      </w:r>
      <w:r w:rsidRPr="00624BF4">
        <w:rPr>
          <w:rStyle w:val="VerbatimChar"/>
          <w:rFonts w:ascii="Times New Roman" w:hAnsi="Times New Roman" w:cs="Times New Roman"/>
        </w:rPr>
        <w:t xml:space="preserve">                      bdss_project/         dashboard, batch scoring, REST API, audit trail</w:t>
      </w:r>
    </w:p>
    <w:p w14:paraId="4CCA1013" w14:textId="77777777" w:rsidR="00180EE5" w:rsidRPr="00624BF4" w:rsidRDefault="00000000">
      <w:pPr>
        <w:pStyle w:val="Heading3"/>
        <w:rPr>
          <w:rFonts w:ascii="Times New Roman" w:hAnsi="Times New Roman" w:cs="Times New Roman"/>
        </w:rPr>
      </w:pPr>
      <w:bookmarkStart w:id="22" w:name="repository-map"/>
      <w:bookmarkStart w:id="23" w:name="_Toc234950077"/>
      <w:bookmarkEnd w:id="20"/>
      <w:r w:rsidRPr="00624BF4">
        <w:rPr>
          <w:rFonts w:ascii="Times New Roman" w:hAnsi="Times New Roman" w:cs="Times New Roman"/>
        </w:rPr>
        <w:t>3.2 Repository map</w:t>
      </w:r>
      <w:bookmarkEnd w:id="23"/>
    </w:p>
    <w:p w14:paraId="7ED77806" w14:textId="77777777" w:rsidR="00180EE5" w:rsidRPr="00624BF4" w:rsidRDefault="00000000">
      <w:pPr>
        <w:pStyle w:val="SourceCode"/>
        <w:rPr>
          <w:rFonts w:ascii="Times New Roman" w:hAnsi="Times New Roman" w:cs="Times New Roman"/>
        </w:rPr>
      </w:pPr>
      <w:r w:rsidRPr="00624BF4">
        <w:rPr>
          <w:rStyle w:val="VerbatimChar"/>
          <w:rFonts w:ascii="Times New Roman" w:hAnsi="Times New Roman" w:cs="Times New Roman"/>
        </w:rPr>
        <w:t>Artifact/</w:t>
      </w:r>
      <w:r w:rsidRPr="00624BF4">
        <w:rPr>
          <w:rFonts w:ascii="Times New Roman" w:hAnsi="Times New Roman" w:cs="Times New Roman"/>
        </w:rPr>
        <w:br/>
      </w:r>
      <w:r w:rsidRPr="00624BF4">
        <w:rPr>
          <w:rStyle w:val="VerbatimChar"/>
          <w:rFonts w:ascii="Times New Roman" w:hAnsi="Times New Roman" w:cs="Times New Roman"/>
        </w:rPr>
        <w:t>├── ml/                              the pipeline</w:t>
      </w:r>
      <w:r w:rsidRPr="00624BF4">
        <w:rPr>
          <w:rFonts w:ascii="Times New Roman" w:hAnsi="Times New Roman" w:cs="Times New Roman"/>
        </w:rPr>
        <w:br/>
      </w:r>
      <w:r w:rsidRPr="00624BF4">
        <w:rPr>
          <w:rStyle w:val="VerbatimChar"/>
          <w:rFonts w:ascii="Times New Roman" w:hAnsi="Times New Roman" w:cs="Times New Roman"/>
        </w:rPr>
        <w:t>│   ├── config.py                    paths, seeds, protocol constants, datasets, economics</w:t>
      </w:r>
      <w:r w:rsidRPr="00624BF4">
        <w:rPr>
          <w:rFonts w:ascii="Times New Roman" w:hAnsi="Times New Roman" w:cs="Times New Roman"/>
        </w:rPr>
        <w:br/>
      </w:r>
      <w:r w:rsidRPr="00624BF4">
        <w:rPr>
          <w:rStyle w:val="VerbatimChar"/>
          <w:rFonts w:ascii="Times New Roman" w:hAnsi="Times New Roman" w:cs="Times New Roman"/>
        </w:rPr>
        <w:t>│   ├── data_prep.py                 the data layer</w:t>
      </w:r>
      <w:r w:rsidRPr="00624BF4">
        <w:rPr>
          <w:rFonts w:ascii="Times New Roman" w:hAnsi="Times New Roman" w:cs="Times New Roman"/>
        </w:rPr>
        <w:br/>
      </w:r>
      <w:r w:rsidRPr="00624BF4">
        <w:rPr>
          <w:rStyle w:val="VerbatimChar"/>
          <w:rFonts w:ascii="Times New Roman" w:hAnsi="Times New Roman" w:cs="Times New Roman"/>
        </w:rPr>
        <w:t>│   ├── features.py                  categories, derived predictors, business-readable names</w:t>
      </w:r>
      <w:r w:rsidRPr="00624BF4">
        <w:rPr>
          <w:rFonts w:ascii="Times New Roman" w:hAnsi="Times New Roman" w:cs="Times New Roman"/>
        </w:rPr>
        <w:br/>
      </w:r>
      <w:r w:rsidRPr="00624BF4">
        <w:rPr>
          <w:rStyle w:val="VerbatimChar"/>
          <w:rFonts w:ascii="Times New Roman" w:hAnsi="Times New Roman" w:cs="Times New Roman"/>
        </w:rPr>
        <w:t>│   ├── calibration.py               isotonic calibration on out-of-fold probabilities</w:t>
      </w:r>
      <w:r w:rsidRPr="00624BF4">
        <w:rPr>
          <w:rFonts w:ascii="Times New Roman" w:hAnsi="Times New Roman" w:cs="Times New Roman"/>
        </w:rPr>
        <w:br/>
      </w:r>
      <w:r w:rsidRPr="00624BF4">
        <w:rPr>
          <w:rStyle w:val="VerbatimChar"/>
          <w:rFonts w:ascii="Times New Roman" w:hAnsi="Times New Roman" w:cs="Times New Roman"/>
        </w:rPr>
        <w:t>│   ├── evaluation.py                precision, recall, F1, ROC-AUC, MCC, Brier, threshold, profit</w:t>
      </w:r>
      <w:r w:rsidRPr="00624BF4">
        <w:rPr>
          <w:rFonts w:ascii="Times New Roman" w:hAnsi="Times New Roman" w:cs="Times New Roman"/>
        </w:rPr>
        <w:br/>
      </w:r>
      <w:r w:rsidRPr="00624BF4">
        <w:rPr>
          <w:rStyle w:val="VerbatimChar"/>
          <w:rFonts w:ascii="Times New Roman" w:hAnsi="Times New Roman" w:cs="Times New Roman"/>
        </w:rPr>
        <w:t>│   ├── explain.py                   SHAP, and the LIME audit of SHAP</w:t>
      </w:r>
      <w:r w:rsidRPr="00624BF4">
        <w:rPr>
          <w:rFonts w:ascii="Times New Roman" w:hAnsi="Times New Roman" w:cs="Times New Roman"/>
        </w:rPr>
        <w:br/>
      </w:r>
      <w:r w:rsidRPr="00624BF4">
        <w:rPr>
          <w:rStyle w:val="VerbatimChar"/>
          <w:rFonts w:ascii="Times New Roman" w:hAnsi="Times New Roman" w:cs="Times New Roman"/>
        </w:rPr>
        <w:t>│   ├── fairness.py                  per-group error rates, four-fifths check, proxy detection</w:t>
      </w:r>
      <w:r w:rsidRPr="00624BF4">
        <w:rPr>
          <w:rFonts w:ascii="Times New Roman" w:hAnsi="Times New Roman" w:cs="Times New Roman"/>
        </w:rPr>
        <w:br/>
      </w:r>
      <w:r w:rsidRPr="00624BF4">
        <w:rPr>
          <w:rStyle w:val="VerbatimChar"/>
          <w:rFonts w:ascii="Times New Roman" w:hAnsi="Times New Roman" w:cs="Times New Roman"/>
        </w:rPr>
        <w:t>│   ├── decision.py                  the rule engine over the intervention taxonomy</w:t>
      </w:r>
      <w:r w:rsidRPr="00624BF4">
        <w:rPr>
          <w:rFonts w:ascii="Times New Roman" w:hAnsi="Times New Roman" w:cs="Times New Roman"/>
        </w:rPr>
        <w:br/>
      </w:r>
      <w:r w:rsidRPr="00624BF4">
        <w:rPr>
          <w:rStyle w:val="VerbatimChar"/>
          <w:rFonts w:ascii="Times New Roman" w:hAnsi="Times New Roman" w:cs="Times New Roman"/>
        </w:rPr>
        <w:t>│   ├── registry.py                  versioned model registry</w:t>
      </w:r>
      <w:r w:rsidRPr="00624BF4">
        <w:rPr>
          <w:rFonts w:ascii="Times New Roman" w:hAnsi="Times New Roman" w:cs="Times New Roman"/>
        </w:rPr>
        <w:br/>
      </w:r>
      <w:r w:rsidRPr="00624BF4">
        <w:rPr>
          <w:rStyle w:val="VerbatimChar"/>
          <w:rFonts w:ascii="Times New Roman" w:hAnsi="Times New Roman" w:cs="Times New Roman"/>
        </w:rPr>
        <w:lastRenderedPageBreak/>
        <w:t>│   ├── train_common.py              the shared seven-stage training protocol</w:t>
      </w:r>
      <w:r w:rsidRPr="00624BF4">
        <w:rPr>
          <w:rFonts w:ascii="Times New Roman" w:hAnsi="Times New Roman" w:cs="Times New Roman"/>
        </w:rPr>
        <w:br/>
      </w:r>
      <w:r w:rsidRPr="00624BF4">
        <w:rPr>
          <w:rStyle w:val="VerbatimChar"/>
          <w:rFonts w:ascii="Times New Roman" w:hAnsi="Times New Roman" w:cs="Times New Roman"/>
        </w:rPr>
        <w:t>│   ├── train_logistic_regression.py</w:t>
      </w:r>
      <w:r w:rsidRPr="00624BF4">
        <w:rPr>
          <w:rFonts w:ascii="Times New Roman" w:hAnsi="Times New Roman" w:cs="Times New Roman"/>
        </w:rPr>
        <w:br/>
      </w:r>
      <w:r w:rsidRPr="00624BF4">
        <w:rPr>
          <w:rStyle w:val="VerbatimChar"/>
          <w:rFonts w:ascii="Times New Roman" w:hAnsi="Times New Roman" w:cs="Times New Roman"/>
        </w:rPr>
        <w:t>│   ├── train_random_forest.py</w:t>
      </w:r>
      <w:r w:rsidRPr="00624BF4">
        <w:rPr>
          <w:rFonts w:ascii="Times New Roman" w:hAnsi="Times New Roman" w:cs="Times New Roman"/>
        </w:rPr>
        <w:br/>
      </w:r>
      <w:r w:rsidRPr="00624BF4">
        <w:rPr>
          <w:rStyle w:val="VerbatimChar"/>
          <w:rFonts w:ascii="Times New Roman" w:hAnsi="Times New Roman" w:cs="Times New Roman"/>
        </w:rPr>
        <w:t>│   ├── train_xgboost.py</w:t>
      </w:r>
      <w:r w:rsidRPr="00624BF4">
        <w:rPr>
          <w:rFonts w:ascii="Times New Roman" w:hAnsi="Times New Roman" w:cs="Times New Roman"/>
        </w:rPr>
        <w:br/>
      </w:r>
      <w:r w:rsidRPr="00624BF4">
        <w:rPr>
          <w:rStyle w:val="VerbatimChar"/>
          <w:rFonts w:ascii="Times New Roman" w:hAnsi="Times New Roman" w:cs="Times New Roman"/>
        </w:rPr>
        <w:t>│   └── train_all.py                 trains the ladder, prints the dual-axis comparison</w:t>
      </w:r>
      <w:r w:rsidRPr="00624BF4">
        <w:rPr>
          <w:rFonts w:ascii="Times New Roman" w:hAnsi="Times New Roman" w:cs="Times New Roman"/>
        </w:rPr>
        <w:br/>
      </w:r>
      <w:r w:rsidRPr="00624BF4">
        <w:rPr>
          <w:rStyle w:val="VerbatimChar"/>
          <w:rFonts w:ascii="Times New Roman" w:hAnsi="Times New Roman" w:cs="Times New Roman"/>
        </w:rPr>
        <w:t>│</w:t>
      </w:r>
      <w:r w:rsidRPr="00624BF4">
        <w:rPr>
          <w:rFonts w:ascii="Times New Roman" w:hAnsi="Times New Roman" w:cs="Times New Roman"/>
        </w:rPr>
        <w:br/>
      </w:r>
      <w:r w:rsidRPr="00624BF4">
        <w:rPr>
          <w:rStyle w:val="VerbatimChar"/>
          <w:rFonts w:ascii="Times New Roman" w:hAnsi="Times New Roman" w:cs="Times New Roman"/>
        </w:rPr>
        <w:t>├── decision/intervention_rules.json the editable taxonomy — a data file, not code</w:t>
      </w:r>
      <w:r w:rsidRPr="00624BF4">
        <w:rPr>
          <w:rFonts w:ascii="Times New Roman" w:hAnsi="Times New Roman" w:cs="Times New Roman"/>
        </w:rPr>
        <w:br/>
      </w:r>
      <w:r w:rsidRPr="00624BF4">
        <w:rPr>
          <w:rStyle w:val="VerbatimChar"/>
          <w:rFonts w:ascii="Times New Roman" w:hAnsi="Times New Roman" w:cs="Times New Roman"/>
        </w:rPr>
        <w:t>├── datasets/                        source data (Bank, netflix, Eshop)</w:t>
      </w:r>
      <w:r w:rsidRPr="00624BF4">
        <w:rPr>
          <w:rFonts w:ascii="Times New Roman" w:hAnsi="Times New Roman" w:cs="Times New Roman"/>
        </w:rPr>
        <w:br/>
      </w:r>
      <w:r w:rsidRPr="00624BF4">
        <w:rPr>
          <w:rStyle w:val="VerbatimChar"/>
          <w:rFonts w:ascii="Times New Roman" w:hAnsi="Times New Roman" w:cs="Times New Roman"/>
        </w:rPr>
        <w:t>├── models/                          trained artifacts + registry.json</w:t>
      </w:r>
      <w:r w:rsidRPr="00624BF4">
        <w:rPr>
          <w:rFonts w:ascii="Times New Roman" w:hAnsi="Times New Roman" w:cs="Times New Roman"/>
        </w:rPr>
        <w:br/>
      </w:r>
      <w:r w:rsidRPr="00624BF4">
        <w:rPr>
          <w:rStyle w:val="VerbatimChar"/>
          <w:rFonts w:ascii="Times New Roman" w:hAnsi="Times New Roman" w:cs="Times New Roman"/>
        </w:rPr>
        <w:t>├── reports/                         evaluation reports and model comparisons</w:t>
      </w:r>
      <w:r w:rsidRPr="00624BF4">
        <w:rPr>
          <w:rFonts w:ascii="Times New Roman" w:hAnsi="Times New Roman" w:cs="Times New Roman"/>
        </w:rPr>
        <w:br/>
      </w:r>
      <w:r w:rsidRPr="00624BF4">
        <w:rPr>
          <w:rStyle w:val="VerbatimChar"/>
          <w:rFonts w:ascii="Times New Roman" w:hAnsi="Times New Roman" w:cs="Times New Roman"/>
        </w:rPr>
        <w:t>│</w:t>
      </w:r>
      <w:r w:rsidRPr="00624BF4">
        <w:rPr>
          <w:rFonts w:ascii="Times New Roman" w:hAnsi="Times New Roman" w:cs="Times New Roman"/>
        </w:rPr>
        <w:br/>
      </w:r>
      <w:r w:rsidRPr="00624BF4">
        <w:rPr>
          <w:rStyle w:val="VerbatimChar"/>
          <w:rFonts w:ascii="Times New Roman" w:hAnsi="Times New Roman" w:cs="Times New Roman"/>
        </w:rPr>
        <w:t>└── bdss_project/                    the Django service</w:t>
      </w:r>
      <w:r w:rsidRPr="00624BF4">
        <w:rPr>
          <w:rFonts w:ascii="Times New Roman" w:hAnsi="Times New Roman" w:cs="Times New Roman"/>
        </w:rPr>
        <w:br/>
      </w:r>
      <w:r w:rsidRPr="00624BF4">
        <w:rPr>
          <w:rStyle w:val="VerbatimChar"/>
          <w:rFonts w:ascii="Times New Roman" w:hAnsi="Times New Roman" w:cs="Times New Roman"/>
        </w:rPr>
        <w:t xml:space="preserve">    ├── dashboard/                   models, views, forms, API, templates, tests</w:t>
      </w:r>
      <w:r w:rsidRPr="00624BF4">
        <w:rPr>
          <w:rFonts w:ascii="Times New Roman" w:hAnsi="Times New Roman" w:cs="Times New Roman"/>
        </w:rPr>
        <w:br/>
      </w:r>
      <w:r w:rsidRPr="00624BF4">
        <w:rPr>
          <w:rStyle w:val="VerbatimChar"/>
          <w:rFonts w:ascii="Times New Roman" w:hAnsi="Times New Roman" w:cs="Times New Roman"/>
        </w:rPr>
        <w:t xml:space="preserve">    └── ml_engine/                   predictor.py (inference), utils.py (intake + charts)</w:t>
      </w:r>
    </w:p>
    <w:p w14:paraId="2B247731" w14:textId="77777777" w:rsidR="00180EE5" w:rsidRPr="00624BF4" w:rsidRDefault="00000000">
      <w:pPr>
        <w:pStyle w:val="Heading3"/>
        <w:rPr>
          <w:rFonts w:ascii="Times New Roman" w:hAnsi="Times New Roman" w:cs="Times New Roman"/>
        </w:rPr>
      </w:pPr>
      <w:bookmarkStart w:id="24" w:name="Xc2c4d171e3d0e90a22e83ff2a4dbe323764ad8d"/>
      <w:bookmarkStart w:id="25" w:name="_Toc234950078"/>
      <w:bookmarkEnd w:id="22"/>
      <w:r w:rsidRPr="00624BF4">
        <w:rPr>
          <w:rFonts w:ascii="Times New Roman" w:hAnsi="Times New Roman" w:cs="Times New Roman"/>
        </w:rPr>
        <w:t>3.3 The single most important structural decision</w:t>
      </w:r>
      <w:bookmarkEnd w:id="25"/>
    </w:p>
    <w:p w14:paraId="30FD53C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t xml:space="preserve">The web tier imports </w:t>
      </w:r>
      <w:r w:rsidRPr="00624BF4">
        <w:rPr>
          <w:rStyle w:val="VerbatimChar"/>
          <w:rFonts w:ascii="Times New Roman" w:hAnsi="Times New Roman" w:cs="Times New Roman"/>
          <w:b/>
          <w:bCs/>
        </w:rPr>
        <w:t>ml/</w:t>
      </w:r>
      <w:r w:rsidRPr="00624BF4">
        <w:rPr>
          <w:rFonts w:ascii="Times New Roman" w:hAnsi="Times New Roman" w:cs="Times New Roman"/>
          <w:b/>
          <w:bCs/>
        </w:rPr>
        <w:t>. It does not reimplement it.</w:t>
      </w:r>
    </w:p>
    <w:p w14:paraId="01834C31" w14:textId="77777777" w:rsidR="00180EE5" w:rsidRPr="00624BF4" w:rsidRDefault="00000000">
      <w:pPr>
        <w:pStyle w:val="BodyText"/>
        <w:rPr>
          <w:rFonts w:ascii="Times New Roman" w:hAnsi="Times New Roman" w:cs="Times New Roman"/>
        </w:rPr>
      </w:pPr>
      <w:r w:rsidRPr="00624BF4">
        <w:rPr>
          <w:rStyle w:val="VerbatimChar"/>
          <w:rFonts w:ascii="Times New Roman" w:hAnsi="Times New Roman" w:cs="Times New Roman"/>
        </w:rPr>
        <w:t>bdss_project/bdss_project/settings.py</w:t>
      </w:r>
      <w:r w:rsidRPr="00624BF4">
        <w:rPr>
          <w:rFonts w:ascii="Times New Roman" w:hAnsi="Times New Roman" w:cs="Times New Roman"/>
        </w:rPr>
        <w:t xml:space="preserve"> puts the repository root on the import path:</w:t>
      </w:r>
    </w:p>
    <w:p w14:paraId="250E99F1"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bdss_project/bdss_project/settings.py</w:t>
      </w:r>
      <w:r w:rsidRPr="00624BF4">
        <w:rPr>
          <w:rFonts w:ascii="Times New Roman" w:hAnsi="Times New Roman" w:cs="Times New Roman"/>
        </w:rPr>
        <w:br/>
      </w:r>
      <w:r w:rsidRPr="00624BF4">
        <w:rPr>
          <w:rStyle w:val="NormalTok"/>
          <w:rFonts w:ascii="Times New Roman" w:hAnsi="Times New Roman" w:cs="Times New Roman"/>
        </w:rPr>
        <w:t xml:space="preserve">REPO_ROOT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Path(os.environ.get(</w:t>
      </w:r>
      <w:r w:rsidRPr="00624BF4">
        <w:rPr>
          <w:rStyle w:val="StringTok"/>
          <w:rFonts w:ascii="Times New Roman" w:hAnsi="Times New Roman" w:cs="Times New Roman"/>
        </w:rPr>
        <w:t>"BDSS_REPO_ROOT"</w:t>
      </w:r>
      <w:r w:rsidRPr="00624BF4">
        <w:rPr>
          <w:rStyle w:val="NormalTok"/>
          <w:rFonts w:ascii="Times New Roman" w:hAnsi="Times New Roman" w:cs="Times New Roman"/>
        </w:rPr>
        <w:t>, BASE_DIR.parent))</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The `ml` package is the single source of truth for the feature vocabulary,</w:t>
      </w:r>
      <w:r w:rsidRPr="00624BF4">
        <w:rPr>
          <w:rFonts w:ascii="Times New Roman" w:hAnsi="Times New Roman" w:cs="Times New Roman"/>
        </w:rPr>
        <w:br/>
      </w:r>
      <w:r w:rsidRPr="00624BF4">
        <w:rPr>
          <w:rStyle w:val="CommentTok"/>
          <w:rFonts w:ascii="Times New Roman" w:hAnsi="Times New Roman" w:cs="Times New Roman"/>
        </w:rPr>
        <w:t># the calibration maths and the intervention taxonomy. Importing it keeps the</w:t>
      </w:r>
      <w:r w:rsidRPr="00624BF4">
        <w:rPr>
          <w:rFonts w:ascii="Times New Roman" w:hAnsi="Times New Roman" w:cs="Times New Roman"/>
        </w:rPr>
        <w:br/>
      </w:r>
      <w:r w:rsidRPr="00624BF4">
        <w:rPr>
          <w:rStyle w:val="CommentTok"/>
          <w:rFonts w:ascii="Times New Roman" w:hAnsi="Times New Roman" w:cs="Times New Roman"/>
        </w:rPr>
        <w:t># served explanation identical to the trained one; re-implementing it here would</w:t>
      </w:r>
      <w:r w:rsidRPr="00624BF4">
        <w:rPr>
          <w:rFonts w:ascii="Times New Roman" w:hAnsi="Times New Roman" w:cs="Times New Roman"/>
        </w:rPr>
        <w:br/>
      </w:r>
      <w:r w:rsidRPr="00624BF4">
        <w:rPr>
          <w:rStyle w:val="CommentTok"/>
          <w:rFonts w:ascii="Times New Roman" w:hAnsi="Times New Roman" w:cs="Times New Roman"/>
        </w:rPr>
        <w:t># guarantee the two drift apart.</w:t>
      </w:r>
      <w:r w:rsidRPr="00624BF4">
        <w:rPr>
          <w:rFonts w:ascii="Times New Roman" w:hAnsi="Times New Roman" w:cs="Times New Roman"/>
        </w:rPr>
        <w:br/>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str</w:t>
      </w:r>
      <w:r w:rsidRPr="00624BF4">
        <w:rPr>
          <w:rStyle w:val="NormalTok"/>
          <w:rFonts w:ascii="Times New Roman" w:hAnsi="Times New Roman" w:cs="Times New Roman"/>
        </w:rPr>
        <w:t xml:space="preserve">(REPO_ROOT)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sys.path:</w:t>
      </w:r>
      <w:r w:rsidRPr="00624BF4">
        <w:rPr>
          <w:rFonts w:ascii="Times New Roman" w:hAnsi="Times New Roman" w:cs="Times New Roman"/>
        </w:rPr>
        <w:br/>
      </w:r>
      <w:r w:rsidRPr="00624BF4">
        <w:rPr>
          <w:rStyle w:val="NormalTok"/>
          <w:rFonts w:ascii="Times New Roman" w:hAnsi="Times New Roman" w:cs="Times New Roman"/>
        </w:rPr>
        <w:t xml:space="preserve">    sys.path.insert(</w:t>
      </w:r>
      <w:r w:rsidRPr="00624BF4">
        <w:rPr>
          <w:rStyle w:val="DecValTok"/>
          <w:rFonts w:ascii="Times New Roman" w:hAnsi="Times New Roman" w:cs="Times New Roman"/>
        </w:rPr>
        <w:t>0</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str</w:t>
      </w:r>
      <w:r w:rsidRPr="00624BF4">
        <w:rPr>
          <w:rStyle w:val="NormalTok"/>
          <w:rFonts w:ascii="Times New Roman" w:hAnsi="Times New Roman" w:cs="Times New Roman"/>
        </w:rPr>
        <w:t>(REPO_ROOT))</w:t>
      </w:r>
    </w:p>
    <w:p w14:paraId="3C34777D"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The alternative — and it is the common one — is a web app that re-derives features, re-applies scaling, and re-maps drivers to labels in its own code. That works for about six weeks. Then someone adds a derived feature to the training script, forgets the serving code, and the model is quietly scored on a feature vector that means something subtly different from the one it was trained on. Nothing throws. The metrics on the model card stay beautiful. The predictions are wrong.</w:t>
      </w:r>
    </w:p>
    <w:p w14:paraId="43D8B99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By importing the same modules, the feature vocabulary, the calibration function and the intervention taxonomy have exactly </w:t>
      </w:r>
      <w:r w:rsidRPr="00624BF4">
        <w:rPr>
          <w:rFonts w:ascii="Times New Roman" w:hAnsi="Times New Roman" w:cs="Times New Roman"/>
          <w:b/>
          <w:bCs/>
        </w:rPr>
        <w:t>one</w:t>
      </w:r>
      <w:r w:rsidRPr="00624BF4">
        <w:rPr>
          <w:rFonts w:ascii="Times New Roman" w:hAnsi="Times New Roman" w:cs="Times New Roman"/>
        </w:rPr>
        <w:t xml:space="preserve"> definition each. What the dashboard shows a retention manager is, by construction, what the training run measured.</w:t>
      </w:r>
    </w:p>
    <w:p w14:paraId="6C547014"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cost is honest: the web tier now depends on scikit-learn, XGBoost, imbalanced-learn and SHAP at runtime (about 700 MB of virtual environment), and you cannot deploy the dashboard without the pipeline code beside it. For a decision-support system where correctness of the explanation is the entire product, that is a trade worth making.</w:t>
      </w:r>
    </w:p>
    <w:p w14:paraId="7E5C9F21"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40304D1F">
          <v:rect id="_x0000_i1027" style="width:0;height:1.5pt" o:hralign="center" o:hrstd="t" o:hr="t"/>
        </w:pict>
      </w:r>
    </w:p>
    <w:p w14:paraId="4251BC89" w14:textId="77777777" w:rsidR="00180EE5" w:rsidRPr="00624BF4" w:rsidRDefault="00000000">
      <w:pPr>
        <w:pStyle w:val="Heading2"/>
        <w:rPr>
          <w:rFonts w:ascii="Times New Roman" w:hAnsi="Times New Roman" w:cs="Times New Roman"/>
        </w:rPr>
      </w:pPr>
      <w:bookmarkStart w:id="26" w:name="the-data-layer"/>
      <w:bookmarkStart w:id="27" w:name="_Toc234950079"/>
      <w:bookmarkEnd w:id="18"/>
      <w:bookmarkEnd w:id="24"/>
      <w:r w:rsidRPr="00624BF4">
        <w:rPr>
          <w:rFonts w:ascii="Times New Roman" w:hAnsi="Times New Roman" w:cs="Times New Roman"/>
        </w:rPr>
        <w:lastRenderedPageBreak/>
        <w:t>4. The data layer</w:t>
      </w:r>
      <w:bookmarkEnd w:id="27"/>
    </w:p>
    <w:p w14:paraId="54BA9DDF" w14:textId="77777777" w:rsidR="00180EE5" w:rsidRPr="00624BF4" w:rsidRDefault="00000000">
      <w:pPr>
        <w:pStyle w:val="Heading3"/>
        <w:rPr>
          <w:rFonts w:ascii="Times New Roman" w:hAnsi="Times New Roman" w:cs="Times New Roman"/>
        </w:rPr>
      </w:pPr>
      <w:bookmarkStart w:id="28" w:name="X0ed522c560143d2cdbee375f69ecfa69dc69058"/>
      <w:bookmarkStart w:id="29" w:name="_Toc234950080"/>
      <w:r w:rsidRPr="00624BF4">
        <w:rPr>
          <w:rFonts w:ascii="Times New Roman" w:hAnsi="Times New Roman" w:cs="Times New Roman"/>
        </w:rPr>
        <w:t xml:space="preserve">4.1 </w:t>
      </w:r>
      <w:r w:rsidRPr="00624BF4">
        <w:rPr>
          <w:rStyle w:val="VerbatimChar"/>
          <w:rFonts w:ascii="Times New Roman" w:hAnsi="Times New Roman" w:cs="Times New Roman"/>
        </w:rPr>
        <w:t>ml/config.py</w:t>
      </w:r>
      <w:r w:rsidRPr="00624BF4">
        <w:rPr>
          <w:rFonts w:ascii="Times New Roman" w:hAnsi="Times New Roman" w:cs="Times New Roman"/>
        </w:rPr>
        <w:t xml:space="preserve"> — everything that must be reproducible</w:t>
      </w:r>
      <w:bookmarkEnd w:id="29"/>
    </w:p>
    <w:p w14:paraId="1647668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Every path, seed and protocol constant lives in one file, so a run can be reproduced from the values recorded in a model artifact. The interesting part is the economics:</w:t>
      </w:r>
    </w:p>
    <w:p w14:paraId="4C342B52"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ml/config.py</w:t>
      </w:r>
      <w:r w:rsidRPr="00624BF4">
        <w:rPr>
          <w:rFonts w:ascii="Times New Roman" w:hAnsi="Times New Roman" w:cs="Times New Roman"/>
        </w:rPr>
        <w:br/>
      </w:r>
      <w:r w:rsidRPr="00624BF4">
        <w:rPr>
          <w:rStyle w:val="AttributeTok"/>
          <w:rFonts w:ascii="Times New Roman" w:hAnsi="Times New Roman" w:cs="Times New Roman"/>
        </w:rPr>
        <w:t>@dataclass</w:t>
      </w:r>
      <w:r w:rsidRPr="00624BF4">
        <w:rPr>
          <w:rStyle w:val="NormalTok"/>
          <w:rFonts w:ascii="Times New Roman" w:hAnsi="Times New Roman" w:cs="Times New Roman"/>
        </w:rPr>
        <w:t>(frozen</w:t>
      </w:r>
      <w:r w:rsidRPr="00624BF4">
        <w:rPr>
          <w:rStyle w:val="OperatorTok"/>
          <w:rFonts w:ascii="Times New Roman" w:hAnsi="Times New Roman" w:cs="Times New Roman"/>
        </w:rPr>
        <w:t>=</w:t>
      </w:r>
      <w:r w:rsidRPr="00624BF4">
        <w:rPr>
          <w:rStyle w:val="VariableTok"/>
          <w:rFonts w:ascii="Times New Roman" w:hAnsi="Times New Roman" w:cs="Times New Roman"/>
        </w:rPr>
        <w:t>True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KeywordTok"/>
          <w:rFonts w:ascii="Times New Roman" w:hAnsi="Times New Roman" w:cs="Times New Roman"/>
        </w:rPr>
        <w:t>class</w:t>
      </w:r>
      <w:r w:rsidRPr="00624BF4">
        <w:rPr>
          <w:rStyle w:val="NormalTok"/>
          <w:rFonts w:ascii="Times New Roman" w:hAnsi="Times New Roman" w:cs="Times New Roman"/>
        </w:rPr>
        <w:t xml:space="preserve"> Economics:</w:t>
      </w:r>
      <w:r w:rsidRPr="00624BF4">
        <w:rPr>
          <w:rFonts w:ascii="Times New Roman" w:hAnsi="Times New Roman" w:cs="Times New Roman"/>
        </w:rPr>
        <w:br/>
      </w:r>
      <w:r w:rsidRPr="00624BF4">
        <w:rPr>
          <w:rStyle w:val="NormalTok"/>
          <w:rFonts w:ascii="Times New Roman" w:hAnsi="Times New Roman" w:cs="Times New Roman"/>
        </w:rPr>
        <w:t xml:space="preserve">    value_true_positive: </w:t>
      </w:r>
      <w:r w:rsidRPr="00624BF4">
        <w:rPr>
          <w:rStyle w:val="BuiltInTok"/>
          <w:rFonts w:ascii="Times New Roman" w:hAnsi="Times New Roman" w:cs="Times New Roman"/>
        </w:rPr>
        <w:t>float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100.0</w:t>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retained customer value, net of offer</w:t>
      </w:r>
      <w:r w:rsidRPr="00624BF4">
        <w:rPr>
          <w:rFonts w:ascii="Times New Roman" w:hAnsi="Times New Roman" w:cs="Times New Roman"/>
        </w:rPr>
        <w:br/>
      </w:r>
      <w:r w:rsidRPr="00624BF4">
        <w:rPr>
          <w:rStyle w:val="NormalTok"/>
          <w:rFonts w:ascii="Times New Roman" w:hAnsi="Times New Roman" w:cs="Times New Roman"/>
        </w:rPr>
        <w:t xml:space="preserve">    cost_false_positive: </w:t>
      </w:r>
      <w:r w:rsidRPr="00624BF4">
        <w:rPr>
          <w:rStyle w:val="BuiltInTok"/>
          <w:rFonts w:ascii="Times New Roman" w:hAnsi="Times New Roman" w:cs="Times New Roman"/>
        </w:rPr>
        <w:t>float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15.0</w:t>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retention offer wasted on a loyal customer</w:t>
      </w:r>
      <w:r w:rsidRPr="00624BF4">
        <w:rPr>
          <w:rFonts w:ascii="Times New Roman" w:hAnsi="Times New Roman" w:cs="Times New Roman"/>
        </w:rPr>
        <w:br/>
      </w:r>
      <w:r w:rsidRPr="00624BF4">
        <w:rPr>
          <w:rStyle w:val="NormalTok"/>
          <w:rFonts w:ascii="Times New Roman" w:hAnsi="Times New Roman" w:cs="Times New Roman"/>
        </w:rPr>
        <w:t xml:space="preserve">    cost_false_negative: </w:t>
      </w:r>
      <w:r w:rsidRPr="00624BF4">
        <w:rPr>
          <w:rStyle w:val="BuiltInTok"/>
          <w:rFonts w:ascii="Times New Roman" w:hAnsi="Times New Roman" w:cs="Times New Roman"/>
        </w:rPr>
        <w:t>float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200.0</w:t>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customer lost, and their revenue with them</w:t>
      </w:r>
      <w:r w:rsidRPr="00624BF4">
        <w:rPr>
          <w:rFonts w:ascii="Times New Roman" w:hAnsi="Times New Roman" w:cs="Times New Roman"/>
        </w:rPr>
        <w:br/>
      </w:r>
      <w:r w:rsidRPr="00624BF4">
        <w:rPr>
          <w:rStyle w:val="NormalTok"/>
          <w:rFonts w:ascii="Times New Roman" w:hAnsi="Times New Roman" w:cs="Times New Roman"/>
        </w:rPr>
        <w:t xml:space="preserve">    value_true_negative: </w:t>
      </w:r>
      <w:r w:rsidRPr="00624BF4">
        <w:rPr>
          <w:rStyle w:val="BuiltInTok"/>
          <w:rFonts w:ascii="Times New Roman" w:hAnsi="Times New Roman" w:cs="Times New Roman"/>
        </w:rPr>
        <w:t>float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0.0</w:t>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business as usual</w:t>
      </w:r>
    </w:p>
    <w:p w14:paraId="086EB51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 churn model is worth what the retention campaign it induces is worth, so the confusion matrix is </w:t>
      </w:r>
      <w:r w:rsidRPr="00624BF4">
        <w:rPr>
          <w:rFonts w:ascii="Times New Roman" w:hAnsi="Times New Roman" w:cs="Times New Roman"/>
          <w:b/>
          <w:bCs/>
        </w:rPr>
        <w:t>valued</w:t>
      </w:r>
      <w:r w:rsidRPr="00624BF4">
        <w:rPr>
          <w:rFonts w:ascii="Times New Roman" w:hAnsi="Times New Roman" w:cs="Times New Roman"/>
        </w:rPr>
        <w:t>, not merely counted. These four numbers are placeholders, and the manual says so loudly because the code does: they are the first thing an adopting firm must replace, since they — not the model — decide where the operating threshold lands. Set the cost of losing a customer high enough and the system will contact everyone; set it low and it will contact nobody. That is a commercial decision wearing a technical disguise, and §6.6 is about dragging it into the open.</w:t>
      </w:r>
    </w:p>
    <w:p w14:paraId="1A252392" w14:textId="77777777" w:rsidR="00180EE5" w:rsidRPr="00624BF4" w:rsidRDefault="00000000">
      <w:pPr>
        <w:pStyle w:val="Heading3"/>
        <w:rPr>
          <w:rFonts w:ascii="Times New Roman" w:hAnsi="Times New Roman" w:cs="Times New Roman"/>
        </w:rPr>
      </w:pPr>
      <w:bookmarkStart w:id="30" w:name="Xfbe542e182979c95e2e9d9390eaa4814f375901"/>
      <w:bookmarkStart w:id="31" w:name="_Toc234950081"/>
      <w:bookmarkEnd w:id="28"/>
      <w:r w:rsidRPr="00624BF4">
        <w:rPr>
          <w:rFonts w:ascii="Times New Roman" w:hAnsi="Times New Roman" w:cs="Times New Roman"/>
        </w:rPr>
        <w:t>4.2 The datasets, and the one we refused to use</w:t>
      </w:r>
      <w:bookmarkEnd w:id="31"/>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80EE5" w:rsidRPr="00624BF4" w14:paraId="40809088"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D25C1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Dataset</w:t>
            </w:r>
          </w:p>
        </w:tc>
        <w:tc>
          <w:tcPr>
            <w:tcW w:w="1584" w:type="dxa"/>
          </w:tcPr>
          <w:p w14:paraId="2A231C0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Rows</w:t>
            </w:r>
          </w:p>
        </w:tc>
        <w:tc>
          <w:tcPr>
            <w:tcW w:w="1584" w:type="dxa"/>
          </w:tcPr>
          <w:p w14:paraId="1FF7B55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Label</w:t>
            </w:r>
          </w:p>
        </w:tc>
        <w:tc>
          <w:tcPr>
            <w:tcW w:w="1584" w:type="dxa"/>
          </w:tcPr>
          <w:p w14:paraId="7CF511F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Positive rate</w:t>
            </w:r>
          </w:p>
        </w:tc>
        <w:tc>
          <w:tcPr>
            <w:tcW w:w="1584" w:type="dxa"/>
          </w:tcPr>
          <w:p w14:paraId="60BFFE0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Used?</w:t>
            </w:r>
          </w:p>
        </w:tc>
      </w:tr>
      <w:tr w:rsidR="00180EE5" w:rsidRPr="00624BF4" w14:paraId="0AD0BC8C" w14:textId="77777777">
        <w:tc>
          <w:tcPr>
            <w:tcW w:w="1584" w:type="dxa"/>
          </w:tcPr>
          <w:p w14:paraId="1F358A46"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datasets/Bank/train.csv</w:t>
            </w:r>
          </w:p>
        </w:tc>
        <w:tc>
          <w:tcPr>
            <w:tcW w:w="1584" w:type="dxa"/>
          </w:tcPr>
          <w:p w14:paraId="6406633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165,034</w:t>
            </w:r>
          </w:p>
        </w:tc>
        <w:tc>
          <w:tcPr>
            <w:tcW w:w="1584" w:type="dxa"/>
          </w:tcPr>
          <w:p w14:paraId="641A03C2"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Exited</w:t>
            </w:r>
          </w:p>
        </w:tc>
        <w:tc>
          <w:tcPr>
            <w:tcW w:w="1584" w:type="dxa"/>
          </w:tcPr>
          <w:p w14:paraId="550F193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21.2%</w:t>
            </w:r>
          </w:p>
        </w:tc>
        <w:tc>
          <w:tcPr>
            <w:tcW w:w="1584" w:type="dxa"/>
          </w:tcPr>
          <w:p w14:paraId="3F46665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Yes</w:t>
            </w:r>
            <w:r w:rsidRPr="00624BF4">
              <w:rPr>
                <w:rFonts w:ascii="Times New Roman" w:hAnsi="Times New Roman" w:cs="Times New Roman"/>
              </w:rPr>
              <w:t xml:space="preserve"> — retail banking</w:t>
            </w:r>
          </w:p>
        </w:tc>
      </w:tr>
      <w:tr w:rsidR="00180EE5" w:rsidRPr="00624BF4" w14:paraId="57674F55" w14:textId="77777777">
        <w:tc>
          <w:tcPr>
            <w:tcW w:w="1584" w:type="dxa"/>
          </w:tcPr>
          <w:p w14:paraId="04DE0F6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datasets/netflix/netflix_customer_churn.csv</w:t>
            </w:r>
          </w:p>
        </w:tc>
        <w:tc>
          <w:tcPr>
            <w:tcW w:w="1584" w:type="dxa"/>
          </w:tcPr>
          <w:p w14:paraId="5601429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5,000</w:t>
            </w:r>
          </w:p>
        </w:tc>
        <w:tc>
          <w:tcPr>
            <w:tcW w:w="1584" w:type="dxa"/>
          </w:tcPr>
          <w:p w14:paraId="0963D3A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churned</w:t>
            </w:r>
          </w:p>
        </w:tc>
        <w:tc>
          <w:tcPr>
            <w:tcW w:w="1584" w:type="dxa"/>
          </w:tcPr>
          <w:p w14:paraId="55BC584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50.3%</w:t>
            </w:r>
          </w:p>
        </w:tc>
        <w:tc>
          <w:tcPr>
            <w:tcW w:w="1584" w:type="dxa"/>
          </w:tcPr>
          <w:p w14:paraId="3592AF9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Yes</w:t>
            </w:r>
            <w:r w:rsidRPr="00624BF4">
              <w:rPr>
                <w:rFonts w:ascii="Times New Roman" w:hAnsi="Times New Roman" w:cs="Times New Roman"/>
              </w:rPr>
              <w:t xml:space="preserve"> — subscription streaming</w:t>
            </w:r>
          </w:p>
        </w:tc>
      </w:tr>
      <w:tr w:rsidR="00180EE5" w:rsidRPr="00624BF4" w14:paraId="108265CF" w14:textId="77777777">
        <w:tc>
          <w:tcPr>
            <w:tcW w:w="1584" w:type="dxa"/>
          </w:tcPr>
          <w:p w14:paraId="315B460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datasets/Eshop/ecommerce_customer_features.csv</w:t>
            </w:r>
          </w:p>
        </w:tc>
        <w:tc>
          <w:tcPr>
            <w:tcW w:w="1584" w:type="dxa"/>
          </w:tcPr>
          <w:p w14:paraId="159B0FD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6,000</w:t>
            </w:r>
          </w:p>
        </w:tc>
        <w:tc>
          <w:tcPr>
            <w:tcW w:w="1584" w:type="dxa"/>
          </w:tcPr>
          <w:p w14:paraId="78BC01B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i/>
                <w:iCs/>
              </w:rPr>
              <w:t>none</w:t>
            </w:r>
          </w:p>
        </w:tc>
        <w:tc>
          <w:tcPr>
            <w:tcW w:w="1584" w:type="dxa"/>
          </w:tcPr>
          <w:p w14:paraId="5F9A124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t>
            </w:r>
          </w:p>
        </w:tc>
        <w:tc>
          <w:tcPr>
            <w:tcW w:w="1584" w:type="dxa"/>
          </w:tcPr>
          <w:p w14:paraId="34BB4CE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No</w:t>
            </w:r>
          </w:p>
        </w:tc>
      </w:tr>
      <w:tr w:rsidR="00180EE5" w:rsidRPr="00624BF4" w14:paraId="4A207F52" w14:textId="77777777">
        <w:tc>
          <w:tcPr>
            <w:tcW w:w="1584" w:type="dxa"/>
          </w:tcPr>
          <w:p w14:paraId="75885D89"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datasets/Bank/test.csv</w:t>
            </w:r>
          </w:p>
        </w:tc>
        <w:tc>
          <w:tcPr>
            <w:tcW w:w="1584" w:type="dxa"/>
          </w:tcPr>
          <w:p w14:paraId="0B79387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110,023</w:t>
            </w:r>
          </w:p>
        </w:tc>
        <w:tc>
          <w:tcPr>
            <w:tcW w:w="1584" w:type="dxa"/>
          </w:tcPr>
          <w:p w14:paraId="44783C6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i/>
                <w:iCs/>
              </w:rPr>
              <w:t>none</w:t>
            </w:r>
          </w:p>
        </w:tc>
        <w:tc>
          <w:tcPr>
            <w:tcW w:w="1584" w:type="dxa"/>
          </w:tcPr>
          <w:p w14:paraId="53B2B321"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t>
            </w:r>
          </w:p>
        </w:tc>
        <w:tc>
          <w:tcPr>
            <w:tcW w:w="1584" w:type="dxa"/>
          </w:tcPr>
          <w:p w14:paraId="098EE62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Unlabelled; used to demo batch scoring</w:t>
            </w:r>
          </w:p>
        </w:tc>
      </w:tr>
    </w:tbl>
    <w:p w14:paraId="5BC1511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e-commerce file has </w:t>
      </w:r>
      <w:r w:rsidRPr="00624BF4">
        <w:rPr>
          <w:rFonts w:ascii="Times New Roman" w:hAnsi="Times New Roman" w:cs="Times New Roman"/>
          <w:b/>
          <w:bCs/>
        </w:rPr>
        <w:t>no target column</w:t>
      </w:r>
      <w:r w:rsidRPr="00624BF4">
        <w:rPr>
          <w:rFonts w:ascii="Times New Roman" w:hAnsi="Times New Roman" w:cs="Times New Roman"/>
        </w:rPr>
        <w:t xml:space="preserve"> — fifteen feature columns and nothing to predict. The obvious fix is to define churn as “no purchase in N days”, and we very nearly did. Then we measured it:</w:t>
      </w:r>
    </w:p>
    <w:p w14:paraId="2251CE0E" w14:textId="77777777" w:rsidR="00180EE5" w:rsidRPr="00624BF4" w:rsidRDefault="00000000">
      <w:pPr>
        <w:pStyle w:val="Compact"/>
        <w:numPr>
          <w:ilvl w:val="0"/>
          <w:numId w:val="3"/>
        </w:numPr>
        <w:rPr>
          <w:rFonts w:ascii="Times New Roman" w:hAnsi="Times New Roman" w:cs="Times New Roman"/>
        </w:rPr>
      </w:pPr>
      <w:r w:rsidRPr="00624BF4">
        <w:rPr>
          <w:rStyle w:val="VerbatimChar"/>
          <w:rFonts w:ascii="Times New Roman" w:hAnsi="Times New Roman" w:cs="Times New Roman"/>
        </w:rPr>
        <w:t>engagement_score</w:t>
      </w:r>
      <w:r w:rsidRPr="00624BF4">
        <w:rPr>
          <w:rFonts w:ascii="Times New Roman" w:hAnsi="Times New Roman" w:cs="Times New Roman"/>
        </w:rPr>
        <w:t xml:space="preserve"> correlates with </w:t>
      </w:r>
      <w:r w:rsidRPr="00624BF4">
        <w:rPr>
          <w:rStyle w:val="VerbatimChar"/>
          <w:rFonts w:ascii="Times New Roman" w:hAnsi="Times New Roman" w:cs="Times New Roman"/>
        </w:rPr>
        <w:t>days_since_last_purchase</w:t>
      </w:r>
      <w:r w:rsidRPr="00624BF4">
        <w:rPr>
          <w:rFonts w:ascii="Times New Roman" w:hAnsi="Times New Roman" w:cs="Times New Roman"/>
        </w:rPr>
        <w:t xml:space="preserve"> at </w:t>
      </w:r>
      <w:r w:rsidRPr="00624BF4">
        <w:rPr>
          <w:rFonts w:ascii="Times New Roman" w:hAnsi="Times New Roman" w:cs="Times New Roman"/>
          <w:b/>
          <w:bCs/>
        </w:rPr>
        <w:t>r = −0.85</w:t>
      </w:r>
      <w:r w:rsidRPr="00624BF4">
        <w:rPr>
          <w:rFonts w:ascii="Times New Roman" w:hAnsi="Times New Roman" w:cs="Times New Roman"/>
        </w:rPr>
        <w:t>. Keep both, and the model reads the answer off the back of the exam paper: a ~0.99 AUC that is pure leakage.</w:t>
      </w:r>
    </w:p>
    <w:p w14:paraId="375AC6FA" w14:textId="77777777" w:rsidR="00180EE5" w:rsidRPr="00624BF4" w:rsidRDefault="00000000">
      <w:pPr>
        <w:pStyle w:val="Compact"/>
        <w:numPr>
          <w:ilvl w:val="0"/>
          <w:numId w:val="3"/>
        </w:numPr>
        <w:rPr>
          <w:rFonts w:ascii="Times New Roman" w:hAnsi="Times New Roman" w:cs="Times New Roman"/>
        </w:rPr>
      </w:pPr>
      <w:r w:rsidRPr="00624BF4">
        <w:rPr>
          <w:rFonts w:ascii="Times New Roman" w:hAnsi="Times New Roman" w:cs="Times New Roman"/>
        </w:rPr>
        <w:t xml:space="preserve">Remove both, and the remaining twelve predictors correlate with the label at </w:t>
      </w:r>
      <w:r w:rsidRPr="00624BF4">
        <w:rPr>
          <w:rFonts w:ascii="Times New Roman" w:hAnsi="Times New Roman" w:cs="Times New Roman"/>
          <w:b/>
          <w:bCs/>
        </w:rPr>
        <w:t>|r| ≤ 0.024</w:t>
      </w:r>
      <w:r w:rsidRPr="00624BF4">
        <w:rPr>
          <w:rFonts w:ascii="Times New Roman" w:hAnsi="Times New Roman" w:cs="Times New Roman"/>
        </w:rPr>
        <w:t>. A coin flip.</w:t>
      </w:r>
    </w:p>
    <w:p w14:paraId="3090412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There is no honest model in that file. Fabricating a third domain would have looked better in a results table and been worth nothing, so the dataset is deliberately </w:t>
      </w:r>
      <w:r w:rsidRPr="00624BF4">
        <w:rPr>
          <w:rFonts w:ascii="Times New Roman" w:hAnsi="Times New Roman" w:cs="Times New Roman"/>
          <w:b/>
          <w:bCs/>
        </w:rPr>
        <w:t>not registered</w:t>
      </w:r>
      <w:r w:rsidRPr="00624BF4">
        <w:rPr>
          <w:rFonts w:ascii="Times New Roman" w:hAnsi="Times New Roman" w:cs="Times New Roman"/>
        </w:rPr>
        <w:t xml:space="preserve"> in </w:t>
      </w:r>
      <w:r w:rsidRPr="00624BF4">
        <w:rPr>
          <w:rStyle w:val="VerbatimChar"/>
          <w:rFonts w:ascii="Times New Roman" w:hAnsi="Times New Roman" w:cs="Times New Roman"/>
        </w:rPr>
        <w:t>DATASETS</w:t>
      </w:r>
      <w:r w:rsidRPr="00624BF4">
        <w:rPr>
          <w:rFonts w:ascii="Times New Roman" w:hAnsi="Times New Roman" w:cs="Times New Roman"/>
        </w:rPr>
        <w:t>, and the reason is written into the config where the next engineer will find it:</w:t>
      </w:r>
    </w:p>
    <w:p w14:paraId="291F86CD"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lastRenderedPageBreak/>
        <w:t># ml/config.py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e-commerce file in datasets/Eshop carries no label column, so it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supports no supervised model and is deliberately not registered here. See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limitations section of the README: a churn label defined from</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`days_since_last_purchase` would either leak through `engagement_score`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(r = -0.85 with the cutoff column) or, with both removed, leave predictors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that are uncorrelated with the label. Fabricating a third domain is worse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than reporting two.</w:t>
      </w:r>
    </w:p>
    <w:p w14:paraId="39832AF5"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One more decision worth flagging. In the banking data, </w:t>
      </w:r>
      <w:r w:rsidRPr="00624BF4">
        <w:rPr>
          <w:rStyle w:val="VerbatimChar"/>
          <w:rFonts w:ascii="Times New Roman" w:hAnsi="Times New Roman" w:cs="Times New Roman"/>
        </w:rPr>
        <w:t>Surname</w:t>
      </w:r>
      <w:r w:rsidRPr="00624BF4">
        <w:rPr>
          <w:rFonts w:ascii="Times New Roman" w:hAnsi="Times New Roman" w:cs="Times New Roman"/>
        </w:rPr>
        <w:t xml:space="preserve"> is </w:t>
      </w:r>
      <w:r w:rsidRPr="00624BF4">
        <w:rPr>
          <w:rFonts w:ascii="Times New Roman" w:hAnsi="Times New Roman" w:cs="Times New Roman"/>
          <w:b/>
          <w:bCs/>
        </w:rPr>
        <w:t>dropped</w:t>
      </w:r>
      <w:r w:rsidRPr="00624BF4">
        <w:rPr>
          <w:rFonts w:ascii="Times New Roman" w:hAnsi="Times New Roman" w:cs="Times New Roman"/>
        </w:rPr>
        <w:t>, not merely unused:</w:t>
      </w:r>
    </w:p>
    <w:p w14:paraId="7813D397" w14:textId="77777777" w:rsidR="00180EE5" w:rsidRPr="00624BF4" w:rsidRDefault="00000000">
      <w:pPr>
        <w:pStyle w:val="SourceCode"/>
        <w:rPr>
          <w:rFonts w:ascii="Times New Roman" w:hAnsi="Times New Roman" w:cs="Times New Roman"/>
        </w:rPr>
      </w:pPr>
      <w:r w:rsidRPr="00624BF4">
        <w:rPr>
          <w:rStyle w:val="NormalTok"/>
          <w:rFonts w:ascii="Times New Roman" w:hAnsi="Times New Roman" w:cs="Times New Roman"/>
        </w:rPr>
        <w:t xml:space="preserve">        </w:t>
      </w:r>
      <w:r w:rsidRPr="00624BF4">
        <w:rPr>
          <w:rStyle w:val="CommentTok"/>
          <w:rFonts w:ascii="Times New Roman" w:hAnsi="Times New Roman" w:cs="Times New Roman"/>
        </w:rPr>
        <w:t># 'Surname' is dropped rather than merely unused. It is a direct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identifier and a proxy for ethnicity and nationality, and no model in</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 retention system has any business reading one.</w:t>
      </w:r>
      <w:r w:rsidRPr="00624BF4">
        <w:rPr>
          <w:rFonts w:ascii="Times New Roman" w:hAnsi="Times New Roman" w:cs="Times New Roman"/>
        </w:rPr>
        <w:br/>
      </w:r>
      <w:r w:rsidRPr="00624BF4">
        <w:rPr>
          <w:rStyle w:val="NormalTok"/>
          <w:rFonts w:ascii="Times New Roman" w:hAnsi="Times New Roman" w:cs="Times New Roman"/>
        </w:rPr>
        <w:t xml:space="preserve">        id_columns</w:t>
      </w:r>
      <w:r w:rsidRPr="00624BF4">
        <w:rPr>
          <w:rStyle w:val="OperatorTok"/>
          <w:rFonts w:ascii="Times New Roman" w:hAnsi="Times New Roman" w:cs="Times New Roman"/>
        </w:rPr>
        <w:t>=</w:t>
      </w:r>
      <w:r w:rsidRPr="00624BF4">
        <w:rPr>
          <w:rStyle w:val="NormalTok"/>
          <w:rFonts w:ascii="Times New Roman" w:hAnsi="Times New Roman" w:cs="Times New Roman"/>
        </w:rPr>
        <w:t>(</w:t>
      </w:r>
      <w:r w:rsidRPr="00624BF4">
        <w:rPr>
          <w:rStyle w:val="StringTok"/>
          <w:rFonts w:ascii="Times New Roman" w:hAnsi="Times New Roman" w:cs="Times New Roman"/>
        </w:rPr>
        <w:t>"id"</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"CustomerId"</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drop_columns</w:t>
      </w:r>
      <w:r w:rsidRPr="00624BF4">
        <w:rPr>
          <w:rStyle w:val="OperatorTok"/>
          <w:rFonts w:ascii="Times New Roman" w:hAnsi="Times New Roman" w:cs="Times New Roman"/>
        </w:rPr>
        <w:t>=</w:t>
      </w:r>
      <w:r w:rsidRPr="00624BF4">
        <w:rPr>
          <w:rStyle w:val="NormalTok"/>
          <w:rFonts w:ascii="Times New Roman" w:hAnsi="Times New Roman" w:cs="Times New Roman"/>
        </w:rPr>
        <w:t>(</w:t>
      </w:r>
      <w:r w:rsidRPr="00624BF4">
        <w:rPr>
          <w:rStyle w:val="StringTok"/>
          <w:rFonts w:ascii="Times New Roman" w:hAnsi="Times New Roman" w:cs="Times New Roman"/>
        </w:rPr>
        <w:t>"Surname"</w:t>
      </w:r>
      <w:r w:rsidRPr="00624BF4">
        <w:rPr>
          <w:rStyle w:val="NormalTok"/>
          <w:rFonts w:ascii="Times New Roman" w:hAnsi="Times New Roman" w:cs="Times New Roman"/>
        </w:rPr>
        <w:t>,),</w:t>
      </w:r>
    </w:p>
    <w:p w14:paraId="2BA938D9"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 gradient-boosted tree will happily learn that customers named </w:t>
      </w:r>
      <w:r w:rsidRPr="00624BF4">
        <w:rPr>
          <w:rFonts w:ascii="Times New Roman" w:hAnsi="Times New Roman" w:cs="Times New Roman"/>
          <w:i/>
          <w:iCs/>
        </w:rPr>
        <w:t>Okwudilichukwu</w:t>
      </w:r>
      <w:r w:rsidRPr="00624BF4">
        <w:rPr>
          <w:rFonts w:ascii="Times New Roman" w:hAnsi="Times New Roman" w:cs="Times New Roman"/>
        </w:rPr>
        <w:t xml:space="preserve"> churn at a different rate from customers named </w:t>
      </w:r>
      <w:r w:rsidRPr="00624BF4">
        <w:rPr>
          <w:rFonts w:ascii="Times New Roman" w:hAnsi="Times New Roman" w:cs="Times New Roman"/>
          <w:i/>
          <w:iCs/>
        </w:rPr>
        <w:t>Smith</w:t>
      </w:r>
      <w:r w:rsidRPr="00624BF4">
        <w:rPr>
          <w:rFonts w:ascii="Times New Roman" w:hAnsi="Times New Roman" w:cs="Times New Roman"/>
        </w:rPr>
        <w:t>. It will improve your F1. It is also indefensible, and it will not be in the model, so it cannot be.</w:t>
      </w:r>
    </w:p>
    <w:p w14:paraId="15F6B361" w14:textId="77777777" w:rsidR="00180EE5" w:rsidRPr="00624BF4" w:rsidRDefault="00000000">
      <w:pPr>
        <w:pStyle w:val="Heading3"/>
        <w:rPr>
          <w:rFonts w:ascii="Times New Roman" w:hAnsi="Times New Roman" w:cs="Times New Roman"/>
        </w:rPr>
      </w:pPr>
      <w:bookmarkStart w:id="32" w:name="X6bc3289c6e5f191a8267a828dda1f5c70dd3e9e"/>
      <w:bookmarkStart w:id="33" w:name="_Toc234950082"/>
      <w:bookmarkEnd w:id="30"/>
      <w:r w:rsidRPr="00624BF4">
        <w:rPr>
          <w:rFonts w:ascii="Times New Roman" w:hAnsi="Times New Roman" w:cs="Times New Roman"/>
        </w:rPr>
        <w:t xml:space="preserve">4.3 </w:t>
      </w:r>
      <w:r w:rsidRPr="00624BF4">
        <w:rPr>
          <w:rStyle w:val="VerbatimChar"/>
          <w:rFonts w:ascii="Times New Roman" w:hAnsi="Times New Roman" w:cs="Times New Roman"/>
        </w:rPr>
        <w:t>ml/data_prep.py</w:t>
      </w:r>
      <w:r w:rsidRPr="00624BF4">
        <w:rPr>
          <w:rFonts w:ascii="Times New Roman" w:hAnsi="Times New Roman" w:cs="Times New Roman"/>
        </w:rPr>
        <w:t xml:space="preserve"> — cleaning, encoding, splitting</w:t>
      </w:r>
      <w:bookmarkEnd w:id="33"/>
    </w:p>
    <w:p w14:paraId="344C3BD9"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same protocol runs on every dataset so that cross-domain comparisons are not confounded by different preprocessing: duplicates removed, continuous fields median-imputed, categorical fields given an explicit </w:t>
      </w:r>
      <w:r w:rsidRPr="00624BF4">
        <w:rPr>
          <w:rStyle w:val="VerbatimChar"/>
          <w:rFonts w:ascii="Times New Roman" w:hAnsi="Times New Roman" w:cs="Times New Roman"/>
        </w:rPr>
        <w:t>Missing</w:t>
      </w:r>
      <w:r w:rsidRPr="00624BF4">
        <w:rPr>
          <w:rFonts w:ascii="Times New Roman" w:hAnsi="Times New Roman" w:cs="Times New Roman"/>
        </w:rPr>
        <w:t xml:space="preserve"> level, one-hot encoding, min-max scaling to the unit interval, an 80/20 stratified split.</w:t>
      </w:r>
    </w:p>
    <w:p w14:paraId="6BA0C2BB"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Two details are worth pausing on.</w:t>
      </w:r>
    </w:p>
    <w:p w14:paraId="115B640A"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Redundant predictors are removed on the training partition only.</w:t>
      </w:r>
      <w:r w:rsidRPr="00624BF4">
        <w:rPr>
          <w:rFonts w:ascii="Times New Roman" w:hAnsi="Times New Roman" w:cs="Times New Roman"/>
        </w:rPr>
        <w:t xml:space="preserve"> Near-zero-variance columns go, and of any pair correlated above 0.9 one is dropped — because strongly correlated predictors destabilise logistic regression coefficients </w:t>
      </w:r>
      <w:r w:rsidRPr="00624BF4">
        <w:rPr>
          <w:rFonts w:ascii="Times New Roman" w:hAnsi="Times New Roman" w:cs="Times New Roman"/>
          <w:i/>
          <w:iCs/>
        </w:rPr>
        <w:t>and</w:t>
      </w:r>
      <w:r w:rsidRPr="00624BF4">
        <w:rPr>
          <w:rFonts w:ascii="Times New Roman" w:hAnsi="Times New Roman" w:cs="Times New Roman"/>
        </w:rPr>
        <w:t xml:space="preserve"> dilute Shapley attributions across duplicates (see §7.3, where exactly this shows up in the audit). Crucially, the selection is computed on training data and then applied verbatim to test data and to anything scored later, so the decision is part of the model, not part of the data.</w:t>
      </w:r>
    </w:p>
    <w:p w14:paraId="7A19A0E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pandas 3 broke a common idiom, quietly.</w:t>
      </w:r>
      <w:r w:rsidRPr="00624BF4">
        <w:rPr>
          <w:rFonts w:ascii="Times New Roman" w:hAnsi="Times New Roman" w:cs="Times New Roman"/>
        </w:rPr>
        <w:t xml:space="preserve"> The usual way to find text columns is </w:t>
      </w:r>
      <w:r w:rsidRPr="00624BF4">
        <w:rPr>
          <w:rStyle w:val="VerbatimChar"/>
          <w:rFonts w:ascii="Times New Roman" w:hAnsi="Times New Roman" w:cs="Times New Roman"/>
        </w:rPr>
        <w:t>df[col].dtype == object</w:t>
      </w:r>
      <w:r w:rsidRPr="00624BF4">
        <w:rPr>
          <w:rFonts w:ascii="Times New Roman" w:hAnsi="Times New Roman" w:cs="Times New Roman"/>
        </w:rPr>
        <w:t xml:space="preserve">. Under pandas 3 a text column has a </w:t>
      </w:r>
      <w:r w:rsidRPr="00624BF4">
        <w:rPr>
          <w:rStyle w:val="VerbatimChar"/>
          <w:rFonts w:ascii="Times New Roman" w:hAnsi="Times New Roman" w:cs="Times New Roman"/>
        </w:rPr>
        <w:t>str</w:t>
      </w:r>
      <w:r w:rsidRPr="00624BF4">
        <w:rPr>
          <w:rFonts w:ascii="Times New Roman" w:hAnsi="Times New Roman" w:cs="Times New Roman"/>
        </w:rPr>
        <w:t xml:space="preserve"> dtype, not </w:t>
      </w:r>
      <w:r w:rsidRPr="00624BF4">
        <w:rPr>
          <w:rStyle w:val="VerbatimChar"/>
          <w:rFonts w:ascii="Times New Roman" w:hAnsi="Times New Roman" w:cs="Times New Roman"/>
        </w:rPr>
        <w:t>object</w:t>
      </w:r>
      <w:r w:rsidRPr="00624BF4">
        <w:rPr>
          <w:rFonts w:ascii="Times New Roman" w:hAnsi="Times New Roman" w:cs="Times New Roman"/>
        </w:rPr>
        <w:t xml:space="preserve">, so that test silently returns </w:t>
      </w:r>
      <w:r w:rsidRPr="00624BF4">
        <w:rPr>
          <w:rStyle w:val="VerbatimChar"/>
          <w:rFonts w:ascii="Times New Roman" w:hAnsi="Times New Roman" w:cs="Times New Roman"/>
        </w:rPr>
        <w:t>False</w:t>
      </w:r>
      <w:r w:rsidRPr="00624BF4">
        <w:rPr>
          <w:rFonts w:ascii="Times New Roman" w:hAnsi="Times New Roman" w:cs="Times New Roman"/>
        </w:rPr>
        <w:t xml:space="preserve"> and every categorical column is treated as numeric. The fix is to ask the question that was actually meant:</w:t>
      </w:r>
    </w:p>
    <w:p w14:paraId="443DE25B"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ml/data_prep.py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Fields such as Telco's TotalCharges arrive as text with stray blanks. Under</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pandas 3 a text column is a str dtype rather than object, so the test is on</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"not numeric" rather than on a specific storage dtype.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column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df.columns: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column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config.target </w:t>
      </w:r>
      <w:r w:rsidRPr="00624BF4">
        <w:rPr>
          <w:rStyle w:val="KeywordTok"/>
          <w:rFonts w:ascii="Times New Roman" w:hAnsi="Times New Roman" w:cs="Times New Roman"/>
        </w:rPr>
        <w:t>or</w:t>
      </w:r>
      <w:r w:rsidRPr="00624BF4">
        <w:rPr>
          <w:rStyle w:val="NormalTok"/>
          <w:rFonts w:ascii="Times New Roman" w:hAnsi="Times New Roman" w:cs="Times New Roman"/>
        </w:rPr>
        <w:t xml:space="preserve"> pd.api.types.is_numeric_dtype(df[column]):</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continue</w:t>
      </w:r>
      <w:r w:rsidRPr="00624BF4">
        <w:rPr>
          <w:rFonts w:ascii="Times New Roman" w:hAnsi="Times New Roman" w:cs="Times New Roman"/>
        </w:rPr>
        <w:br/>
      </w:r>
      <w:r w:rsidRPr="00624BF4">
        <w:rPr>
          <w:rStyle w:val="NormalTok"/>
          <w:rFonts w:ascii="Times New Roman" w:hAnsi="Times New Roman" w:cs="Times New Roman"/>
        </w:rPr>
        <w:t xml:space="preserve">        converted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pd.to_numeric(df[column], errors</w:t>
      </w:r>
      <w:r w:rsidRPr="00624BF4">
        <w:rPr>
          <w:rStyle w:val="OperatorTok"/>
          <w:rFonts w:ascii="Times New Roman" w:hAnsi="Times New Roman" w:cs="Times New Roman"/>
        </w:rPr>
        <w:t>=</w:t>
      </w:r>
      <w:r w:rsidRPr="00624BF4">
        <w:rPr>
          <w:rStyle w:val="StringTok"/>
          <w:rFonts w:ascii="Times New Roman" w:hAnsi="Times New Roman" w:cs="Times New Roman"/>
        </w:rPr>
        <w:t>"coerce"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converted.notna().mean()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0.95</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lastRenderedPageBreak/>
        <w:t xml:space="preserve">            LOGGER.info(</w:t>
      </w:r>
      <w:r w:rsidRPr="00624BF4">
        <w:rPr>
          <w:rStyle w:val="StringTok"/>
          <w:rFonts w:ascii="Times New Roman" w:hAnsi="Times New Roman" w:cs="Times New Roman"/>
        </w:rPr>
        <w:t>"Coerced '</w:t>
      </w:r>
      <w:r w:rsidRPr="00624BF4">
        <w:rPr>
          <w:rStyle w:val="SpecialCharTok"/>
          <w:rFonts w:ascii="Times New Roman" w:hAnsi="Times New Roman" w:cs="Times New Roman"/>
        </w:rPr>
        <w:t>%s</w:t>
      </w:r>
      <w:r w:rsidRPr="00624BF4">
        <w:rPr>
          <w:rStyle w:val="StringTok"/>
          <w:rFonts w:ascii="Times New Roman" w:hAnsi="Times New Roman" w:cs="Times New Roman"/>
        </w:rPr>
        <w:t>' from text to numeric"</w:t>
      </w:r>
      <w:r w:rsidRPr="00624BF4">
        <w:rPr>
          <w:rStyle w:val="NormalTok"/>
          <w:rFonts w:ascii="Times New Roman" w:hAnsi="Times New Roman" w:cs="Times New Roman"/>
        </w:rPr>
        <w:t>, column)</w:t>
      </w:r>
      <w:r w:rsidRPr="00624BF4">
        <w:rPr>
          <w:rFonts w:ascii="Times New Roman" w:hAnsi="Times New Roman" w:cs="Times New Roman"/>
        </w:rPr>
        <w:br/>
      </w:r>
      <w:r w:rsidRPr="00624BF4">
        <w:rPr>
          <w:rStyle w:val="NormalTok"/>
          <w:rFonts w:ascii="Times New Roman" w:hAnsi="Times New Roman" w:cs="Times New Roman"/>
        </w:rPr>
        <w:t xml:space="preserve">            df[column]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converted</w:t>
      </w:r>
    </w:p>
    <w:p w14:paraId="15219866" w14:textId="77777777" w:rsidR="00180EE5" w:rsidRPr="00624BF4" w:rsidRDefault="00000000">
      <w:pPr>
        <w:pStyle w:val="Heading3"/>
        <w:rPr>
          <w:rFonts w:ascii="Times New Roman" w:hAnsi="Times New Roman" w:cs="Times New Roman"/>
        </w:rPr>
      </w:pPr>
      <w:bookmarkStart w:id="34" w:name="why-smote-lives-inside-the-pipeline"/>
      <w:bookmarkStart w:id="35" w:name="_Toc234950083"/>
      <w:bookmarkEnd w:id="32"/>
      <w:r w:rsidRPr="00624BF4">
        <w:rPr>
          <w:rFonts w:ascii="Times New Roman" w:hAnsi="Times New Roman" w:cs="Times New Roman"/>
        </w:rPr>
        <w:t>4.4 Why SMOTE lives inside the pipeline</w:t>
      </w:r>
      <w:bookmarkEnd w:id="35"/>
    </w:p>
    <w:p w14:paraId="44E044A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This is the single most commonly botched step in the entire churn literature, so it gets its own subsection.</w:t>
      </w:r>
    </w:p>
    <w:p w14:paraId="6AB61B4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Churners are a minority — 21% in the banking data. SMOTE fixes this by inventing synthetic minority examples by interpolating between real ones. The trap is </w:t>
      </w:r>
      <w:r w:rsidRPr="00624BF4">
        <w:rPr>
          <w:rFonts w:ascii="Times New Roman" w:hAnsi="Times New Roman" w:cs="Times New Roman"/>
          <w:i/>
          <w:iCs/>
        </w:rPr>
        <w:t>when</w:t>
      </w:r>
      <w:r w:rsidRPr="00624BF4">
        <w:rPr>
          <w:rFonts w:ascii="Times New Roman" w:hAnsi="Times New Roman" w:cs="Times New Roman"/>
        </w:rPr>
        <w:t xml:space="preserve"> you do it. If you oversample the whole training set and then cross-validate, a synthetic customer generated from real customer #47 can land in the training fold while customer #47 sits in the validation fold. The model has effectively seen the answer. Your cross-validated scores go up, your production scores do not, and nothing anywhere throws an error.</w:t>
      </w:r>
    </w:p>
    <w:p w14:paraId="6741222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defence here is structural rather than disciplinary — SMOTE is a </w:t>
      </w:r>
      <w:r w:rsidRPr="00624BF4">
        <w:rPr>
          <w:rFonts w:ascii="Times New Roman" w:hAnsi="Times New Roman" w:cs="Times New Roman"/>
          <w:i/>
          <w:iCs/>
        </w:rPr>
        <w:t>step in the pipeline object</w:t>
      </w:r>
      <w:r w:rsidRPr="00624BF4">
        <w:rPr>
          <w:rFonts w:ascii="Times New Roman" w:hAnsi="Times New Roman" w:cs="Times New Roman"/>
        </w:rPr>
        <w:t>:</w:t>
      </w:r>
    </w:p>
    <w:p w14:paraId="48C7DDDA"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ml/data_prep.py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build_pipeline(estimator, numeric, categorical, y_train</w:t>
      </w:r>
      <w:r w:rsidRPr="00624BF4">
        <w:rPr>
          <w:rStyle w:val="OperatorTok"/>
          <w:rFonts w:ascii="Times New Roman" w:hAnsi="Times New Roman" w:cs="Times New Roman"/>
        </w:rPr>
        <w:t>=</w:t>
      </w:r>
      <w:r w:rsidRPr="00624BF4">
        <w:rPr>
          <w:rStyle w:val="VariableTok"/>
          <w:rFonts w:ascii="Times New Roman" w:hAnsi="Times New Roman" w:cs="Times New Roman"/>
        </w:rPr>
        <w:t>None</w:t>
      </w:r>
      <w:r w:rsidRPr="00624BF4">
        <w:rPr>
          <w:rStyle w:val="NormalTok"/>
          <w:rFonts w:ascii="Times New Roman" w:hAnsi="Times New Roman" w:cs="Times New Roman"/>
        </w:rPr>
        <w:t>, seed</w:t>
      </w:r>
      <w:r w:rsidRPr="00624BF4">
        <w:rPr>
          <w:rStyle w:val="OperatorTok"/>
          <w:rFonts w:ascii="Times New Roman" w:hAnsi="Times New Roman" w:cs="Times New Roman"/>
        </w:rPr>
        <w:t>=</w:t>
      </w:r>
      <w:r w:rsidRPr="00624BF4">
        <w:rPr>
          <w:rStyle w:val="NormalTok"/>
          <w:rFonts w:ascii="Times New Roman" w:hAnsi="Times New Roman" w:cs="Times New Roman"/>
        </w:rPr>
        <w:t>RANDOM_SEED, resample</w:t>
      </w:r>
      <w:r w:rsidRPr="00624BF4">
        <w:rPr>
          <w:rStyle w:val="OperatorTok"/>
          <w:rFonts w:ascii="Times New Roman" w:hAnsi="Times New Roman" w:cs="Times New Roman"/>
        </w:rPr>
        <w:t>=</w:t>
      </w:r>
      <w:r w:rsidRPr="00624BF4">
        <w:rPr>
          <w:rStyle w:val="VariableTok"/>
          <w:rFonts w:ascii="Times New Roman" w:hAnsi="Times New Roman" w:cs="Times New Roman"/>
        </w:rPr>
        <w:t>True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"""Assemble preprocessing, variance filtering, SMOTE and the classifier.</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An imbalanced-learn pipeline applies the sampler during ``fit`` only, so</w:t>
      </w:r>
      <w:r w:rsidRPr="00624BF4">
        <w:rPr>
          <w:rFonts w:ascii="Times New Roman" w:hAnsi="Times New Roman" w:cs="Times New Roman"/>
        </w:rPr>
        <w:br/>
      </w:r>
      <w:r w:rsidRPr="00624BF4">
        <w:rPr>
          <w:rStyle w:val="CommentTok"/>
          <w:rFonts w:ascii="Times New Roman" w:hAnsi="Times New Roman" w:cs="Times New Roman"/>
        </w:rPr>
        <w:t xml:space="preserve">    ``predict`` and ``predict_proba`` see the untouched feature space, and any</w:t>
      </w:r>
      <w:r w:rsidRPr="00624BF4">
        <w:rPr>
          <w:rFonts w:ascii="Times New Roman" w:hAnsi="Times New Roman" w:cs="Times New Roman"/>
        </w:rPr>
        <w:br/>
      </w:r>
      <w:r w:rsidRPr="00624BF4">
        <w:rPr>
          <w:rStyle w:val="CommentTok"/>
          <w:rFonts w:ascii="Times New Roman" w:hAnsi="Times New Roman" w:cs="Times New Roman"/>
        </w:rPr>
        <w:t xml:space="preserve">    cross-validation performed over this object resamples inside the fold.</w:t>
      </w:r>
      <w:r w:rsidRPr="00624BF4">
        <w:rPr>
          <w:rFonts w:ascii="Times New Roman" w:hAnsi="Times New Roman" w:cs="Times New Roman"/>
        </w:rPr>
        <w:br/>
      </w:r>
      <w:r w:rsidRPr="00624BF4">
        <w:rPr>
          <w:rStyle w:val="Comment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steps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(PREPROCESS_STEP, build_preprocessor(numeric, categorical)),</w:t>
      </w:r>
      <w:r w:rsidRPr="00624BF4">
        <w:rPr>
          <w:rFonts w:ascii="Times New Roman" w:hAnsi="Times New Roman" w:cs="Times New Roman"/>
        </w:rPr>
        <w:br/>
      </w:r>
      <w:r w:rsidRPr="00624BF4">
        <w:rPr>
          <w:rStyle w:val="NormalTok"/>
          <w:rFonts w:ascii="Times New Roman" w:hAnsi="Times New Roman" w:cs="Times New Roman"/>
        </w:rPr>
        <w:t xml:space="preserve">        (VARIANCE_STEP, VarianceThreshold(threshold</w:t>
      </w:r>
      <w:r w:rsidRPr="00624BF4">
        <w:rPr>
          <w:rStyle w:val="OperatorTok"/>
          <w:rFonts w:ascii="Times New Roman" w:hAnsi="Times New Roman" w:cs="Times New Roman"/>
        </w:rPr>
        <w:t>=</w:t>
      </w:r>
      <w:r w:rsidRPr="00624BF4">
        <w:rPr>
          <w:rStyle w:val="NormalTok"/>
          <w:rFonts w:ascii="Times New Roman" w:hAnsi="Times New Roman" w:cs="Times New Roman"/>
        </w:rPr>
        <w:t>NEAR_ZERO_VARIANCE)),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resample </w:t>
      </w:r>
      <w:r w:rsidRPr="00624BF4">
        <w:rPr>
          <w:rStyle w:val="KeywordTok"/>
          <w:rFonts w:ascii="Times New Roman" w:hAnsi="Times New Roman" w:cs="Times New Roman"/>
        </w:rPr>
        <w:t>and</w:t>
      </w:r>
      <w:r w:rsidRPr="00624BF4">
        <w:rPr>
          <w:rStyle w:val="NormalTok"/>
          <w:rFonts w:ascii="Times New Roman" w:hAnsi="Times New Roman" w:cs="Times New Roman"/>
        </w:rPr>
        <w:t xml:space="preserve"> y_train </w:t>
      </w:r>
      <w:r w:rsidRPr="00624BF4">
        <w:rPr>
          <w:rStyle w:val="KeywordTok"/>
          <w:rFonts w:ascii="Times New Roman" w:hAnsi="Times New Roman" w:cs="Times New Roman"/>
        </w:rPr>
        <w:t>is</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None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steps.append((SAMPLER_STEP, make_sampler(y_train, seed)))</w:t>
      </w:r>
      <w:r w:rsidRPr="00624BF4">
        <w:rPr>
          <w:rFonts w:ascii="Times New Roman" w:hAnsi="Times New Roman" w:cs="Times New Roman"/>
        </w:rPr>
        <w:br/>
      </w:r>
      <w:r w:rsidRPr="00624BF4">
        <w:rPr>
          <w:rStyle w:val="NormalTok"/>
          <w:rFonts w:ascii="Times New Roman" w:hAnsi="Times New Roman" w:cs="Times New Roman"/>
        </w:rPr>
        <w:t xml:space="preserve">    steps.append((CLASSIFIER_STEP, estimator))</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return</w:t>
      </w:r>
      <w:r w:rsidRPr="00624BF4">
        <w:rPr>
          <w:rStyle w:val="NormalTok"/>
          <w:rFonts w:ascii="Times New Roman" w:hAnsi="Times New Roman" w:cs="Times New Roman"/>
        </w:rPr>
        <w:t xml:space="preserve"> ImbPipeline(steps</w:t>
      </w:r>
      <w:r w:rsidRPr="00624BF4">
        <w:rPr>
          <w:rStyle w:val="OperatorTok"/>
          <w:rFonts w:ascii="Times New Roman" w:hAnsi="Times New Roman" w:cs="Times New Roman"/>
        </w:rPr>
        <w:t>=</w:t>
      </w:r>
      <w:r w:rsidRPr="00624BF4">
        <w:rPr>
          <w:rStyle w:val="NormalTok"/>
          <w:rFonts w:ascii="Times New Roman" w:hAnsi="Times New Roman" w:cs="Times New Roman"/>
        </w:rPr>
        <w:t>steps)</w:t>
      </w:r>
    </w:p>
    <w:p w14:paraId="3696CA1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Because it is an </w:t>
      </w:r>
      <w:r w:rsidRPr="00624BF4">
        <w:rPr>
          <w:rStyle w:val="VerbatimChar"/>
          <w:rFonts w:ascii="Times New Roman" w:hAnsi="Times New Roman" w:cs="Times New Roman"/>
        </w:rPr>
        <w:t>imblearn.Pipeline</w:t>
      </w:r>
      <w:r w:rsidRPr="00624BF4">
        <w:rPr>
          <w:rFonts w:ascii="Times New Roman" w:hAnsi="Times New Roman" w:cs="Times New Roman"/>
        </w:rPr>
        <w:t xml:space="preserve">, the sampler fires on </w:t>
      </w:r>
      <w:r w:rsidRPr="00624BF4">
        <w:rPr>
          <w:rStyle w:val="VerbatimChar"/>
          <w:rFonts w:ascii="Times New Roman" w:hAnsi="Times New Roman" w:cs="Times New Roman"/>
        </w:rPr>
        <w:t>fit</w:t>
      </w:r>
      <w:r w:rsidRPr="00624BF4">
        <w:rPr>
          <w:rFonts w:ascii="Times New Roman" w:hAnsi="Times New Roman" w:cs="Times New Roman"/>
        </w:rPr>
        <w:t xml:space="preserve"> and is bypassed on </w:t>
      </w:r>
      <w:r w:rsidRPr="00624BF4">
        <w:rPr>
          <w:rStyle w:val="VerbatimChar"/>
          <w:rFonts w:ascii="Times New Roman" w:hAnsi="Times New Roman" w:cs="Times New Roman"/>
        </w:rPr>
        <w:t>predict</w:t>
      </w:r>
      <w:r w:rsidRPr="00624BF4">
        <w:rPr>
          <w:rFonts w:ascii="Times New Roman" w:hAnsi="Times New Roman" w:cs="Times New Roman"/>
        </w:rPr>
        <w:t xml:space="preserve">. Hand this object to </w:t>
      </w:r>
      <w:r w:rsidRPr="00624BF4">
        <w:rPr>
          <w:rStyle w:val="VerbatimChar"/>
          <w:rFonts w:ascii="Times New Roman" w:hAnsi="Times New Roman" w:cs="Times New Roman"/>
        </w:rPr>
        <w:t>GridSearchCV</w:t>
      </w:r>
      <w:r w:rsidRPr="00624BF4">
        <w:rPr>
          <w:rFonts w:ascii="Times New Roman" w:hAnsi="Times New Roman" w:cs="Times New Roman"/>
        </w:rPr>
        <w:t xml:space="preserve"> and the oversampling happens </w:t>
      </w:r>
      <w:r w:rsidRPr="00624BF4">
        <w:rPr>
          <w:rFonts w:ascii="Times New Roman" w:hAnsi="Times New Roman" w:cs="Times New Roman"/>
          <w:i/>
          <w:iCs/>
        </w:rPr>
        <w:t>inside each fold</w:t>
      </w:r>
      <w:r w:rsidRPr="00624BF4">
        <w:rPr>
          <w:rFonts w:ascii="Times New Roman" w:hAnsi="Times New Roman" w:cs="Times New Roman"/>
        </w:rPr>
        <w:t>, automatically, forever, whether or not the next engineer remembers that it should. The test partition keeps its natural class distribution throughout, because performance claims are only credible against the imbalance the model will actually face.</w:t>
      </w:r>
    </w:p>
    <w:p w14:paraId="51D2A7CB" w14:textId="77777777" w:rsidR="00180EE5" w:rsidRPr="00624BF4" w:rsidRDefault="00000000">
      <w:pPr>
        <w:pStyle w:val="BodyText"/>
        <w:rPr>
          <w:rFonts w:ascii="Times New Roman" w:hAnsi="Times New Roman" w:cs="Times New Roman"/>
        </w:rPr>
      </w:pPr>
      <w:r w:rsidRPr="00624BF4">
        <w:rPr>
          <w:rStyle w:val="VerbatimChar"/>
          <w:rFonts w:ascii="Times New Roman" w:hAnsi="Times New Roman" w:cs="Times New Roman"/>
        </w:rPr>
        <w:t>make_sampler</w:t>
      </w:r>
      <w:r w:rsidRPr="00624BF4">
        <w:rPr>
          <w:rFonts w:ascii="Times New Roman" w:hAnsi="Times New Roman" w:cs="Times New Roman"/>
        </w:rPr>
        <w:t xml:space="preserve"> also degrades gracefully: if the rarest class has fewer than two members SMOTE is disabled with a warning rather than raising, because a pipeline that explodes on a pathological slice is worse than one that says so and carries on.</w:t>
      </w:r>
    </w:p>
    <w:p w14:paraId="197C0ABD"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180B7123">
          <v:rect id="_x0000_i1028" style="width:0;height:1.5pt" o:hralign="center" o:hrstd="t" o:hr="t"/>
        </w:pict>
      </w:r>
    </w:p>
    <w:p w14:paraId="46B4AF07" w14:textId="77777777" w:rsidR="00180EE5" w:rsidRPr="00624BF4" w:rsidRDefault="00000000">
      <w:pPr>
        <w:pStyle w:val="Heading2"/>
        <w:rPr>
          <w:rFonts w:ascii="Times New Roman" w:hAnsi="Times New Roman" w:cs="Times New Roman"/>
        </w:rPr>
      </w:pPr>
      <w:bookmarkStart w:id="36" w:name="the-feature-layer"/>
      <w:bookmarkStart w:id="37" w:name="_Toc234950084"/>
      <w:bookmarkEnd w:id="26"/>
      <w:bookmarkEnd w:id="34"/>
      <w:r w:rsidRPr="00624BF4">
        <w:rPr>
          <w:rFonts w:ascii="Times New Roman" w:hAnsi="Times New Roman" w:cs="Times New Roman"/>
        </w:rPr>
        <w:lastRenderedPageBreak/>
        <w:t>5. The feature layer</w:t>
      </w:r>
      <w:bookmarkEnd w:id="37"/>
    </w:p>
    <w:p w14:paraId="1CAB8C7E" w14:textId="77777777" w:rsidR="00180EE5" w:rsidRPr="00624BF4" w:rsidRDefault="00000000">
      <w:pPr>
        <w:pStyle w:val="Heading3"/>
        <w:rPr>
          <w:rFonts w:ascii="Times New Roman" w:hAnsi="Times New Roman" w:cs="Times New Roman"/>
        </w:rPr>
      </w:pPr>
      <w:bookmarkStart w:id="38" w:name="X876341c55b7023e1e2f13a96cb807240df379f4"/>
      <w:bookmarkStart w:id="39" w:name="_Toc234950085"/>
      <w:r w:rsidRPr="00624BF4">
        <w:rPr>
          <w:rFonts w:ascii="Times New Roman" w:hAnsi="Times New Roman" w:cs="Times New Roman"/>
        </w:rPr>
        <w:t>5.1 Five categories, and why the fifth is special</w:t>
      </w:r>
      <w:bookmarkEnd w:id="39"/>
    </w:p>
    <w:p w14:paraId="7C39754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Every predictor is sorted into one of five categories (</w:t>
      </w:r>
      <w:r w:rsidRPr="00624BF4">
        <w:rPr>
          <w:rStyle w:val="VerbatimChar"/>
          <w:rFonts w:ascii="Times New Roman" w:hAnsi="Times New Roman" w:cs="Times New Roman"/>
        </w:rPr>
        <w:t>ml/features.py</w:t>
      </w:r>
      <w:r w:rsidRPr="00624BF4">
        <w:rPr>
          <w:rFonts w:ascii="Times New Roman" w:hAnsi="Times New Roman" w:cs="Times New Roman"/>
        </w:rPr>
        <w:t>). Four of them are an engineering checklist and a vocabulary for the explanation layer:</w:t>
      </w:r>
    </w:p>
    <w:tbl>
      <w:tblPr>
        <w:tblStyle w:val="Table"/>
        <w:tblW w:w="5000" w:type="pct"/>
        <w:tblLayout w:type="fixed"/>
        <w:tblLook w:val="0020" w:firstRow="1" w:lastRow="0" w:firstColumn="0" w:lastColumn="0" w:noHBand="0" w:noVBand="0"/>
      </w:tblPr>
      <w:tblGrid>
        <w:gridCol w:w="3192"/>
        <w:gridCol w:w="3192"/>
        <w:gridCol w:w="3192"/>
      </w:tblGrid>
      <w:tr w:rsidR="00180EE5" w:rsidRPr="00624BF4" w14:paraId="55B7F1DF"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55AEF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Category</w:t>
            </w:r>
          </w:p>
        </w:tc>
        <w:tc>
          <w:tcPr>
            <w:tcW w:w="2640" w:type="dxa"/>
          </w:tcPr>
          <w:p w14:paraId="49250E3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What it holds</w:t>
            </w:r>
          </w:p>
        </w:tc>
        <w:tc>
          <w:tcPr>
            <w:tcW w:w="2640" w:type="dxa"/>
          </w:tcPr>
          <w:p w14:paraId="2D9F5CC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Shown to users as</w:t>
            </w:r>
          </w:p>
        </w:tc>
      </w:tr>
      <w:tr w:rsidR="00180EE5" w:rsidRPr="00624BF4" w14:paraId="489176C2" w14:textId="77777777">
        <w:tc>
          <w:tcPr>
            <w:tcW w:w="2640" w:type="dxa"/>
          </w:tcPr>
          <w:p w14:paraId="0CC6EA3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behavioural</w:t>
            </w:r>
          </w:p>
        </w:tc>
        <w:tc>
          <w:tcPr>
            <w:tcW w:w="2640" w:type="dxa"/>
          </w:tcPr>
          <w:p w14:paraId="46139FD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activity, usage, logins, viewing</w:t>
            </w:r>
          </w:p>
        </w:tc>
        <w:tc>
          <w:tcPr>
            <w:tcW w:w="2640" w:type="dxa"/>
          </w:tcPr>
          <w:p w14:paraId="79E7B18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“Usage and activity”</w:t>
            </w:r>
          </w:p>
        </w:tc>
      </w:tr>
      <w:tr w:rsidR="00180EE5" w:rsidRPr="00624BF4" w14:paraId="6634827F" w14:textId="77777777">
        <w:tc>
          <w:tcPr>
            <w:tcW w:w="2640" w:type="dxa"/>
          </w:tcPr>
          <w:p w14:paraId="0F85C2A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transactional</w:t>
            </w:r>
          </w:p>
        </w:tc>
        <w:tc>
          <w:tcPr>
            <w:tcW w:w="2640" w:type="dxa"/>
          </w:tcPr>
          <w:p w14:paraId="198A244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balances, fees, salary, credit standing</w:t>
            </w:r>
          </w:p>
        </w:tc>
        <w:tc>
          <w:tcPr>
            <w:tcW w:w="2640" w:type="dxa"/>
          </w:tcPr>
          <w:p w14:paraId="639F029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“Money and payments”</w:t>
            </w:r>
          </w:p>
        </w:tc>
      </w:tr>
      <w:tr w:rsidR="00180EE5" w:rsidRPr="00624BF4" w14:paraId="2299DEE5" w14:textId="77777777">
        <w:tc>
          <w:tcPr>
            <w:tcW w:w="2640" w:type="dxa"/>
          </w:tcPr>
          <w:p w14:paraId="077F4231"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contractual</w:t>
            </w:r>
          </w:p>
        </w:tc>
        <w:tc>
          <w:tcPr>
            <w:tcW w:w="2640" w:type="dxa"/>
          </w:tcPr>
          <w:p w14:paraId="381B158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tenure, products held, subscription tier</w:t>
            </w:r>
          </w:p>
        </w:tc>
        <w:tc>
          <w:tcPr>
            <w:tcW w:w="2640" w:type="dxa"/>
          </w:tcPr>
          <w:p w14:paraId="02160A6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“Contract and products”</w:t>
            </w:r>
          </w:p>
        </w:tc>
      </w:tr>
      <w:tr w:rsidR="00180EE5" w:rsidRPr="00624BF4" w14:paraId="7FAB1A20" w14:textId="77777777">
        <w:tc>
          <w:tcPr>
            <w:tcW w:w="2640" w:type="dxa"/>
          </w:tcPr>
          <w:p w14:paraId="0408C9FE"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engagement</w:t>
            </w:r>
          </w:p>
        </w:tc>
        <w:tc>
          <w:tcPr>
            <w:tcW w:w="2640" w:type="dxa"/>
          </w:tcPr>
          <w:p w14:paraId="6039D4B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complaints, support contact, satisfaction</w:t>
            </w:r>
          </w:p>
        </w:tc>
        <w:tc>
          <w:tcPr>
            <w:tcW w:w="2640" w:type="dxa"/>
          </w:tcPr>
          <w:p w14:paraId="25A32AB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“Service and engagement”</w:t>
            </w:r>
          </w:p>
        </w:tc>
      </w:tr>
      <w:tr w:rsidR="00180EE5" w:rsidRPr="00624BF4" w14:paraId="3D4BBBB6" w14:textId="77777777">
        <w:tc>
          <w:tcPr>
            <w:tcW w:w="2640" w:type="dxa"/>
          </w:tcPr>
          <w:p w14:paraId="621647C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demographic</w:t>
            </w:r>
          </w:p>
        </w:tc>
        <w:tc>
          <w:tcPr>
            <w:tcW w:w="2640" w:type="dxa"/>
          </w:tcPr>
          <w:p w14:paraId="0BCD0E7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age, gender, geography, device</w:t>
            </w:r>
          </w:p>
        </w:tc>
        <w:tc>
          <w:tcPr>
            <w:tcW w:w="2640" w:type="dxa"/>
          </w:tcPr>
          <w:p w14:paraId="54B19FC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“Demographic”</w:t>
            </w:r>
          </w:p>
        </w:tc>
      </w:tr>
    </w:tbl>
    <w:p w14:paraId="1D6CF8DB"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fifth exists for an ethical reason, not a technical one:</w:t>
      </w:r>
    </w:p>
    <w:p w14:paraId="7893A4D3"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ml/features.py</w:t>
      </w:r>
      <w:r w:rsidRPr="00624BF4">
        <w:rPr>
          <w:rFonts w:ascii="Times New Roman" w:hAnsi="Times New Roman" w:cs="Times New Roman"/>
        </w:rPr>
        <w:br/>
      </w:r>
      <w:r w:rsidRPr="00624BF4">
        <w:rPr>
          <w:rStyle w:val="CommentTok"/>
          <w:rFonts w:ascii="Times New Roman" w:hAnsi="Times New Roman" w:cs="Times New Roman"/>
        </w:rPr>
        <w:t>#: Categories on which no automated differential offer may be made.</w:t>
      </w:r>
      <w:r w:rsidRPr="00624BF4">
        <w:rPr>
          <w:rFonts w:ascii="Times New Roman" w:hAnsi="Times New Roman" w:cs="Times New Roman"/>
        </w:rPr>
        <w:br/>
      </w:r>
      <w:r w:rsidRPr="00624BF4">
        <w:rPr>
          <w:rStyle w:val="NormalTok"/>
          <w:rFonts w:ascii="Times New Roman" w:hAnsi="Times New Roman" w:cs="Times New Roman"/>
        </w:rPr>
        <w:t xml:space="preserve">PROTECTED_CATEGORIES: </w:t>
      </w:r>
      <w:r w:rsidRPr="00624BF4">
        <w:rPr>
          <w:rStyle w:val="BuiltInTok"/>
          <w:rFonts w:ascii="Times New Roman" w:hAnsi="Times New Roman" w:cs="Times New Roman"/>
        </w:rPr>
        <w:t>frozenset</w:t>
      </w:r>
      <w:r w:rsidRPr="00624BF4">
        <w:rPr>
          <w:rStyle w:val="NormalTok"/>
          <w:rFonts w:ascii="Times New Roman" w:hAnsi="Times New Roman" w:cs="Times New Roman"/>
        </w:rPr>
        <w:t>[</w:t>
      </w:r>
      <w:r w:rsidRPr="00624BF4">
        <w:rPr>
          <w:rStyle w:val="BuiltInTok"/>
          <w:rFonts w:ascii="Times New Roman" w:hAnsi="Times New Roman" w:cs="Times New Roman"/>
        </w:rPr>
        <w:t>str</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frozenset</w:t>
      </w:r>
      <w:r w:rsidRPr="00624BF4">
        <w:rPr>
          <w:rStyle w:val="NormalTok"/>
          <w:rFonts w:ascii="Times New Roman" w:hAnsi="Times New Roman" w:cs="Times New Roman"/>
        </w:rPr>
        <w:t>({DEMOGRAPHIC})</w:t>
      </w:r>
    </w:p>
    <w:p w14:paraId="5327267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Demographic attributes are permitted as </w:t>
      </w:r>
      <w:r w:rsidRPr="00624BF4">
        <w:rPr>
          <w:rFonts w:ascii="Times New Roman" w:hAnsi="Times New Roman" w:cs="Times New Roman"/>
          <w:i/>
          <w:iCs/>
        </w:rPr>
        <w:t>predictors</w:t>
      </w:r>
      <w:r w:rsidRPr="00624BF4">
        <w:rPr>
          <w:rFonts w:ascii="Times New Roman" w:hAnsi="Times New Roman" w:cs="Times New Roman"/>
        </w:rPr>
        <w:t xml:space="preserve"> — partly because they genuinely carry signal, and partly so the fairness audit can test whether they are functioning as proxies. But the decision layer is forbidden from turning one into an offer. §9.3 shows how that is enforced.</w:t>
      </w:r>
    </w:p>
    <w:p w14:paraId="1FFC82B9" w14:textId="77777777" w:rsidR="00180EE5" w:rsidRPr="00624BF4" w:rsidRDefault="00000000">
      <w:pPr>
        <w:pStyle w:val="Heading3"/>
        <w:rPr>
          <w:rFonts w:ascii="Times New Roman" w:hAnsi="Times New Roman" w:cs="Times New Roman"/>
        </w:rPr>
      </w:pPr>
      <w:bookmarkStart w:id="40" w:name="derived-predictors"/>
      <w:bookmarkStart w:id="41" w:name="_Toc234950086"/>
      <w:bookmarkEnd w:id="38"/>
      <w:r w:rsidRPr="00624BF4">
        <w:rPr>
          <w:rFonts w:ascii="Times New Roman" w:hAnsi="Times New Roman" w:cs="Times New Roman"/>
        </w:rPr>
        <w:t>5.2 Derived predictors</w:t>
      </w:r>
      <w:bookmarkEnd w:id="41"/>
    </w:p>
    <w:p w14:paraId="352FA99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Ratios and recency variables carry signal that raw levels do not. A balance of £120,000 means one thing to a customer earning £30,000 and something quite different to one earning £300,000; forty hours of viewing means one thing on a £6.99 plan and another on a £19.99 plan. So </w:t>
      </w:r>
      <w:r w:rsidRPr="00624BF4">
        <w:rPr>
          <w:rStyle w:val="VerbatimChar"/>
          <w:rFonts w:ascii="Times New Roman" w:hAnsi="Times New Roman" w:cs="Times New Roman"/>
        </w:rPr>
        <w:t>engineer_features</w:t>
      </w:r>
      <w:r w:rsidRPr="00624BF4">
        <w:rPr>
          <w:rFonts w:ascii="Times New Roman" w:hAnsi="Times New Roman" w:cs="Times New Roman"/>
        </w:rPr>
        <w:t xml:space="preserve"> adds </w:t>
      </w:r>
      <w:r w:rsidRPr="00624BF4">
        <w:rPr>
          <w:rStyle w:val="VerbatimChar"/>
          <w:rFonts w:ascii="Times New Roman" w:hAnsi="Times New Roman" w:cs="Times New Roman"/>
        </w:rPr>
        <w:t>balance_to_salary</w:t>
      </w:r>
      <w:r w:rsidRPr="00624BF4">
        <w:rPr>
          <w:rFonts w:ascii="Times New Roman" w:hAnsi="Times New Roman" w:cs="Times New Roman"/>
        </w:rPr>
        <w:t xml:space="preserve">, </w:t>
      </w:r>
      <w:r w:rsidRPr="00624BF4">
        <w:rPr>
          <w:rStyle w:val="VerbatimChar"/>
          <w:rFonts w:ascii="Times New Roman" w:hAnsi="Times New Roman" w:cs="Times New Roman"/>
        </w:rPr>
        <w:t>products_per_tenure</w:t>
      </w:r>
      <w:r w:rsidRPr="00624BF4">
        <w:rPr>
          <w:rFonts w:ascii="Times New Roman" w:hAnsi="Times New Roman" w:cs="Times New Roman"/>
        </w:rPr>
        <w:t xml:space="preserve">, </w:t>
      </w:r>
      <w:r w:rsidRPr="00624BF4">
        <w:rPr>
          <w:rStyle w:val="VerbatimChar"/>
          <w:rFonts w:ascii="Times New Roman" w:hAnsi="Times New Roman" w:cs="Times New Roman"/>
        </w:rPr>
        <w:t>watch_per_fee</w:t>
      </w:r>
      <w:r w:rsidRPr="00624BF4">
        <w:rPr>
          <w:rFonts w:ascii="Times New Roman" w:hAnsi="Times New Roman" w:cs="Times New Roman"/>
        </w:rPr>
        <w:t xml:space="preserve">, </w:t>
      </w:r>
      <w:r w:rsidRPr="00624BF4">
        <w:rPr>
          <w:rStyle w:val="VerbatimChar"/>
          <w:rFonts w:ascii="Times New Roman" w:hAnsi="Times New Roman" w:cs="Times New Roman"/>
        </w:rPr>
        <w:t>engagement_decay</w:t>
      </w:r>
      <w:r w:rsidRPr="00624BF4">
        <w:rPr>
          <w:rFonts w:ascii="Times New Roman" w:hAnsi="Times New Roman" w:cs="Times New Roman"/>
        </w:rPr>
        <w:t>, and a handful of others.</w:t>
      </w:r>
    </w:p>
    <w:p w14:paraId="008A743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Two guarded details:</w:t>
      </w:r>
    </w:p>
    <w:p w14:paraId="5A98C103"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ml/features.py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has(</w:t>
      </w:r>
      <w:r w:rsidRPr="00624BF4">
        <w:rPr>
          <w:rStyle w:val="StringTok"/>
          <w:rFonts w:ascii="Times New Roman" w:hAnsi="Times New Roman" w:cs="Times New Roman"/>
        </w:rPr>
        <w:t>"Balance"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 zero balance is not a small balance: it is a different state, and a</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linear model cannot express that without being told.</w:t>
      </w:r>
      <w:r w:rsidRPr="00624BF4">
        <w:rPr>
          <w:rFonts w:ascii="Times New Roman" w:hAnsi="Times New Roman" w:cs="Times New Roman"/>
        </w:rPr>
        <w:br/>
      </w:r>
      <w:r w:rsidRPr="00624BF4">
        <w:rPr>
          <w:rStyle w:val="NormalTok"/>
          <w:rFonts w:ascii="Times New Roman" w:hAnsi="Times New Roman" w:cs="Times New Roman"/>
        </w:rPr>
        <w:t xml:space="preserve">        df[</w:t>
      </w:r>
      <w:r w:rsidRPr="00624BF4">
        <w:rPr>
          <w:rStyle w:val="StringTok"/>
          <w:rFonts w:ascii="Times New Roman" w:hAnsi="Times New Roman" w:cs="Times New Roman"/>
        </w:rPr>
        <w:t>"zero_balance"</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(df[</w:t>
      </w:r>
      <w:r w:rsidRPr="00624BF4">
        <w:rPr>
          <w:rStyle w:val="StringTok"/>
          <w:rFonts w:ascii="Times New Roman" w:hAnsi="Times New Roman" w:cs="Times New Roman"/>
        </w:rPr>
        <w:t>"Balance"</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&lt;=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0</w:t>
      </w:r>
      <w:r w:rsidRPr="00624BF4">
        <w:rPr>
          <w:rStyle w:val="NormalTok"/>
          <w:rFonts w:ascii="Times New Roman" w:hAnsi="Times New Roman" w:cs="Times New Roman"/>
        </w:rPr>
        <w:t>).astype(</w:t>
      </w:r>
      <w:r w:rsidRPr="00624BF4">
        <w:rPr>
          <w:rStyle w:val="BuiltInTok"/>
          <w:rFonts w:ascii="Times New Roman" w:hAnsi="Times New Roman" w:cs="Times New Roman"/>
        </w:rPr>
        <w:t>int</w:t>
      </w:r>
      <w:r w:rsidRPr="00624BF4">
        <w:rPr>
          <w:rStyle w:val="NormalTok"/>
          <w:rFonts w:ascii="Times New Roman" w:hAnsi="Times New Roman" w:cs="Times New Roman"/>
        </w:rPr>
        <w:t>)</w:t>
      </w:r>
    </w:p>
    <w:p w14:paraId="31316CE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Every derivation is guarded on the presence of its inputs, which is what allows the </w:t>
      </w:r>
      <w:r w:rsidRPr="00624BF4">
        <w:rPr>
          <w:rFonts w:ascii="Times New Roman" w:hAnsi="Times New Roman" w:cs="Times New Roman"/>
          <w:i/>
          <w:iCs/>
        </w:rPr>
        <w:t>dashboard</w:t>
      </w:r>
      <w:r w:rsidRPr="00624BF4">
        <w:rPr>
          <w:rFonts w:ascii="Times New Roman" w:hAnsi="Times New Roman" w:cs="Times New Roman"/>
        </w:rPr>
        <w:t xml:space="preserve"> to call this same function on an arbitrary uploaded CSV that carries only a subset of the columns. And every derived column is clipped, because a pathological denominator must not cost a customer their score:</w:t>
      </w:r>
    </w:p>
    <w:p w14:paraId="502CA76C" w14:textId="77777777" w:rsidR="00180EE5" w:rsidRPr="00624BF4" w:rsidRDefault="00000000">
      <w:pPr>
        <w:pStyle w:val="SourceCode"/>
        <w:rPr>
          <w:rFonts w:ascii="Times New Roman" w:hAnsi="Times New Roman" w:cs="Times New Roman"/>
        </w:rPr>
      </w:pPr>
      <w:r w:rsidRPr="00624BF4">
        <w:rPr>
          <w:rStyle w:val="NormalTok"/>
          <w:rFonts w:ascii="Times New Roman" w:hAnsi="Times New Roman" w:cs="Times New Roman"/>
        </w:rPr>
        <w:lastRenderedPageBreak/>
        <w:t xml:space="preserve">        df[derived]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df[derived]</w:t>
      </w:r>
      <w:r w:rsidRPr="00624BF4">
        <w:rPr>
          <w:rFonts w:ascii="Times New Roman" w:hAnsi="Times New Roman" w:cs="Times New Roman"/>
        </w:rPr>
        <w:br/>
      </w:r>
      <w:r w:rsidRPr="00624BF4">
        <w:rPr>
          <w:rStyle w:val="NormalTok"/>
          <w:rFonts w:ascii="Times New Roman" w:hAnsi="Times New Roman" w:cs="Times New Roman"/>
        </w:rPr>
        <w:t xml:space="preserve">            .replace([np.inf, </w:t>
      </w:r>
      <w:r w:rsidRPr="00624BF4">
        <w:rPr>
          <w:rStyle w:val="OperatorTok"/>
          <w:rFonts w:ascii="Times New Roman" w:hAnsi="Times New Roman" w:cs="Times New Roman"/>
        </w:rPr>
        <w:t>-</w:t>
      </w:r>
      <w:r w:rsidRPr="00624BF4">
        <w:rPr>
          <w:rStyle w:val="NormalTok"/>
          <w:rFonts w:ascii="Times New Roman" w:hAnsi="Times New Roman" w:cs="Times New Roman"/>
        </w:rPr>
        <w:t>np.inf], np.nan)</w:t>
      </w:r>
      <w:r w:rsidRPr="00624BF4">
        <w:rPr>
          <w:rFonts w:ascii="Times New Roman" w:hAnsi="Times New Roman" w:cs="Times New Roman"/>
        </w:rPr>
        <w:br/>
      </w:r>
      <w:r w:rsidRPr="00624BF4">
        <w:rPr>
          <w:rStyle w:val="NormalTok"/>
          <w:rFonts w:ascii="Times New Roman" w:hAnsi="Times New Roman" w:cs="Times New Roman"/>
        </w:rPr>
        <w:t xml:space="preserve">            .clip(lower</w:t>
      </w:r>
      <w:r w:rsidRPr="00624BF4">
        <w:rPr>
          <w:rStyle w:val="OperatorTok"/>
          <w:rFonts w:ascii="Times New Roman" w:hAnsi="Times New Roman" w:cs="Times New Roman"/>
        </w:rPr>
        <w:t>=-</w:t>
      </w:r>
      <w:r w:rsidRPr="00624BF4">
        <w:rPr>
          <w:rStyle w:val="FloatTok"/>
          <w:rFonts w:ascii="Times New Roman" w:hAnsi="Times New Roman" w:cs="Times New Roman"/>
        </w:rPr>
        <w:t>1e9</w:t>
      </w:r>
      <w:r w:rsidRPr="00624BF4">
        <w:rPr>
          <w:rStyle w:val="NormalTok"/>
          <w:rFonts w:ascii="Times New Roman" w:hAnsi="Times New Roman" w:cs="Times New Roman"/>
        </w:rPr>
        <w:t>, upper</w:t>
      </w:r>
      <w:r w:rsidRPr="00624BF4">
        <w:rPr>
          <w:rStyle w:val="OperatorTok"/>
          <w:rFonts w:ascii="Times New Roman" w:hAnsi="Times New Roman" w:cs="Times New Roman"/>
        </w:rPr>
        <w:t>=</w:t>
      </w:r>
      <w:r w:rsidRPr="00624BF4">
        <w:rPr>
          <w:rStyle w:val="FloatTok"/>
          <w:rFonts w:ascii="Times New Roman" w:hAnsi="Times New Roman" w:cs="Times New Roman"/>
        </w:rPr>
        <w:t>1e9</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p>
    <w:p w14:paraId="5C1FC694" w14:textId="77777777" w:rsidR="00180EE5" w:rsidRPr="00624BF4" w:rsidRDefault="00000000">
      <w:pPr>
        <w:pStyle w:val="Heading3"/>
        <w:rPr>
          <w:rFonts w:ascii="Times New Roman" w:hAnsi="Times New Roman" w:cs="Times New Roman"/>
        </w:rPr>
      </w:pPr>
      <w:bookmarkStart w:id="42" w:name="speaking-the-businesss-language"/>
      <w:bookmarkStart w:id="43" w:name="_Toc234950087"/>
      <w:bookmarkEnd w:id="40"/>
      <w:r w:rsidRPr="00624BF4">
        <w:rPr>
          <w:rFonts w:ascii="Times New Roman" w:hAnsi="Times New Roman" w:cs="Times New Roman"/>
        </w:rPr>
        <w:t>5.3 Speaking the business’s language</w:t>
      </w:r>
      <w:bookmarkEnd w:id="43"/>
    </w:p>
    <w:p w14:paraId="4A120EA1"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friendly_name()</w:t>
      </w:r>
      <w:r w:rsidRPr="00624BF4">
        <w:rPr>
          <w:rFonts w:ascii="Times New Roman" w:hAnsi="Times New Roman" w:cs="Times New Roman"/>
        </w:rPr>
        <w:t xml:space="preserve"> turns </w:t>
      </w:r>
      <w:r w:rsidRPr="00624BF4">
        <w:rPr>
          <w:rStyle w:val="VerbatimChar"/>
          <w:rFonts w:ascii="Times New Roman" w:hAnsi="Times New Roman" w:cs="Times New Roman"/>
        </w:rPr>
        <w:t>cat__Geography_Germany</w:t>
      </w:r>
      <w:r w:rsidRPr="00624BF4">
        <w:rPr>
          <w:rFonts w:ascii="Times New Roman" w:hAnsi="Times New Roman" w:cs="Times New Roman"/>
        </w:rPr>
        <w:t xml:space="preserve"> into “Country: Germany” and </w:t>
      </w:r>
      <w:r w:rsidRPr="00624BF4">
        <w:rPr>
          <w:rStyle w:val="VerbatimChar"/>
          <w:rFonts w:ascii="Times New Roman" w:hAnsi="Times New Roman" w:cs="Times New Roman"/>
        </w:rPr>
        <w:t>num__Tenure</w:t>
      </w:r>
      <w:r w:rsidRPr="00624BF4">
        <w:rPr>
          <w:rFonts w:ascii="Times New Roman" w:hAnsi="Times New Roman" w:cs="Times New Roman"/>
        </w:rPr>
        <w:t xml:space="preserve"> into “Years as a customer”. It handles the pipeline’s </w:t>
      </w:r>
      <w:r w:rsidRPr="00624BF4">
        <w:rPr>
          <w:rStyle w:val="VerbatimChar"/>
          <w:rFonts w:ascii="Times New Roman" w:hAnsi="Times New Roman" w:cs="Times New Roman"/>
        </w:rPr>
        <w:t>num__</w:t>
      </w:r>
      <w:r w:rsidRPr="00624BF4">
        <w:rPr>
          <w:rFonts w:ascii="Times New Roman" w:hAnsi="Times New Roman" w:cs="Times New Roman"/>
        </w:rPr>
        <w:t>/</w:t>
      </w:r>
      <w:r w:rsidRPr="00624BF4">
        <w:rPr>
          <w:rStyle w:val="VerbatimChar"/>
          <w:rFonts w:ascii="Times New Roman" w:hAnsi="Times New Roman" w:cs="Times New Roman"/>
        </w:rPr>
        <w:t>cat__</w:t>
      </w:r>
      <w:r w:rsidRPr="00624BF4">
        <w:rPr>
          <w:rFonts w:ascii="Times New Roman" w:hAnsi="Times New Roman" w:cs="Times New Roman"/>
        </w:rPr>
        <w:t xml:space="preserve"> prefixes, splits one-hot columns back into their column and level, and falls back to a title-cased name for anything it has never seen — so an unfamiliar CSV degrades gracefully instead of crashing.</w:t>
      </w:r>
    </w:p>
    <w:p w14:paraId="31C821C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This function is small and unglamorous, and it is the reason the results page is readable by someone who has never heard of one-hot encoding.</w:t>
      </w:r>
    </w:p>
    <w:p w14:paraId="65C4FA0D"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0A001227">
          <v:rect id="_x0000_i1029" style="width:0;height:1.5pt" o:hralign="center" o:hrstd="t" o:hr="t"/>
        </w:pict>
      </w:r>
    </w:p>
    <w:p w14:paraId="50B9C35A" w14:textId="77777777" w:rsidR="00180EE5" w:rsidRPr="00624BF4" w:rsidRDefault="00000000">
      <w:pPr>
        <w:pStyle w:val="Heading2"/>
        <w:rPr>
          <w:rFonts w:ascii="Times New Roman" w:hAnsi="Times New Roman" w:cs="Times New Roman"/>
        </w:rPr>
      </w:pPr>
      <w:bookmarkStart w:id="44" w:name="the-model-layer"/>
      <w:bookmarkStart w:id="45" w:name="_Toc234950088"/>
      <w:bookmarkEnd w:id="36"/>
      <w:bookmarkEnd w:id="42"/>
      <w:r w:rsidRPr="00624BF4">
        <w:rPr>
          <w:rFonts w:ascii="Times New Roman" w:hAnsi="Times New Roman" w:cs="Times New Roman"/>
        </w:rPr>
        <w:t>6. The model layer</w:t>
      </w:r>
      <w:bookmarkEnd w:id="45"/>
    </w:p>
    <w:p w14:paraId="01882C7D" w14:textId="77777777" w:rsidR="00180EE5" w:rsidRPr="00624BF4" w:rsidRDefault="00000000">
      <w:pPr>
        <w:pStyle w:val="Heading3"/>
        <w:rPr>
          <w:rFonts w:ascii="Times New Roman" w:hAnsi="Times New Roman" w:cs="Times New Roman"/>
        </w:rPr>
      </w:pPr>
      <w:bookmarkStart w:id="46" w:name="the-shared-seven-stage-protocol"/>
      <w:bookmarkStart w:id="47" w:name="_Toc234950089"/>
      <w:r w:rsidRPr="00624BF4">
        <w:rPr>
          <w:rFonts w:ascii="Times New Roman" w:hAnsi="Times New Roman" w:cs="Times New Roman"/>
        </w:rPr>
        <w:t>6.1 The shared seven-stage protocol</w:t>
      </w:r>
      <w:bookmarkEnd w:id="47"/>
    </w:p>
    <w:p w14:paraId="601F744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All three models run through </w:t>
      </w:r>
      <w:r w:rsidRPr="00624BF4">
        <w:rPr>
          <w:rFonts w:ascii="Times New Roman" w:hAnsi="Times New Roman" w:cs="Times New Roman"/>
          <w:b/>
          <w:bCs/>
        </w:rPr>
        <w:t>one</w:t>
      </w:r>
      <w:r w:rsidRPr="00624BF4">
        <w:rPr>
          <w:rFonts w:ascii="Times New Roman" w:hAnsi="Times New Roman" w:cs="Times New Roman"/>
        </w:rPr>
        <w:t xml:space="preserve"> driver (</w:t>
      </w:r>
      <w:r w:rsidRPr="00624BF4">
        <w:rPr>
          <w:rStyle w:val="VerbatimChar"/>
          <w:rFonts w:ascii="Times New Roman" w:hAnsi="Times New Roman" w:cs="Times New Roman"/>
        </w:rPr>
        <w:t>ml/train_common.py</w:t>
      </w:r>
      <w:r w:rsidRPr="00624BF4">
        <w:rPr>
          <w:rFonts w:ascii="Times New Roman" w:hAnsi="Times New Roman" w:cs="Times New Roman"/>
        </w:rPr>
        <w:t>), so the comparison between them measures the models and not the diligence with which each was tuned. The stages are logged as they run, which makes the console output a readable narrative rather than a wall of numbers:</w:t>
      </w:r>
    </w:p>
    <w:p w14:paraId="31BBA7F9"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Data layer</w:t>
      </w:r>
      <w:r w:rsidRPr="00624BF4">
        <w:rPr>
          <w:rFonts w:ascii="Times New Roman" w:hAnsi="Times New Roman" w:cs="Times New Roman"/>
        </w:rPr>
        <w:t xml:space="preserve"> — prepare, split, categorise features.</w:t>
      </w:r>
    </w:p>
    <w:p w14:paraId="0727CFE8"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Model layer</w:t>
      </w:r>
      <w:r w:rsidRPr="00624BF4">
        <w:rPr>
          <w:rFonts w:ascii="Times New Roman" w:hAnsi="Times New Roman" w:cs="Times New Roman"/>
        </w:rPr>
        <w:t xml:space="preserve"> — hyperparameter search, 10-fold CV, SMOTE in-fold.</w:t>
      </w:r>
    </w:p>
    <w:p w14:paraId="1D5F9F98"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Calibration</w:t>
      </w:r>
      <w:r w:rsidRPr="00624BF4">
        <w:rPr>
          <w:rFonts w:ascii="Times New Roman" w:hAnsi="Times New Roman" w:cs="Times New Roman"/>
        </w:rPr>
        <w:t xml:space="preserve"> — isotonic, on out-of-fold probabilities.</w:t>
      </w:r>
    </w:p>
    <w:p w14:paraId="787A596A"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Decision layer</w:t>
      </w:r>
      <w:r w:rsidRPr="00624BF4">
        <w:rPr>
          <w:rFonts w:ascii="Times New Roman" w:hAnsi="Times New Roman" w:cs="Times New Roman"/>
        </w:rPr>
        <w:t xml:space="preserve"> — pick the operating threshold on those same validation folds.</w:t>
      </w:r>
    </w:p>
    <w:p w14:paraId="08C5377D"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Refit</w:t>
      </w:r>
      <w:r w:rsidRPr="00624BF4">
        <w:rPr>
          <w:rFonts w:ascii="Times New Roman" w:hAnsi="Times New Roman" w:cs="Times New Roman"/>
        </w:rPr>
        <w:t xml:space="preserve"> — on the full training partition.</w:t>
      </w:r>
    </w:p>
    <w:p w14:paraId="10EE732E"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Evaluation</w:t>
      </w:r>
      <w:r w:rsidRPr="00624BF4">
        <w:rPr>
          <w:rFonts w:ascii="Times New Roman" w:hAnsi="Times New Roman" w:cs="Times New Roman"/>
        </w:rPr>
        <w:t xml:space="preserve"> — a single pass over the untouched test partition.</w:t>
      </w:r>
    </w:p>
    <w:p w14:paraId="26C56B1A" w14:textId="77777777" w:rsidR="00180EE5" w:rsidRPr="00624BF4" w:rsidRDefault="00000000">
      <w:pPr>
        <w:pStyle w:val="Compact"/>
        <w:numPr>
          <w:ilvl w:val="0"/>
          <w:numId w:val="4"/>
        </w:numPr>
        <w:rPr>
          <w:rFonts w:ascii="Times New Roman" w:hAnsi="Times New Roman" w:cs="Times New Roman"/>
        </w:rPr>
      </w:pPr>
      <w:r w:rsidRPr="00624BF4">
        <w:rPr>
          <w:rFonts w:ascii="Times New Roman" w:hAnsi="Times New Roman" w:cs="Times New Roman"/>
          <w:b/>
          <w:bCs/>
        </w:rPr>
        <w:t>Explanation</w:t>
      </w:r>
      <w:r w:rsidRPr="00624BF4">
        <w:rPr>
          <w:rFonts w:ascii="Times New Roman" w:hAnsi="Times New Roman" w:cs="Times New Roman"/>
        </w:rPr>
        <w:t xml:space="preserve"> — SHAP, audited against LIME; then the fairness audit.</w:t>
      </w:r>
    </w:p>
    <w:p w14:paraId="7EAA918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One subtlety inside </w:t>
      </w:r>
      <w:r w:rsidRPr="00624BF4">
        <w:rPr>
          <w:rStyle w:val="VerbatimChar"/>
          <w:rFonts w:ascii="Times New Roman" w:hAnsi="Times New Roman" w:cs="Times New Roman"/>
        </w:rPr>
        <w:t>train()</w:t>
      </w:r>
      <w:r w:rsidRPr="00624BF4">
        <w:rPr>
          <w:rFonts w:ascii="Times New Roman" w:hAnsi="Times New Roman" w:cs="Times New Roman"/>
        </w:rPr>
        <w:t xml:space="preserve"> that took a while to get right. XGBoost refuses non-integer class labels, so every model is fitted on integer-encoded labels — and once you do that, </w:t>
      </w:r>
      <w:r w:rsidRPr="00624BF4">
        <w:rPr>
          <w:rFonts w:ascii="Times New Roman" w:hAnsi="Times New Roman" w:cs="Times New Roman"/>
          <w:i/>
          <w:iCs/>
        </w:rPr>
        <w:t>the mapping from probability column to class label becomes load-bearing</w:t>
      </w:r>
      <w:r w:rsidRPr="00624BF4">
        <w:rPr>
          <w:rFonts w:ascii="Times New Roman" w:hAnsi="Times New Roman" w:cs="Times New Roman"/>
        </w:rPr>
        <w:t>. Get it backwards and every recommendation in the system is inverted, with no error anywhere. So the invariant is asserted, not assumed:</w:t>
      </w:r>
    </w:p>
    <w:p w14:paraId="709E7E2D"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ml/train_common.py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classifier is fitted on integer-encoded labels: XGBoost requires them,</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and using them everywhere keeps one probability-column convention across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three models. Column i of every probability matrix in this pipeline is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class ``encoder.classes_[i]``, and nothing downstream may assume more.</w:t>
      </w:r>
      <w:r w:rsidRPr="00624BF4">
        <w:rPr>
          <w:rFonts w:ascii="Times New Roman" w:hAnsi="Times New Roman" w:cs="Times New Roman"/>
        </w:rPr>
        <w:br/>
      </w:r>
      <w:r w:rsidRPr="00624BF4">
        <w:rPr>
          <w:rStyle w:val="NormalTok"/>
          <w:rFonts w:ascii="Times New Roman" w:hAnsi="Times New Roman" w:cs="Times New Roman"/>
        </w:rPr>
        <w:t xml:space="preserve">    encoder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LabelEncoder().fit(pd.concat([data.y_train, data.y_test]))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np.array_equal(np.asarray(fitted.classes_), np.arange(</w:t>
      </w:r>
      <w:r w:rsidRPr="00624BF4">
        <w:rPr>
          <w:rStyle w:val="BuiltInTok"/>
          <w:rFonts w:ascii="Times New Roman" w:hAnsi="Times New Roman" w:cs="Times New Roman"/>
        </w:rPr>
        <w:t>len</w:t>
      </w:r>
      <w:r w:rsidRPr="00624BF4">
        <w:rPr>
          <w:rStyle w:val="NormalTok"/>
          <w:rFonts w:ascii="Times New Roman" w:hAnsi="Times New Roman" w:cs="Times New Roman"/>
        </w:rPr>
        <w:t>(classes))):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raise</w:t>
      </w:r>
      <w:r w:rsidRPr="00624BF4">
        <w:rPr>
          <w:rStyle w:val="NormalTok"/>
          <w:rFonts w:ascii="Times New Roman" w:hAnsi="Times New Roman" w:cs="Times New Roman"/>
        </w:rPr>
        <w:t xml:space="preserve"> </w:t>
      </w:r>
      <w:r w:rsidRPr="00624BF4">
        <w:rPr>
          <w:rStyle w:val="PreprocessorTok"/>
          <w:rFonts w:ascii="Times New Roman" w:hAnsi="Times New Roman" w:cs="Times New Roman"/>
        </w:rPr>
        <w:t>RuntimeError</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"the fitted classifier's class order does not match the label encoding; "</w:t>
      </w:r>
      <w:r w:rsidRPr="00624BF4">
        <w:rPr>
          <w:rFonts w:ascii="Times New Roman" w:hAnsi="Times New Roman" w:cs="Times New Roman"/>
        </w:rPr>
        <w:br/>
      </w:r>
      <w:r w:rsidRPr="00624BF4">
        <w:rPr>
          <w:rStyle w:val="NormalTok"/>
          <w:rFonts w:ascii="Times New Roman" w:hAnsi="Times New Roman" w:cs="Times New Roman"/>
        </w:rPr>
        <w:lastRenderedPageBreak/>
        <w:t xml:space="preserve">            </w:t>
      </w:r>
      <w:r w:rsidRPr="00624BF4">
        <w:rPr>
          <w:rStyle w:val="StringTok"/>
          <w:rFonts w:ascii="Times New Roman" w:hAnsi="Times New Roman" w:cs="Times New Roman"/>
        </w:rPr>
        <w:t>"probability columns cannot be trusted"</w:t>
      </w:r>
      <w:r w:rsidRPr="00624BF4">
        <w:rPr>
          <w:rFonts w:ascii="Times New Roman" w:hAnsi="Times New Roman" w:cs="Times New Roman"/>
        </w:rPr>
        <w:br/>
      </w:r>
      <w:r w:rsidRPr="00624BF4">
        <w:rPr>
          <w:rStyle w:val="NormalTok"/>
          <w:rFonts w:ascii="Times New Roman" w:hAnsi="Times New Roman" w:cs="Times New Roman"/>
        </w:rPr>
        <w:t xml:space="preserve">        )</w:t>
      </w:r>
    </w:p>
    <w:p w14:paraId="0B5B67C8"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same care goes into the tuning objective. scikit-learn’s </w:t>
      </w:r>
      <w:r w:rsidRPr="00624BF4">
        <w:rPr>
          <w:rStyle w:val="VerbatimChar"/>
          <w:rFonts w:ascii="Times New Roman" w:hAnsi="Times New Roman" w:cs="Times New Roman"/>
        </w:rPr>
        <w:t>average_precision</w:t>
      </w:r>
      <w:r w:rsidRPr="00624BF4">
        <w:rPr>
          <w:rFonts w:ascii="Times New Roman" w:hAnsi="Times New Roman" w:cs="Times New Roman"/>
        </w:rPr>
        <w:t xml:space="preserve"> scorer assumes the positive class is </w:t>
      </w:r>
      <w:r w:rsidRPr="00624BF4">
        <w:rPr>
          <w:rStyle w:val="VerbatimChar"/>
          <w:rFonts w:ascii="Times New Roman" w:hAnsi="Times New Roman" w:cs="Times New Roman"/>
        </w:rPr>
        <w:t>1</w:t>
      </w:r>
      <w:r w:rsidRPr="00624BF4">
        <w:rPr>
          <w:rFonts w:ascii="Times New Roman" w:hAnsi="Times New Roman" w:cs="Times New Roman"/>
        </w:rPr>
        <w:t xml:space="preserve">. If your positive label happens to sort first — “Churn” before “Retained” — it will cheerfully optimise the wrong class and hand you a beautifully tuned model that predicts loyalty. So the scorer pins </w:t>
      </w:r>
      <w:r w:rsidRPr="00624BF4">
        <w:rPr>
          <w:rStyle w:val="VerbatimChar"/>
          <w:rFonts w:ascii="Times New Roman" w:hAnsi="Times New Roman" w:cs="Times New Roman"/>
        </w:rPr>
        <w:t>pos_label</w:t>
      </w:r>
      <w:r w:rsidRPr="00624BF4">
        <w:rPr>
          <w:rFonts w:ascii="Times New Roman" w:hAnsi="Times New Roman" w:cs="Times New Roman"/>
        </w:rPr>
        <w:t xml:space="preserve"> explicitly:</w:t>
      </w:r>
    </w:p>
    <w:p w14:paraId="4CA918A1"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ml/train_common.py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scoring_for(task: </w:t>
      </w:r>
      <w:r w:rsidRPr="00624BF4">
        <w:rPr>
          <w:rStyle w:val="BuiltInTok"/>
          <w:rFonts w:ascii="Times New Roman" w:hAnsi="Times New Roman" w:cs="Times New Roman"/>
        </w:rPr>
        <w:t>str</w:t>
      </w:r>
      <w:r w:rsidRPr="00624BF4">
        <w:rPr>
          <w:rStyle w:val="NormalTok"/>
          <w:rFonts w:ascii="Times New Roman" w:hAnsi="Times New Roman" w:cs="Times New Roman"/>
        </w:rPr>
        <w:t xml:space="preserve">, focus_index: </w:t>
      </w:r>
      <w:r w:rsidRPr="00624BF4">
        <w:rPr>
          <w:rStyle w:val="BuiltInTok"/>
          <w:rFonts w:ascii="Times New Roman" w:hAnsi="Times New Roman" w:cs="Times New Roman"/>
        </w:rPr>
        <w:t>int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1</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w:t>
      </w:r>
      <w:r w:rsidRPr="00624BF4">
        <w:rPr>
          <w:rFonts w:ascii="Times New Roman" w:hAnsi="Times New Roman" w:cs="Times New Roman"/>
        </w:rPr>
        <w:br/>
      </w:r>
      <w:r w:rsidRPr="00624BF4">
        <w:rPr>
          <w:rStyle w:val="CommentTok"/>
          <w:rFonts w:ascii="Times New Roman" w:hAnsi="Times New Roman" w:cs="Times New Roman"/>
        </w:rPr>
        <w:t xml:space="preserve">    ``pos_label`` is pinned to the encoded index of the positive class rather</w:t>
      </w:r>
      <w:r w:rsidRPr="00624BF4">
        <w:rPr>
          <w:rFonts w:ascii="Times New Roman" w:hAnsi="Times New Roman" w:cs="Times New Roman"/>
        </w:rPr>
        <w:br/>
      </w:r>
      <w:r w:rsidRPr="00624BF4">
        <w:rPr>
          <w:rStyle w:val="CommentTok"/>
          <w:rFonts w:ascii="Times New Roman" w:hAnsi="Times New Roman" w:cs="Times New Roman"/>
        </w:rPr>
        <w:t xml:space="preserve">    than left at scikit-learn's default of 1. Where the positive label happens to</w:t>
      </w:r>
      <w:r w:rsidRPr="00624BF4">
        <w:rPr>
          <w:rFonts w:ascii="Times New Roman" w:hAnsi="Times New Roman" w:cs="Times New Roman"/>
        </w:rPr>
        <w:br/>
      </w:r>
      <w:r w:rsidRPr="00624BF4">
        <w:rPr>
          <w:rStyle w:val="CommentTok"/>
          <w:rFonts w:ascii="Times New Roman" w:hAnsi="Times New Roman" w:cs="Times New Roman"/>
        </w:rPr>
        <w:t xml:space="preserve">    sort first -- "Churn" before "Retained", say -- the default would quietly</w:t>
      </w:r>
      <w:r w:rsidRPr="00624BF4">
        <w:rPr>
          <w:rFonts w:ascii="Times New Roman" w:hAnsi="Times New Roman" w:cs="Times New Roman"/>
        </w:rPr>
        <w:br/>
      </w:r>
      <w:r w:rsidRPr="00624BF4">
        <w:rPr>
          <w:rStyle w:val="CommentTok"/>
          <w:rFonts w:ascii="Times New Roman" w:hAnsi="Times New Roman" w:cs="Times New Roman"/>
        </w:rPr>
        <w:t xml:space="preserve">    optimise the wrong class.</w:t>
      </w:r>
      <w:r w:rsidRPr="00624BF4">
        <w:rPr>
          <w:rFonts w:ascii="Times New Roman" w:hAnsi="Times New Roman" w:cs="Times New Roman"/>
        </w:rPr>
        <w:br/>
      </w:r>
      <w:r w:rsidRPr="00624BF4">
        <w:rPr>
          <w:rStyle w:val="Comment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task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"binary"</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return</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"f1_macro"</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return</w:t>
      </w:r>
      <w:r w:rsidRPr="00624BF4">
        <w:rPr>
          <w:rStyle w:val="NormalTok"/>
          <w:rFonts w:ascii="Times New Roman" w:hAnsi="Times New Roman" w:cs="Times New Roman"/>
        </w:rPr>
        <w:t xml:space="preserve"> make_scorer(average_precision_score, response_method</w:t>
      </w:r>
      <w:r w:rsidRPr="00624BF4">
        <w:rPr>
          <w:rStyle w:val="OperatorTok"/>
          <w:rFonts w:ascii="Times New Roman" w:hAnsi="Times New Roman" w:cs="Times New Roman"/>
        </w:rPr>
        <w:t>=</w:t>
      </w:r>
      <w:r w:rsidRPr="00624BF4">
        <w:rPr>
          <w:rStyle w:val="StringTok"/>
          <w:rFonts w:ascii="Times New Roman" w:hAnsi="Times New Roman" w:cs="Times New Roman"/>
        </w:rPr>
        <w:t>"predict_proba"</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pos_label</w:t>
      </w:r>
      <w:r w:rsidRPr="00624BF4">
        <w:rPr>
          <w:rStyle w:val="OperatorTok"/>
          <w:rFonts w:ascii="Times New Roman" w:hAnsi="Times New Roman" w:cs="Times New Roman"/>
        </w:rPr>
        <w:t>=</w:t>
      </w:r>
      <w:r w:rsidRPr="00624BF4">
        <w:rPr>
          <w:rStyle w:val="NormalTok"/>
          <w:rFonts w:ascii="Times New Roman" w:hAnsi="Times New Roman" w:cs="Times New Roman"/>
        </w:rPr>
        <w:t>focus_index)</w:t>
      </w:r>
    </w:p>
    <w:p w14:paraId="0E22C27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Average precision, not ROC-AUC, is the search objective: it is threshold-free (so the search cannot bake in an operating point that is chosen later, by the business) and it does not flatter a model whose positive class is rare.</w:t>
      </w:r>
    </w:p>
    <w:p w14:paraId="668A1661" w14:textId="77777777" w:rsidR="00180EE5" w:rsidRPr="00624BF4" w:rsidRDefault="00000000">
      <w:pPr>
        <w:pStyle w:val="Heading3"/>
        <w:rPr>
          <w:rFonts w:ascii="Times New Roman" w:hAnsi="Times New Roman" w:cs="Times New Roman"/>
        </w:rPr>
      </w:pPr>
      <w:bookmarkStart w:id="48" w:name="X0ca08810acda76f9e806b2d0a534e6cd2edc044"/>
      <w:bookmarkStart w:id="49" w:name="_Toc234950090"/>
      <w:bookmarkEnd w:id="46"/>
      <w:r w:rsidRPr="00624BF4">
        <w:rPr>
          <w:rFonts w:ascii="Times New Roman" w:hAnsi="Times New Roman" w:cs="Times New Roman"/>
        </w:rPr>
        <w:t>6.2 Logistic regression — the baseline that never leaves</w:t>
      </w:r>
      <w:bookmarkEnd w:id="49"/>
    </w:p>
    <w:p w14:paraId="5A898351"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ml/train_logistic_regression.py</w:t>
      </w:r>
      <w:r w:rsidRPr="00624BF4">
        <w:rPr>
          <w:rFonts w:ascii="Times New Roman" w:hAnsi="Times New Roman" w:cs="Times New Roman"/>
        </w:rPr>
        <w:t xml:space="preserve">. An L2-penalised linear model, tuned over </w:t>
      </w:r>
      <w:r w:rsidRPr="00624BF4">
        <w:rPr>
          <w:rStyle w:val="VerbatimChar"/>
          <w:rFonts w:ascii="Times New Roman" w:hAnsi="Times New Roman" w:cs="Times New Roman"/>
        </w:rPr>
        <w:t>C</w:t>
      </w:r>
      <w:r w:rsidRPr="00624BF4">
        <w:rPr>
          <w:rFonts w:ascii="Times New Roman" w:hAnsi="Times New Roman" w:cs="Times New Roman"/>
        </w:rPr>
        <w:t xml:space="preserve"> and </w:t>
      </w:r>
      <w:r w:rsidRPr="00624BF4">
        <w:rPr>
          <w:rStyle w:val="VerbatimChar"/>
          <w:rFonts w:ascii="Times New Roman" w:hAnsi="Times New Roman" w:cs="Times New Roman"/>
        </w:rPr>
        <w:t>class_weight</w:t>
      </w:r>
      <w:r w:rsidRPr="00624BF4">
        <w:rPr>
          <w:rFonts w:ascii="Times New Roman" w:hAnsi="Times New Roman" w:cs="Times New Roman"/>
        </w:rPr>
        <w:t xml:space="preserve"> by grid search.</w:t>
      </w:r>
    </w:p>
    <w:p w14:paraId="687FB2D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It is not here to win. It is here as the reference against which the cost of opacity is priced: </w:t>
      </w:r>
      <w:r w:rsidRPr="00624BF4">
        <w:rPr>
          <w:rFonts w:ascii="Times New Roman" w:hAnsi="Times New Roman" w:cs="Times New Roman"/>
          <w:b/>
          <w:bCs/>
        </w:rPr>
        <w:t>if the ensembles cannot beat it by a margin that matters to the business, the business should be running this.</w:t>
      </w:r>
      <w:r w:rsidRPr="00624BF4">
        <w:rPr>
          <w:rFonts w:ascii="Times New Roman" w:hAnsi="Times New Roman" w:cs="Times New Roman"/>
        </w:rPr>
        <w:t xml:space="preserve"> Every coefficient is a log-odds contribution that can be read directly, with no post-hoc machinery at all — which is why the script prints them:</w:t>
      </w:r>
    </w:p>
    <w:p w14:paraId="05FC919D"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ml/train_logistic_regression.py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log_coefficients(outcome: TrainingOutcome, top_k: </w:t>
      </w:r>
      <w:r w:rsidRPr="00624BF4">
        <w:rPr>
          <w:rStyle w:val="BuiltInTok"/>
          <w:rFonts w:ascii="Times New Roman" w:hAnsi="Times New Roman" w:cs="Times New Roman"/>
        </w:rPr>
        <w:t>int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15</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None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"""Print the log-odds contributions: the model explaining itself.</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This is the property the ensembles have to buy back with SHAP, and printing</w:t>
      </w:r>
      <w:r w:rsidRPr="00624BF4">
        <w:rPr>
          <w:rFonts w:ascii="Times New Roman" w:hAnsi="Times New Roman" w:cs="Times New Roman"/>
        </w:rPr>
        <w:br/>
      </w:r>
      <w:r w:rsidRPr="00624BF4">
        <w:rPr>
          <w:rStyle w:val="CommentTok"/>
          <w:rFonts w:ascii="Times New Roman" w:hAnsi="Times New Roman" w:cs="Times New Roman"/>
        </w:rPr>
        <w:t xml:space="preserve">    it beside the Shapley ranking is the cheapest sanity check in the pipeline --</w:t>
      </w:r>
      <w:r w:rsidRPr="00624BF4">
        <w:rPr>
          <w:rFonts w:ascii="Times New Roman" w:hAnsi="Times New Roman" w:cs="Times New Roman"/>
        </w:rPr>
        <w:br/>
      </w:r>
      <w:r w:rsidRPr="00624BF4">
        <w:rPr>
          <w:rStyle w:val="CommentTok"/>
          <w:rFonts w:ascii="Times New Roman" w:hAnsi="Times New Roman" w:cs="Times New Roman"/>
        </w:rPr>
        <w:t xml:space="preserve">    a linear coefficient and a Shapley value that disagree about the sign of a</w:t>
      </w:r>
      <w:r w:rsidRPr="00624BF4">
        <w:rPr>
          <w:rFonts w:ascii="Times New Roman" w:hAnsi="Times New Roman" w:cs="Times New Roman"/>
        </w:rPr>
        <w:br/>
      </w:r>
      <w:r w:rsidRPr="00624BF4">
        <w:rPr>
          <w:rStyle w:val="CommentTok"/>
          <w:rFonts w:ascii="Times New Roman" w:hAnsi="Times New Roman" w:cs="Times New Roman"/>
        </w:rPr>
        <w:t xml:space="preserve">    driver is a signal worth chasing before anyone trusts the score.</w:t>
      </w:r>
      <w:r w:rsidRPr="00624BF4">
        <w:rPr>
          <w:rFonts w:ascii="Times New Roman" w:hAnsi="Times New Roman" w:cs="Times New Roman"/>
        </w:rPr>
        <w:br/>
      </w:r>
      <w:r w:rsidRPr="00624BF4">
        <w:rPr>
          <w:rStyle w:val="CommentTok"/>
          <w:rFonts w:ascii="Times New Roman" w:hAnsi="Times New Roman" w:cs="Times New Roman"/>
        </w:rPr>
        <w:t xml:space="preserve">    """</w:t>
      </w:r>
    </w:p>
    <w:p w14:paraId="456AEDA8"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That last sentence is the whole point of keeping it. On the banking data it reports </w:t>
      </w:r>
      <w:r w:rsidRPr="00624BF4">
        <w:rPr>
          <w:rStyle w:val="VerbatimChar"/>
          <w:rFonts w:ascii="Times New Roman" w:hAnsi="Times New Roman" w:cs="Times New Roman"/>
        </w:rPr>
        <w:t>Age</w:t>
      </w:r>
      <w:r w:rsidRPr="00624BF4">
        <w:rPr>
          <w:rFonts w:ascii="Times New Roman" w:hAnsi="Times New Roman" w:cs="Times New Roman"/>
        </w:rPr>
        <w:t xml:space="preserve"> at +4.90 log-odds (odds ×134) and </w:t>
      </w:r>
      <w:r w:rsidRPr="00624BF4">
        <w:rPr>
          <w:rStyle w:val="VerbatimChar"/>
          <w:rFonts w:ascii="Times New Roman" w:hAnsi="Times New Roman" w:cs="Times New Roman"/>
        </w:rPr>
        <w:t>Products held</w:t>
      </w:r>
      <w:r w:rsidRPr="00624BF4">
        <w:rPr>
          <w:rFonts w:ascii="Times New Roman" w:hAnsi="Times New Roman" w:cs="Times New Roman"/>
        </w:rPr>
        <w:t xml:space="preserve"> at −2.12 — and SHAP, on the ensembles, ranks exactly those two first and second, in the same directions. Two completely different methods agreeing is worth more than either one alone.</w:t>
      </w:r>
    </w:p>
    <w:p w14:paraId="322C13A8" w14:textId="77777777" w:rsidR="00180EE5" w:rsidRPr="00624BF4" w:rsidRDefault="00000000">
      <w:pPr>
        <w:pStyle w:val="Heading3"/>
        <w:rPr>
          <w:rFonts w:ascii="Times New Roman" w:hAnsi="Times New Roman" w:cs="Times New Roman"/>
        </w:rPr>
      </w:pPr>
      <w:bookmarkStart w:id="50" w:name="random-forest"/>
      <w:bookmarkStart w:id="51" w:name="_Toc234950091"/>
      <w:bookmarkEnd w:id="48"/>
      <w:r w:rsidRPr="00624BF4">
        <w:rPr>
          <w:rFonts w:ascii="Times New Roman" w:hAnsi="Times New Roman" w:cs="Times New Roman"/>
        </w:rPr>
        <w:lastRenderedPageBreak/>
        <w:t>6.3 Random forest</w:t>
      </w:r>
      <w:bookmarkEnd w:id="51"/>
    </w:p>
    <w:p w14:paraId="5FFAF4C3"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ml/train_random_forest.py</w:t>
      </w:r>
      <w:r w:rsidRPr="00624BF4">
        <w:rPr>
          <w:rFonts w:ascii="Times New Roman" w:hAnsi="Times New Roman" w:cs="Times New Roman"/>
        </w:rPr>
        <w:t xml:space="preserve">. Grid search over the four parameters that govern a forest’s capacity: </w:t>
      </w:r>
      <w:r w:rsidRPr="00624BF4">
        <w:rPr>
          <w:rStyle w:val="VerbatimChar"/>
          <w:rFonts w:ascii="Times New Roman" w:hAnsi="Times New Roman" w:cs="Times New Roman"/>
        </w:rPr>
        <w:t>n_estimators</w:t>
      </w:r>
      <w:r w:rsidRPr="00624BF4">
        <w:rPr>
          <w:rFonts w:ascii="Times New Roman" w:hAnsi="Times New Roman" w:cs="Times New Roman"/>
        </w:rPr>
        <w:t xml:space="preserve">, </w:t>
      </w:r>
      <w:r w:rsidRPr="00624BF4">
        <w:rPr>
          <w:rStyle w:val="VerbatimChar"/>
          <w:rFonts w:ascii="Times New Roman" w:hAnsi="Times New Roman" w:cs="Times New Roman"/>
        </w:rPr>
        <w:t>max_depth</w:t>
      </w:r>
      <w:r w:rsidRPr="00624BF4">
        <w:rPr>
          <w:rFonts w:ascii="Times New Roman" w:hAnsi="Times New Roman" w:cs="Times New Roman"/>
        </w:rPr>
        <w:t xml:space="preserve">, </w:t>
      </w:r>
      <w:r w:rsidRPr="00624BF4">
        <w:rPr>
          <w:rStyle w:val="VerbatimChar"/>
          <w:rFonts w:ascii="Times New Roman" w:hAnsi="Times New Roman" w:cs="Times New Roman"/>
        </w:rPr>
        <w:t>min_samples_split</w:t>
      </w:r>
      <w:r w:rsidRPr="00624BF4">
        <w:rPr>
          <w:rFonts w:ascii="Times New Roman" w:hAnsi="Times New Roman" w:cs="Times New Roman"/>
        </w:rPr>
        <w:t xml:space="preserve">, </w:t>
      </w:r>
      <w:r w:rsidRPr="00624BF4">
        <w:rPr>
          <w:rStyle w:val="VerbatimChar"/>
          <w:rFonts w:ascii="Times New Roman" w:hAnsi="Times New Roman" w:cs="Times New Roman"/>
        </w:rPr>
        <w:t>max_features</w:t>
      </w:r>
      <w:r w:rsidRPr="00624BF4">
        <w:rPr>
          <w:rFonts w:ascii="Times New Roman" w:hAnsi="Times New Roman" w:cs="Times New Roman"/>
        </w:rPr>
        <w:t>.</w:t>
      </w:r>
    </w:p>
    <w:p w14:paraId="398CC9C9" w14:textId="77777777" w:rsidR="00180EE5" w:rsidRPr="00624BF4" w:rsidRDefault="00000000">
      <w:pPr>
        <w:pStyle w:val="BodyText"/>
        <w:rPr>
          <w:rFonts w:ascii="Times New Roman" w:hAnsi="Times New Roman" w:cs="Times New Roman"/>
        </w:rPr>
      </w:pPr>
      <w:r w:rsidRPr="00624BF4">
        <w:rPr>
          <w:rStyle w:val="VerbatimChar"/>
          <w:rFonts w:ascii="Times New Roman" w:hAnsi="Times New Roman" w:cs="Times New Roman"/>
        </w:rPr>
        <w:t>class_weight</w:t>
      </w:r>
      <w:r w:rsidRPr="00624BF4">
        <w:rPr>
          <w:rFonts w:ascii="Times New Roman" w:hAnsi="Times New Roman" w:cs="Times New Roman"/>
        </w:rPr>
        <w:t xml:space="preserve"> is deliberately </w:t>
      </w:r>
      <w:r w:rsidRPr="00624BF4">
        <w:rPr>
          <w:rFonts w:ascii="Times New Roman" w:hAnsi="Times New Roman" w:cs="Times New Roman"/>
          <w:b/>
          <w:bCs/>
        </w:rPr>
        <w:t>not</w:t>
      </w:r>
      <w:r w:rsidRPr="00624BF4">
        <w:rPr>
          <w:rFonts w:ascii="Times New Roman" w:hAnsi="Times New Roman" w:cs="Times New Roman"/>
        </w:rPr>
        <w:t xml:space="preserve"> in the grid, and there is a story there. It was originally, and the search took 45 minutes because it was correcting the same imbalance twice — SMOTE has already rebalanced every fold. Removing it halved the search with no measurable loss:</w:t>
      </w:r>
    </w:p>
    <w:p w14:paraId="692601E7"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ml/train_random_forest.py</w:t>
      </w:r>
      <w:r w:rsidRPr="00624BF4">
        <w:rPr>
          <w:rFonts w:ascii="Times New Roman" w:hAnsi="Times New Roman" w:cs="Times New Roman"/>
        </w:rPr>
        <w:br/>
      </w:r>
      <w:r w:rsidRPr="00624BF4">
        <w:rPr>
          <w:rStyle w:val="NormalTok"/>
          <w:rFonts w:ascii="Times New Roman" w:hAnsi="Times New Roman" w:cs="Times New Roman"/>
        </w:rPr>
        <w:t xml:space="preserve">    ``class_weight`` </w:t>
      </w:r>
      <w:r w:rsidRPr="00624BF4">
        <w:rPr>
          <w:rStyle w:val="KeywordTok"/>
          <w:rFonts w:ascii="Times New Roman" w:hAnsi="Times New Roman" w:cs="Times New Roman"/>
        </w:rPr>
        <w:t>is</w:t>
      </w:r>
      <w:r w:rsidRPr="00624BF4">
        <w:rPr>
          <w:rStyle w:val="NormalTok"/>
          <w:rFonts w:ascii="Times New Roman" w:hAnsi="Times New Roman" w:cs="Times New Roman"/>
        </w:rPr>
        <w:t xml:space="preserve"> deliberately </w:t>
      </w:r>
      <w:r w:rsidRPr="00624BF4">
        <w:rPr>
          <w:rStyle w:val="OperatorTok"/>
          <w:rFonts w:ascii="Times New Roman" w:hAnsi="Times New Roman" w:cs="Times New Roman"/>
        </w:rPr>
        <w:t>*</w:t>
      </w:r>
      <w:r w:rsidRPr="00624BF4">
        <w:rPr>
          <w:rStyle w:val="KeywordTok"/>
          <w:rFonts w:ascii="Times New Roman" w:hAnsi="Times New Roman" w:cs="Times New Roman"/>
        </w:rPr>
        <w:t>not</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the grid. SMOTE has already</w:t>
      </w:r>
      <w:r w:rsidRPr="00624BF4">
        <w:rPr>
          <w:rFonts w:ascii="Times New Roman" w:hAnsi="Times New Roman" w:cs="Times New Roman"/>
        </w:rPr>
        <w:br/>
      </w:r>
      <w:r w:rsidRPr="00624BF4">
        <w:rPr>
          <w:rStyle w:val="NormalTok"/>
          <w:rFonts w:ascii="Times New Roman" w:hAnsi="Times New Roman" w:cs="Times New Roman"/>
        </w:rPr>
        <w:t xml:space="preserve">    rebalanced every training fold, </w:t>
      </w:r>
      <w:r w:rsidRPr="00624BF4">
        <w:rPr>
          <w:rStyle w:val="KeywordTok"/>
          <w:rFonts w:ascii="Times New Roman" w:hAnsi="Times New Roman" w:cs="Times New Roman"/>
        </w:rPr>
        <w:t>and</w:t>
      </w:r>
      <w:r w:rsidRPr="00624BF4">
        <w:rPr>
          <w:rStyle w:val="NormalTok"/>
          <w:rFonts w:ascii="Times New Roman" w:hAnsi="Times New Roman" w:cs="Times New Roman"/>
        </w:rPr>
        <w:t xml:space="preserve"> weighting the minority </w:t>
      </w:r>
      <w:r w:rsidRPr="00624BF4">
        <w:rPr>
          <w:rStyle w:val="KeywordTok"/>
          <w:rFonts w:ascii="Times New Roman" w:hAnsi="Times New Roman" w:cs="Times New Roman"/>
        </w:rPr>
        <w:t>class</w:t>
      </w:r>
      <w:r w:rsidRPr="00624BF4">
        <w:rPr>
          <w:rStyle w:val="NormalTok"/>
          <w:rFonts w:ascii="Times New Roman" w:hAnsi="Times New Roman" w:cs="Times New Roman"/>
        </w:rPr>
        <w:t xml:space="preserve"> on top of</w:t>
      </w:r>
      <w:r w:rsidRPr="00624BF4">
        <w:rPr>
          <w:rFonts w:ascii="Times New Roman" w:hAnsi="Times New Roman" w:cs="Times New Roman"/>
        </w:rPr>
        <w:br/>
      </w:r>
      <w:r w:rsidRPr="00624BF4">
        <w:rPr>
          <w:rStyle w:val="NormalTok"/>
          <w:rFonts w:ascii="Times New Roman" w:hAnsi="Times New Roman" w:cs="Times New Roman"/>
        </w:rPr>
        <w:t xml:space="preserve">    that corrects the same imbalance twice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it doubled the search cost here </w:t>
      </w:r>
      <w:r w:rsidRPr="00624BF4">
        <w:rPr>
          <w:rStyle w:val="ControlFlowTok"/>
          <w:rFonts w:ascii="Times New Roman" w:hAnsi="Times New Roman" w:cs="Times New Roman"/>
        </w:rPr>
        <w:t>for</w:t>
      </w:r>
      <w:r w:rsidRPr="00624BF4">
        <w:rPr>
          <w:rFonts w:ascii="Times New Roman" w:hAnsi="Times New Roman" w:cs="Times New Roman"/>
        </w:rPr>
        <w:br/>
      </w:r>
      <w:r w:rsidRPr="00624BF4">
        <w:rPr>
          <w:rStyle w:val="NormalTok"/>
          <w:rFonts w:ascii="Times New Roman" w:hAnsi="Times New Roman" w:cs="Times New Roman"/>
        </w:rPr>
        <w:t xml:space="preserve">    no measurable gain. A dataset where resampling </w:t>
      </w:r>
      <w:r w:rsidRPr="00624BF4">
        <w:rPr>
          <w:rStyle w:val="KeywordTok"/>
          <w:rFonts w:ascii="Times New Roman" w:hAnsi="Times New Roman" w:cs="Times New Roman"/>
        </w:rPr>
        <w:t>is</w:t>
      </w:r>
      <w:r w:rsidRPr="00624BF4">
        <w:rPr>
          <w:rStyle w:val="NormalTok"/>
          <w:rFonts w:ascii="Times New Roman" w:hAnsi="Times New Roman" w:cs="Times New Roman"/>
        </w:rPr>
        <w:t xml:space="preserve"> inappropriate should turn</w:t>
      </w:r>
      <w:r w:rsidRPr="00624BF4">
        <w:rPr>
          <w:rFonts w:ascii="Times New Roman" w:hAnsi="Times New Roman" w:cs="Times New Roman"/>
        </w:rPr>
        <w:br/>
      </w:r>
      <w:r w:rsidRPr="00624BF4">
        <w:rPr>
          <w:rStyle w:val="NormalTok"/>
          <w:rFonts w:ascii="Times New Roman" w:hAnsi="Times New Roman" w:cs="Times New Roman"/>
        </w:rPr>
        <w:t xml:space="preserve">    SMOTE off </w:t>
      </w:r>
      <w:r w:rsidRPr="00624BF4">
        <w:rPr>
          <w:rStyle w:val="KeywordTok"/>
          <w:rFonts w:ascii="Times New Roman" w:hAnsi="Times New Roman" w:cs="Times New Roman"/>
        </w:rPr>
        <w:t>and</w:t>
      </w:r>
      <w:r w:rsidRPr="00624BF4">
        <w:rPr>
          <w:rStyle w:val="NormalTok"/>
          <w:rFonts w:ascii="Times New Roman" w:hAnsi="Times New Roman" w:cs="Times New Roman"/>
        </w:rPr>
        <w:t xml:space="preserve"> reinstate the weighting, rather than run both.</w:t>
      </w:r>
    </w:p>
    <w:p w14:paraId="7223EB9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script also prints impurity importance next to the Shapley ranking — as a </w:t>
      </w:r>
      <w:r w:rsidRPr="00624BF4">
        <w:rPr>
          <w:rFonts w:ascii="Times New Roman" w:hAnsi="Times New Roman" w:cs="Times New Roman"/>
          <w:b/>
          <w:bCs/>
        </w:rPr>
        <w:t>diagnostic only</w:t>
      </w:r>
      <w:r w:rsidRPr="00624BF4">
        <w:rPr>
          <w:rFonts w:ascii="Times New Roman" w:hAnsi="Times New Roman" w:cs="Times New Roman"/>
        </w:rPr>
        <w:t>. Mean decrease in impurity is biased towards high-cardinality and continuous predictors, and it says nothing about the direction of an effect, which is why it is never allowed near a business user. But a predictor the forest splits on constantly that SHAP ranks nowhere is usually a leak or a correlated pair the data layer should have caught, and that is worth knowing at training time.</w:t>
      </w:r>
    </w:p>
    <w:p w14:paraId="6712A0B4" w14:textId="77777777" w:rsidR="00180EE5" w:rsidRPr="00624BF4" w:rsidRDefault="00000000">
      <w:pPr>
        <w:pStyle w:val="Heading3"/>
        <w:rPr>
          <w:rFonts w:ascii="Times New Roman" w:hAnsi="Times New Roman" w:cs="Times New Roman"/>
        </w:rPr>
      </w:pPr>
      <w:bookmarkStart w:id="52" w:name="xgboost"/>
      <w:bookmarkStart w:id="53" w:name="_Toc234950092"/>
      <w:bookmarkEnd w:id="50"/>
      <w:r w:rsidRPr="00624BF4">
        <w:rPr>
          <w:rFonts w:ascii="Times New Roman" w:hAnsi="Times New Roman" w:cs="Times New Roman"/>
        </w:rPr>
        <w:t>6.4 XGBoost</w:t>
      </w:r>
      <w:bookmarkEnd w:id="53"/>
    </w:p>
    <w:p w14:paraId="50ABFBEC"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ml/train_xgboost.py</w:t>
      </w:r>
      <w:r w:rsidRPr="00624BF4">
        <w:rPr>
          <w:rFonts w:ascii="Times New Roman" w:hAnsi="Times New Roman" w:cs="Times New Roman"/>
        </w:rPr>
        <w:t>. The parameter space is too large for exhaustive search, so it is tuned by Bayesian optimisation (Optuna, TPE sampler) over learning rate, depth, subsampling ratios, both regularisation terms, and instance weighting.</w:t>
      </w:r>
    </w:p>
    <w:p w14:paraId="70EC611A"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Two design points.</w:t>
      </w:r>
    </w:p>
    <w:p w14:paraId="37561084" w14:textId="77777777" w:rsidR="00180EE5" w:rsidRPr="00624BF4" w:rsidRDefault="00000000">
      <w:pPr>
        <w:pStyle w:val="BodyText"/>
        <w:rPr>
          <w:rFonts w:ascii="Times New Roman" w:hAnsi="Times New Roman" w:cs="Times New Roman"/>
        </w:rPr>
      </w:pPr>
      <w:r w:rsidRPr="00624BF4">
        <w:rPr>
          <w:rStyle w:val="VerbatimChar"/>
          <w:rFonts w:ascii="Times New Roman" w:hAnsi="Times New Roman" w:cs="Times New Roman"/>
          <w:b/>
          <w:bCs/>
        </w:rPr>
        <w:t>scale_pos_weight</w:t>
      </w:r>
      <w:r w:rsidRPr="00624BF4">
        <w:rPr>
          <w:rFonts w:ascii="Times New Roman" w:hAnsi="Times New Roman" w:cs="Times New Roman"/>
          <w:b/>
          <w:bCs/>
        </w:rPr>
        <w:t xml:space="preserve"> is bounded above by the observed imbalance ratio, capped at 4.</w:t>
      </w:r>
      <w:r w:rsidRPr="00624BF4">
        <w:rPr>
          <w:rFonts w:ascii="Times New Roman" w:hAnsi="Times New Roman" w:cs="Times New Roman"/>
        </w:rPr>
        <w:t xml:space="preserve"> SMOTE has already rebalanced the folds; weighting the positive class by the </w:t>
      </w:r>
      <w:r w:rsidRPr="00624BF4">
        <w:rPr>
          <w:rFonts w:ascii="Times New Roman" w:hAnsi="Times New Roman" w:cs="Times New Roman"/>
          <w:i/>
          <w:iCs/>
        </w:rPr>
        <w:t>full</w:t>
      </w:r>
      <w:r w:rsidRPr="00624BF4">
        <w:rPr>
          <w:rFonts w:ascii="Times New Roman" w:hAnsi="Times New Roman" w:cs="Times New Roman"/>
        </w:rPr>
        <w:t xml:space="preserve"> ratio on top of that double-counts the correction and pushes the model into recall at any price.</w:t>
      </w:r>
    </w:p>
    <w:p w14:paraId="7BC46B5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The number of boosting rounds is fixed by early stopping on a held-out validation fold</w:t>
      </w:r>
      <w:r w:rsidRPr="00624BF4">
        <w:rPr>
          <w:rFonts w:ascii="Times New Roman" w:hAnsi="Times New Roman" w:cs="Times New Roman"/>
        </w:rPr>
        <w:t xml:space="preserve">, not by the grid. This is the fiddliest code in the pipeline, because early stopping needs a validation set </w:t>
      </w:r>
      <w:r w:rsidRPr="00624BF4">
        <w:rPr>
          <w:rFonts w:ascii="Times New Roman" w:hAnsi="Times New Roman" w:cs="Times New Roman"/>
          <w:i/>
          <w:iCs/>
        </w:rPr>
        <w:t>in the transformed feature space</w:t>
      </w:r>
      <w:r w:rsidRPr="00624BF4">
        <w:rPr>
          <w:rFonts w:ascii="Times New Roman" w:hAnsi="Times New Roman" w:cs="Times New Roman"/>
        </w:rPr>
        <w:t>, and the transform lives inside the pipeline:</w:t>
      </w:r>
    </w:p>
    <w:p w14:paraId="3957158A"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ml/train_xgboost.py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finalise(pipeline, data, y_train, args):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"""Fix the number of boosting rounds by early stopping on a validation fold.</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A fold is carved out of the *training* partition; the preprocessing and the</w:t>
      </w:r>
      <w:r w:rsidRPr="00624BF4">
        <w:rPr>
          <w:rFonts w:ascii="Times New Roman" w:hAnsi="Times New Roman" w:cs="Times New Roman"/>
        </w:rPr>
        <w:br/>
      </w:r>
      <w:r w:rsidRPr="00624BF4">
        <w:rPr>
          <w:rStyle w:val="CommentTok"/>
          <w:rFonts w:ascii="Times New Roman" w:hAnsi="Times New Roman" w:cs="Times New Roman"/>
        </w:rPr>
        <w:t xml:space="preserve">    sampler are fitted on the remainder only, so the validation fold is scored by</w:t>
      </w:r>
      <w:r w:rsidRPr="00624BF4">
        <w:rPr>
          <w:rFonts w:ascii="Times New Roman" w:hAnsi="Times New Roman" w:cs="Times New Roman"/>
        </w:rPr>
        <w:br/>
      </w:r>
      <w:r w:rsidRPr="00624BF4">
        <w:rPr>
          <w:rStyle w:val="CommentTok"/>
          <w:rFonts w:ascii="Times New Roman" w:hAnsi="Times New Roman" w:cs="Times New Roman"/>
        </w:rPr>
        <w:t xml:space="preserve">    a model that has never seen it, directly or through a synthetic neighbour.</w:t>
      </w:r>
      <w:r w:rsidRPr="00624BF4">
        <w:rPr>
          <w:rFonts w:ascii="Times New Roman" w:hAnsi="Times New Roman" w:cs="Times New Roman"/>
        </w:rPr>
        <w:br/>
      </w:r>
      <w:r w:rsidRPr="00624BF4">
        <w:rPr>
          <w:rStyle w:val="Comment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X_fit, X_validation, y_fit, y_validation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train_test_split(</w:t>
      </w:r>
      <w:r w:rsidRPr="00624BF4">
        <w:rPr>
          <w:rFonts w:ascii="Times New Roman" w:hAnsi="Times New Roman" w:cs="Times New Roman"/>
        </w:rPr>
        <w:br/>
      </w:r>
      <w:r w:rsidRPr="00624BF4">
        <w:rPr>
          <w:rStyle w:val="NormalTok"/>
          <w:rFonts w:ascii="Times New Roman" w:hAnsi="Times New Roman" w:cs="Times New Roman"/>
        </w:rPr>
        <w:t xml:space="preserve">        data.X_train, y_train, test_size</w:t>
      </w:r>
      <w:r w:rsidRPr="00624BF4">
        <w:rPr>
          <w:rStyle w:val="OperatorTok"/>
          <w:rFonts w:ascii="Times New Roman" w:hAnsi="Times New Roman" w:cs="Times New Roman"/>
        </w:rPr>
        <w:t>=</w:t>
      </w:r>
      <w:r w:rsidRPr="00624BF4">
        <w:rPr>
          <w:rStyle w:val="NormalTok"/>
          <w:rFonts w:ascii="Times New Roman" w:hAnsi="Times New Roman" w:cs="Times New Roman"/>
        </w:rPr>
        <w:t>VALIDATION_FRACTION,</w:t>
      </w:r>
      <w:r w:rsidRPr="00624BF4">
        <w:rPr>
          <w:rFonts w:ascii="Times New Roman" w:hAnsi="Times New Roman" w:cs="Times New Roman"/>
        </w:rPr>
        <w:br/>
      </w:r>
      <w:r w:rsidRPr="00624BF4">
        <w:rPr>
          <w:rStyle w:val="NormalTok"/>
          <w:rFonts w:ascii="Times New Roman" w:hAnsi="Times New Roman" w:cs="Times New Roman"/>
        </w:rPr>
        <w:t xml:space="preserve">        stratify</w:t>
      </w:r>
      <w:r w:rsidRPr="00624BF4">
        <w:rPr>
          <w:rStyle w:val="OperatorTok"/>
          <w:rFonts w:ascii="Times New Roman" w:hAnsi="Times New Roman" w:cs="Times New Roman"/>
        </w:rPr>
        <w:t>=</w:t>
      </w:r>
      <w:r w:rsidRPr="00624BF4">
        <w:rPr>
          <w:rStyle w:val="NormalTok"/>
          <w:rFonts w:ascii="Times New Roman" w:hAnsi="Times New Roman" w:cs="Times New Roman"/>
        </w:rPr>
        <w:t>y_train, random_state</w:t>
      </w:r>
      <w:r w:rsidRPr="00624BF4">
        <w:rPr>
          <w:rStyle w:val="OperatorTok"/>
          <w:rFonts w:ascii="Times New Roman" w:hAnsi="Times New Roman" w:cs="Times New Roman"/>
        </w:rPr>
        <w:t>=</w:t>
      </w:r>
      <w:r w:rsidRPr="00624BF4">
        <w:rPr>
          <w:rStyle w:val="NormalTok"/>
          <w:rFonts w:ascii="Times New Roman" w:hAnsi="Times New Roman" w:cs="Times New Roman"/>
        </w:rPr>
        <w:t>args.seed,</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probe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clone(pipeline)</w:t>
      </w:r>
      <w:r w:rsidRPr="00624BF4">
        <w:rPr>
          <w:rFonts w:ascii="Times New Roman" w:hAnsi="Times New Roman" w:cs="Times New Roman"/>
        </w:rPr>
        <w:br/>
      </w:r>
      <w:r w:rsidRPr="00624BF4">
        <w:rPr>
          <w:rStyle w:val="NormalTok"/>
          <w:rFonts w:ascii="Times New Roman" w:hAnsi="Times New Roman" w:cs="Times New Roman"/>
        </w:rPr>
        <w:lastRenderedPageBreak/>
        <w:t xml:space="preserve">    preprocessor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probe.named_steps[PREPROCESS_STEP]</w:t>
      </w:r>
      <w:r w:rsidRPr="00624BF4">
        <w:rPr>
          <w:rFonts w:ascii="Times New Roman" w:hAnsi="Times New Roman" w:cs="Times New Roman"/>
        </w:rPr>
        <w:br/>
      </w:r>
      <w:r w:rsidRPr="00624BF4">
        <w:rPr>
          <w:rStyle w:val="NormalTok"/>
          <w:rFonts w:ascii="Times New Roman" w:hAnsi="Times New Roman" w:cs="Times New Roman"/>
        </w:rPr>
        <w:t xml:space="preserve">    variance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probe.named_steps[VARIANCE_STEP]</w:t>
      </w:r>
      <w:r w:rsidRPr="00624BF4">
        <w:rPr>
          <w:rFonts w:ascii="Times New Roman" w:hAnsi="Times New Roman" w:cs="Times New Roman"/>
        </w:rPr>
        <w:br/>
      </w:r>
      <w:r w:rsidRPr="00624BF4">
        <w:rPr>
          <w:rStyle w:val="NormalTok"/>
          <w:rFonts w:ascii="Times New Roman" w:hAnsi="Times New Roman" w:cs="Times New Roman"/>
        </w:rPr>
        <w:t xml:space="preserve">    matrix_fit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variance.fit_transform(preprocessor.fit_transform(X_fit))</w:t>
      </w:r>
      <w:r w:rsidRPr="00624BF4">
        <w:rPr>
          <w:rFonts w:ascii="Times New Roman" w:hAnsi="Times New Roman" w:cs="Times New Roman"/>
        </w:rPr>
        <w:br/>
      </w:r>
      <w:r w:rsidRPr="00624BF4">
        <w:rPr>
          <w:rStyle w:val="NormalTok"/>
          <w:rFonts w:ascii="Times New Roman" w:hAnsi="Times New Roman" w:cs="Times New Roman"/>
        </w:rPr>
        <w:t xml:space="preserve">    matrix_validation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variance.transform(preprocessor.transform(X_validation))</w:t>
      </w:r>
      <w:r w:rsidRPr="00624BF4">
        <w:rPr>
          <w:rFonts w:ascii="Times New Roman" w:hAnsi="Times New Roman" w:cs="Times New Roman"/>
        </w:rPr>
        <w:br/>
      </w:r>
      <w:r w:rsidRPr="00624BF4">
        <w:rPr>
          <w:rFonts w:ascii="Times New Roman" w:hAnsi="Times New Roman" w:cs="Times New Roman"/>
        </w:rPr>
        <w:br/>
      </w:r>
      <w:r w:rsidRPr="00624BF4">
        <w:rPr>
          <w:rStyle w:val="NormalTok"/>
          <w:rFonts w:ascii="Times New Roman" w:hAnsi="Times New Roman" w:cs="Times New Roman"/>
        </w:rPr>
        <w:t xml:space="preserve">    sampler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probe.named_steps.get(SAMPLER_STEP)</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sampler </w:t>
      </w:r>
      <w:r w:rsidRPr="00624BF4">
        <w:rPr>
          <w:rStyle w:val="KeywordTok"/>
          <w:rFonts w:ascii="Times New Roman" w:hAnsi="Times New Roman" w:cs="Times New Roman"/>
        </w:rPr>
        <w:t>is</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None</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and</w:t>
      </w:r>
      <w:r w:rsidRPr="00624BF4">
        <w:rPr>
          <w:rStyle w:val="NormalTok"/>
          <w:rFonts w:ascii="Times New Roman" w:hAnsi="Times New Roman" w:cs="Times New Roman"/>
        </w:rPr>
        <w:t xml:space="preserve"> sampler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"passthrough"</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matrix_fit, y_fit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sampler.fit_resample(matrix_fit, y_fit)</w:t>
      </w:r>
      <w:r w:rsidRPr="00624BF4">
        <w:rPr>
          <w:rFonts w:ascii="Times New Roman" w:hAnsi="Times New Roman" w:cs="Times New Roman"/>
        </w:rPr>
        <w:br/>
      </w:r>
      <w:r w:rsidRPr="00624BF4">
        <w:rPr>
          <w:rStyle w:val="NormalTok"/>
          <w:rFonts w:ascii="Times New Roman" w:hAnsi="Times New Roman" w:cs="Times New Roman"/>
        </w:rPr>
        <w:t xml:space="preserve">    ...</w:t>
      </w:r>
    </w:p>
    <w:p w14:paraId="5CE231A9"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Note the ordering: the preprocessor is </w:t>
      </w:r>
      <w:r w:rsidRPr="00624BF4">
        <w:rPr>
          <w:rStyle w:val="VerbatimChar"/>
          <w:rFonts w:ascii="Times New Roman" w:hAnsi="Times New Roman" w:cs="Times New Roman"/>
        </w:rPr>
        <w:t>fit</w:t>
      </w:r>
      <w:r w:rsidRPr="00624BF4">
        <w:rPr>
          <w:rFonts w:ascii="Times New Roman" w:hAnsi="Times New Roman" w:cs="Times New Roman"/>
        </w:rPr>
        <w:t xml:space="preserve"> on the </w:t>
      </w:r>
      <w:r w:rsidRPr="00624BF4">
        <w:rPr>
          <w:rFonts w:ascii="Times New Roman" w:hAnsi="Times New Roman" w:cs="Times New Roman"/>
          <w:i/>
          <w:iCs/>
        </w:rPr>
        <w:t>fit</w:t>
      </w:r>
      <w:r w:rsidRPr="00624BF4">
        <w:rPr>
          <w:rFonts w:ascii="Times New Roman" w:hAnsi="Times New Roman" w:cs="Times New Roman"/>
        </w:rPr>
        <w:t xml:space="preserve"> portion only and merely </w:t>
      </w:r>
      <w:r w:rsidRPr="00624BF4">
        <w:rPr>
          <w:rStyle w:val="VerbatimChar"/>
          <w:rFonts w:ascii="Times New Roman" w:hAnsi="Times New Roman" w:cs="Times New Roman"/>
        </w:rPr>
        <w:t>transform</w:t>
      </w:r>
      <w:r w:rsidRPr="00624BF4">
        <w:rPr>
          <w:rFonts w:ascii="Times New Roman" w:hAnsi="Times New Roman" w:cs="Times New Roman"/>
        </w:rPr>
        <w:t>s the validation fold, and SMOTE touches the fit portion only. The validation fold is scored by a model that has never seen it — not directly, and not through a synthetic neighbour interpolated from it.</w:t>
      </w:r>
    </w:p>
    <w:p w14:paraId="6C981B2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script closes with a feature-importance analysis that contrasts XGBoost’s native </w:t>
      </w:r>
      <w:r w:rsidRPr="00624BF4">
        <w:rPr>
          <w:rStyle w:val="VerbatimChar"/>
          <w:rFonts w:ascii="Times New Roman" w:hAnsi="Times New Roman" w:cs="Times New Roman"/>
        </w:rPr>
        <w:t>gain</w:t>
      </w:r>
      <w:r w:rsidRPr="00624BF4">
        <w:rPr>
          <w:rFonts w:ascii="Times New Roman" w:hAnsi="Times New Roman" w:cs="Times New Roman"/>
        </w:rPr>
        <w:t xml:space="preserve"> with mean |SHAP|, and explains in the log why only one of them reaches the dashboard: gain is global, unsigned and model-internal — it cannot tell a retention manager whether a driver pushed </w:t>
      </w:r>
      <w:r w:rsidRPr="00624BF4">
        <w:rPr>
          <w:rFonts w:ascii="Times New Roman" w:hAnsi="Times New Roman" w:cs="Times New Roman"/>
          <w:i/>
          <w:iCs/>
        </w:rPr>
        <w:t>this</w:t>
      </w:r>
      <w:r w:rsidRPr="00624BF4">
        <w:rPr>
          <w:rFonts w:ascii="Times New Roman" w:hAnsi="Times New Roman" w:cs="Times New Roman"/>
        </w:rPr>
        <w:t xml:space="preserve"> customer’s risk up or down.</w:t>
      </w:r>
    </w:p>
    <w:p w14:paraId="225588B2" w14:textId="77777777" w:rsidR="00180EE5" w:rsidRPr="00624BF4" w:rsidRDefault="00000000">
      <w:pPr>
        <w:pStyle w:val="Heading3"/>
        <w:rPr>
          <w:rFonts w:ascii="Times New Roman" w:hAnsi="Times New Roman" w:cs="Times New Roman"/>
        </w:rPr>
      </w:pPr>
      <w:bookmarkStart w:id="54" w:name="calibration"/>
      <w:bookmarkStart w:id="55" w:name="_Toc234950093"/>
      <w:bookmarkEnd w:id="52"/>
      <w:r w:rsidRPr="00624BF4">
        <w:rPr>
          <w:rFonts w:ascii="Times New Roman" w:hAnsi="Times New Roman" w:cs="Times New Roman"/>
        </w:rPr>
        <w:t>6.5 Calibration</w:t>
      </w:r>
      <w:bookmarkEnd w:id="55"/>
    </w:p>
    <w:p w14:paraId="4669E80F"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decision layer consumes probabilities, not labels. A miscalibrated </w:t>
      </w:r>
      <w:r w:rsidRPr="00624BF4">
        <w:rPr>
          <w:rStyle w:val="VerbatimChar"/>
          <w:rFonts w:ascii="Times New Roman" w:hAnsi="Times New Roman" w:cs="Times New Roman"/>
        </w:rPr>
        <w:t>0.8</w:t>
      </w:r>
      <w:r w:rsidRPr="00624BF4">
        <w:rPr>
          <w:rFonts w:ascii="Times New Roman" w:hAnsi="Times New Roman" w:cs="Times New Roman"/>
        </w:rPr>
        <w:t xml:space="preserve"> is operationally misleading, and tree ensembles are famously miscalibrated. So every model is calibrated with isotonic regression fitted on </w:t>
      </w:r>
      <w:r w:rsidRPr="00624BF4">
        <w:rPr>
          <w:rFonts w:ascii="Times New Roman" w:hAnsi="Times New Roman" w:cs="Times New Roman"/>
          <w:b/>
          <w:bCs/>
        </w:rPr>
        <w:t>out-of-fold</w:t>
      </w:r>
      <w:r w:rsidRPr="00624BF4">
        <w:rPr>
          <w:rFonts w:ascii="Times New Roman" w:hAnsi="Times New Roman" w:cs="Times New Roman"/>
        </w:rPr>
        <w:t xml:space="preserve"> probabilities from the training partition:</w:t>
      </w:r>
    </w:p>
    <w:p w14:paraId="67F867A8"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ml/calibration.py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cross_val_probabilities(estimator, X, y, folds</w:t>
      </w:r>
      <w:r w:rsidRPr="00624BF4">
        <w:rPr>
          <w:rStyle w:val="OperatorTok"/>
          <w:rFonts w:ascii="Times New Roman" w:hAnsi="Times New Roman" w:cs="Times New Roman"/>
        </w:rPr>
        <w:t>=</w:t>
      </w:r>
      <w:r w:rsidRPr="00624BF4">
        <w:rPr>
          <w:rStyle w:val="NormalTok"/>
          <w:rFonts w:ascii="Times New Roman" w:hAnsi="Times New Roman" w:cs="Times New Roman"/>
        </w:rPr>
        <w:t>CALIBRATION_FOLDS, seed</w:t>
      </w:r>
      <w:r w:rsidRPr="00624BF4">
        <w:rPr>
          <w:rStyle w:val="OperatorTok"/>
          <w:rFonts w:ascii="Times New Roman" w:hAnsi="Times New Roman" w:cs="Times New Roman"/>
        </w:rPr>
        <w:t>=</w:t>
      </w:r>
      <w:r w:rsidRPr="00624BF4">
        <w:rPr>
          <w:rStyle w:val="NormalTok"/>
          <w:rFonts w:ascii="Times New Roman" w:hAnsi="Times New Roman" w:cs="Times New Roman"/>
        </w:rPr>
        <w:t>RANDOM_SEED):</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"""Out-of-fold probabilities for the training partition.</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The estimator is cloned and refitted inside each fold, so no record is ever</w:t>
      </w:r>
      <w:r w:rsidRPr="00624BF4">
        <w:rPr>
          <w:rFonts w:ascii="Times New Roman" w:hAnsi="Times New Roman" w:cs="Times New Roman"/>
        </w:rPr>
        <w:br/>
      </w:r>
      <w:r w:rsidRPr="00624BF4">
        <w:rPr>
          <w:rStyle w:val="CommentTok"/>
          <w:rFonts w:ascii="Times New Roman" w:hAnsi="Times New Roman" w:cs="Times New Roman"/>
        </w:rPr>
        <w:t xml:space="preserve">    scored by a model that saw it -- and because the sampler lives inside the</w:t>
      </w:r>
      <w:r w:rsidRPr="00624BF4">
        <w:rPr>
          <w:rFonts w:ascii="Times New Roman" w:hAnsi="Times New Roman" w:cs="Times New Roman"/>
        </w:rPr>
        <w:br/>
      </w:r>
      <w:r w:rsidRPr="00624BF4">
        <w:rPr>
          <w:rStyle w:val="CommentTok"/>
          <w:rFonts w:ascii="Times New Roman" w:hAnsi="Times New Roman" w:cs="Times New Roman"/>
        </w:rPr>
        <w:t xml:space="preserve">    pipeline, SMOTE runs within the fold rather than across the split. These</w:t>
      </w:r>
      <w:r w:rsidRPr="00624BF4">
        <w:rPr>
          <w:rFonts w:ascii="Times New Roman" w:hAnsi="Times New Roman" w:cs="Times New Roman"/>
        </w:rPr>
        <w:br/>
      </w:r>
      <w:r w:rsidRPr="00624BF4">
        <w:rPr>
          <w:rStyle w:val="CommentTok"/>
          <w:rFonts w:ascii="Times New Roman" w:hAnsi="Times New Roman" w:cs="Times New Roman"/>
        </w:rPr>
        <w:t xml:space="preserve">    probabilities are the honest validation signal used both to fit the</w:t>
      </w:r>
      <w:r w:rsidRPr="00624BF4">
        <w:rPr>
          <w:rFonts w:ascii="Times New Roman" w:hAnsi="Times New Roman" w:cs="Times New Roman"/>
        </w:rPr>
        <w:br/>
      </w:r>
      <w:r w:rsidRPr="00624BF4">
        <w:rPr>
          <w:rStyle w:val="CommentTok"/>
          <w:rFonts w:ascii="Times New Roman" w:hAnsi="Times New Roman" w:cs="Times New Roman"/>
        </w:rPr>
        <w:t xml:space="preserve">    calibrators and to choose the operating threshold; the test partition is not</w:t>
      </w:r>
      <w:r w:rsidRPr="00624BF4">
        <w:rPr>
          <w:rFonts w:ascii="Times New Roman" w:hAnsi="Times New Roman" w:cs="Times New Roman"/>
        </w:rPr>
        <w:br/>
      </w:r>
      <w:r w:rsidRPr="00624BF4">
        <w:rPr>
          <w:rStyle w:val="CommentTok"/>
          <w:rFonts w:ascii="Times New Roman" w:hAnsi="Times New Roman" w:cs="Times New Roman"/>
        </w:rPr>
        <w:t xml:space="preserve">    touched by either decision.</w:t>
      </w:r>
      <w:r w:rsidRPr="00624BF4">
        <w:rPr>
          <w:rFonts w:ascii="Times New Roman" w:hAnsi="Times New Roman" w:cs="Times New Roman"/>
        </w:rPr>
        <w:br/>
      </w:r>
      <w:r w:rsidRPr="00624BF4">
        <w:rPr>
          <w:rStyle w:val="CommentTok"/>
          <w:rFonts w:ascii="Times New Roman" w:hAnsi="Times New Roman" w:cs="Times New Roman"/>
        </w:rPr>
        <w:t xml:space="preserve">    """</w:t>
      </w:r>
    </w:p>
    <w:p w14:paraId="3FAD7A9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Isotonic was chosen over Platt scaling for a specific reason: it is </w:t>
      </w:r>
      <w:r w:rsidRPr="00624BF4">
        <w:rPr>
          <w:rFonts w:ascii="Times New Roman" w:hAnsi="Times New Roman" w:cs="Times New Roman"/>
          <w:b/>
          <w:bCs/>
        </w:rPr>
        <w:t>monotone</w:t>
      </w:r>
      <w:r w:rsidRPr="00624BF4">
        <w:rPr>
          <w:rFonts w:ascii="Times New Roman" w:hAnsi="Times New Roman" w:cs="Times New Roman"/>
        </w:rPr>
        <w:t>. A monotone map cannot reorder customers, which means it cannot reorder the Shapley attributions either — the explanation still describes the model that produced the score. (It also means calibration cannot rescue a bad ranking, which is the right trade: if the ranking is bad, fix the model.)</w:t>
      </w:r>
    </w:p>
    <w:p w14:paraId="7D43BAA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artifact stores plain </w:t>
      </w:r>
      <w:r w:rsidRPr="00624BF4">
        <w:rPr>
          <w:rStyle w:val="VerbatimChar"/>
          <w:rFonts w:ascii="Times New Roman" w:hAnsi="Times New Roman" w:cs="Times New Roman"/>
        </w:rPr>
        <w:t>IsotonicRegression</w:t>
      </w:r>
      <w:r w:rsidRPr="00624BF4">
        <w:rPr>
          <w:rFonts w:ascii="Times New Roman" w:hAnsi="Times New Roman" w:cs="Times New Roman"/>
        </w:rPr>
        <w:t xml:space="preserve"> objects and a small helper applies them, so the pickle contains </w:t>
      </w:r>
      <w:r w:rsidRPr="00624BF4">
        <w:rPr>
          <w:rFonts w:ascii="Times New Roman" w:hAnsi="Times New Roman" w:cs="Times New Roman"/>
          <w:b/>
          <w:bCs/>
        </w:rPr>
        <w:t>only</w:t>
      </w:r>
      <w:r w:rsidRPr="00624BF4">
        <w:rPr>
          <w:rFonts w:ascii="Times New Roman" w:hAnsi="Times New Roman" w:cs="Times New Roman"/>
        </w:rPr>
        <w:t xml:space="preserve"> stock scikit-learn objects. The Django service can unpickle a model without importing any bespoke estimator class — one less thing to break in production.</w:t>
      </w:r>
    </w:p>
    <w:p w14:paraId="2A5D934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On the banking XGBoost model this moved the Brier score from </w:t>
      </w:r>
      <w:r w:rsidRPr="00624BF4">
        <w:rPr>
          <w:rFonts w:ascii="Times New Roman" w:hAnsi="Times New Roman" w:cs="Times New Roman"/>
          <w:b/>
          <w:bCs/>
        </w:rPr>
        <w:t>0.1378 → 0.1027</w:t>
      </w:r>
      <w:r w:rsidRPr="00624BF4">
        <w:rPr>
          <w:rFonts w:ascii="Times New Roman" w:hAnsi="Times New Roman" w:cs="Times New Roman"/>
        </w:rPr>
        <w:t xml:space="preserve"> on validation folds. That is a large improvement in the one number the decision layer actually depends on.</w:t>
      </w:r>
    </w:p>
    <w:p w14:paraId="62E8048D" w14:textId="77777777" w:rsidR="00180EE5" w:rsidRPr="00624BF4" w:rsidRDefault="00000000">
      <w:pPr>
        <w:pStyle w:val="Heading3"/>
        <w:rPr>
          <w:rFonts w:ascii="Times New Roman" w:hAnsi="Times New Roman" w:cs="Times New Roman"/>
        </w:rPr>
      </w:pPr>
      <w:bookmarkStart w:id="56" w:name="Xda443983572a0edb05e3f89a5936bfbb6f858a1"/>
      <w:bookmarkStart w:id="57" w:name="_Toc234950094"/>
      <w:bookmarkEnd w:id="54"/>
      <w:r w:rsidRPr="00624BF4">
        <w:rPr>
          <w:rFonts w:ascii="Times New Roman" w:hAnsi="Times New Roman" w:cs="Times New Roman"/>
        </w:rPr>
        <w:lastRenderedPageBreak/>
        <w:t>6.6 The operating threshold is a business decision</w:t>
      </w:r>
      <w:bookmarkEnd w:id="57"/>
    </w:p>
    <w:p w14:paraId="7A03756D"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Nothing in this system defaults to 0.5.</w:t>
      </w:r>
    </w:p>
    <w:p w14:paraId="71BCDF7D"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ml/evaluation.py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select_threshold(y_true, proba_positive, min_precision</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MIN_PRECISION)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ThresholdChoice: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"""Maximise F1 subject to ``precision &gt;= min_precision``.</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If no threshold clears the floor, the unconstrained best-F1 threshold is</w:t>
      </w:r>
      <w:r w:rsidRPr="00624BF4">
        <w:rPr>
          <w:rFonts w:ascii="Times New Roman" w:hAnsi="Times New Roman" w:cs="Times New Roman"/>
        </w:rPr>
        <w:br/>
      </w:r>
      <w:r w:rsidRPr="00624BF4">
        <w:rPr>
          <w:rStyle w:val="CommentTok"/>
          <w:rFonts w:ascii="Times New Roman" w:hAnsi="Times New Roman" w:cs="Times New Roman"/>
        </w:rPr>
        <w:t xml:space="preserve">    returned and flagged, so that the shortfall is visible in the model report</w:t>
      </w:r>
      <w:r w:rsidRPr="00624BF4">
        <w:rPr>
          <w:rFonts w:ascii="Times New Roman" w:hAnsi="Times New Roman" w:cs="Times New Roman"/>
        </w:rPr>
        <w:br/>
      </w:r>
      <w:r w:rsidRPr="00624BF4">
        <w:rPr>
          <w:rStyle w:val="CommentTok"/>
          <w:rFonts w:ascii="Times New Roman" w:hAnsi="Times New Roman" w:cs="Times New Roman"/>
        </w:rPr>
        <w:t xml:space="preserve">    rather than silently absorbed.</w:t>
      </w:r>
      <w:r w:rsidRPr="00624BF4">
        <w:rPr>
          <w:rFonts w:ascii="Times New Roman" w:hAnsi="Times New Roman" w:cs="Times New Roman"/>
        </w:rPr>
        <w:br/>
      </w:r>
      <w:r w:rsidRPr="00624BF4">
        <w:rPr>
          <w:rStyle w:val="CommentTok"/>
          <w:rFonts w:ascii="Times New Roman" w:hAnsi="Times New Roman" w:cs="Times New Roman"/>
        </w:rPr>
        <w:t xml:space="preserve">    """</w:t>
      </w:r>
    </w:p>
    <w:p w14:paraId="75D6B937"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threshold is chosen on the validation folds — never the test set — to maximise F1 </w:t>
      </w:r>
      <w:r w:rsidRPr="00624BF4">
        <w:rPr>
          <w:rFonts w:ascii="Times New Roman" w:hAnsi="Times New Roman" w:cs="Times New Roman"/>
          <w:b/>
          <w:bCs/>
        </w:rPr>
        <w:t>subject to a precision floor</w:t>
      </w:r>
      <w:r w:rsidRPr="00624BF4">
        <w:rPr>
          <w:rFonts w:ascii="Times New Roman" w:hAnsi="Times New Roman" w:cs="Times New Roman"/>
        </w:rPr>
        <w:t xml:space="preserve"> agreed with whoever owns the retention budget. Precision is what decides how much of that budget is spent on customers who were never going to leave, which makes the threshold a commercial decision that merely looks technical.</w:t>
      </w:r>
    </w:p>
    <w:p w14:paraId="498C681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banking XGBoost model landed on </w:t>
      </w:r>
      <w:r w:rsidRPr="00624BF4">
        <w:rPr>
          <w:rFonts w:ascii="Times New Roman" w:hAnsi="Times New Roman" w:cs="Times New Roman"/>
          <w:b/>
          <w:bCs/>
        </w:rPr>
        <w:t>0.3288</w:t>
      </w:r>
      <w:r w:rsidRPr="00624BF4">
        <w:rPr>
          <w:rFonts w:ascii="Times New Roman" w:hAnsi="Times New Roman" w:cs="Times New Roman"/>
        </w:rPr>
        <w:t xml:space="preserve"> with a 0.60 precision floor, and the floor was met. When it </w:t>
      </w:r>
      <w:r w:rsidRPr="00624BF4">
        <w:rPr>
          <w:rFonts w:ascii="Times New Roman" w:hAnsi="Times New Roman" w:cs="Times New Roman"/>
          <w:i/>
          <w:iCs/>
        </w:rPr>
        <w:t>cannot</w:t>
      </w:r>
      <w:r w:rsidRPr="00624BF4">
        <w:rPr>
          <w:rFonts w:ascii="Times New Roman" w:hAnsi="Times New Roman" w:cs="Times New Roman"/>
        </w:rPr>
        <w:t xml:space="preserve"> be met, the code does not quietly lower its standards: it falls back to unconstrained best-F1, flags </w:t>
      </w:r>
      <w:r w:rsidRPr="00624BF4">
        <w:rPr>
          <w:rStyle w:val="VerbatimChar"/>
          <w:rFonts w:ascii="Times New Roman" w:hAnsi="Times New Roman" w:cs="Times New Roman"/>
        </w:rPr>
        <w:t>satisfied_floor: False</w:t>
      </w:r>
      <w:r w:rsidRPr="00624BF4">
        <w:rPr>
          <w:rFonts w:ascii="Times New Roman" w:hAnsi="Times New Roman" w:cs="Times New Roman"/>
        </w:rPr>
        <w:t>, and the model card renders that as a red badge. A system that hides its own shortfalls is worse than no system.</w:t>
      </w:r>
    </w:p>
    <w:p w14:paraId="2A8236F6" w14:textId="77777777" w:rsidR="00180EE5" w:rsidRPr="00624BF4" w:rsidRDefault="00000000">
      <w:pPr>
        <w:pStyle w:val="Heading3"/>
        <w:rPr>
          <w:rFonts w:ascii="Times New Roman" w:hAnsi="Times New Roman" w:cs="Times New Roman"/>
        </w:rPr>
      </w:pPr>
      <w:bookmarkStart w:id="58" w:name="evaluation-metrics"/>
      <w:bookmarkStart w:id="59" w:name="_Toc234950095"/>
      <w:bookmarkEnd w:id="56"/>
      <w:r w:rsidRPr="00624BF4">
        <w:rPr>
          <w:rFonts w:ascii="Times New Roman" w:hAnsi="Times New Roman" w:cs="Times New Roman"/>
        </w:rPr>
        <w:t>6.7 Evaluation metrics</w:t>
      </w:r>
      <w:bookmarkEnd w:id="59"/>
    </w:p>
    <w:p w14:paraId="608357D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Accuracy alone is uninformative under imbalance — a classifier that never predicts churn is 79% accurate on the banking data. So </w:t>
      </w:r>
      <w:r w:rsidRPr="00624BF4">
        <w:rPr>
          <w:rStyle w:val="VerbatimChar"/>
          <w:rFonts w:ascii="Times New Roman" w:hAnsi="Times New Roman" w:cs="Times New Roman"/>
        </w:rPr>
        <w:t>ml/evaluation.py</w:t>
      </w:r>
      <w:r w:rsidRPr="00624BF4">
        <w:rPr>
          <w:rFonts w:ascii="Times New Roman" w:hAnsi="Times New Roman" w:cs="Times New Roman"/>
        </w:rPr>
        <w:t xml:space="preserve"> reports:</w:t>
      </w:r>
    </w:p>
    <w:p w14:paraId="29CD3F67" w14:textId="77777777" w:rsidR="00180EE5" w:rsidRPr="00624BF4" w:rsidRDefault="00000000">
      <w:pPr>
        <w:pStyle w:val="Compact"/>
        <w:numPr>
          <w:ilvl w:val="0"/>
          <w:numId w:val="5"/>
        </w:numPr>
        <w:rPr>
          <w:rFonts w:ascii="Times New Roman" w:hAnsi="Times New Roman" w:cs="Times New Roman"/>
        </w:rPr>
      </w:pPr>
      <w:r w:rsidRPr="00624BF4">
        <w:rPr>
          <w:rFonts w:ascii="Times New Roman" w:hAnsi="Times New Roman" w:cs="Times New Roman"/>
          <w:b/>
          <w:bCs/>
        </w:rPr>
        <w:t>Precision / recall / F1</w:t>
      </w:r>
      <w:r w:rsidRPr="00624BF4">
        <w:rPr>
          <w:rFonts w:ascii="Times New Roman" w:hAnsi="Times New Roman" w:cs="Times New Roman"/>
        </w:rPr>
        <w:t xml:space="preserve"> — wasted budget, missed revenue, and their balance.</w:t>
      </w:r>
    </w:p>
    <w:p w14:paraId="42060EA9" w14:textId="77777777" w:rsidR="00180EE5" w:rsidRPr="00624BF4" w:rsidRDefault="00000000">
      <w:pPr>
        <w:pStyle w:val="Compact"/>
        <w:numPr>
          <w:ilvl w:val="0"/>
          <w:numId w:val="5"/>
        </w:numPr>
        <w:rPr>
          <w:rFonts w:ascii="Times New Roman" w:hAnsi="Times New Roman" w:cs="Times New Roman"/>
        </w:rPr>
      </w:pPr>
      <w:r w:rsidRPr="00624BF4">
        <w:rPr>
          <w:rFonts w:ascii="Times New Roman" w:hAnsi="Times New Roman" w:cs="Times New Roman"/>
          <w:b/>
          <w:bCs/>
        </w:rPr>
        <w:t>ROC-AUC</w:t>
      </w:r>
      <w:r w:rsidRPr="00624BF4">
        <w:rPr>
          <w:rFonts w:ascii="Times New Roman" w:hAnsi="Times New Roman" w:cs="Times New Roman"/>
        </w:rPr>
        <w:t xml:space="preserve"> — threshold-free discrimination.</w:t>
      </w:r>
    </w:p>
    <w:p w14:paraId="7D6D44BB" w14:textId="77777777" w:rsidR="00180EE5" w:rsidRPr="00624BF4" w:rsidRDefault="00000000">
      <w:pPr>
        <w:pStyle w:val="Compact"/>
        <w:numPr>
          <w:ilvl w:val="0"/>
          <w:numId w:val="5"/>
        </w:numPr>
        <w:rPr>
          <w:rFonts w:ascii="Times New Roman" w:hAnsi="Times New Roman" w:cs="Times New Roman"/>
        </w:rPr>
      </w:pPr>
      <w:r w:rsidRPr="00624BF4">
        <w:rPr>
          <w:rFonts w:ascii="Times New Roman" w:hAnsi="Times New Roman" w:cs="Times New Roman"/>
          <w:b/>
          <w:bCs/>
        </w:rPr>
        <w:t>MCC</w:t>
      </w:r>
      <w:r w:rsidRPr="00624BF4">
        <w:rPr>
          <w:rFonts w:ascii="Times New Roman" w:hAnsi="Times New Roman" w:cs="Times New Roman"/>
        </w:rPr>
        <w:t xml:space="preserve"> — reported </w:t>
      </w:r>
      <w:r w:rsidRPr="00624BF4">
        <w:rPr>
          <w:rFonts w:ascii="Times New Roman" w:hAnsi="Times New Roman" w:cs="Times New Roman"/>
          <w:i/>
          <w:iCs/>
        </w:rPr>
        <w:t>beside</w:t>
      </w:r>
      <w:r w:rsidRPr="00624BF4">
        <w:rPr>
          <w:rFonts w:ascii="Times New Roman" w:hAnsi="Times New Roman" w:cs="Times New Roman"/>
        </w:rPr>
        <w:t xml:space="preserve"> AUC because ROC-AUC flatters models under heavy imbalance; MCC is the more conservative summary of the same confusion matrix.</w:t>
      </w:r>
    </w:p>
    <w:p w14:paraId="63F2A3E1" w14:textId="77777777" w:rsidR="00180EE5" w:rsidRPr="00624BF4" w:rsidRDefault="00000000">
      <w:pPr>
        <w:pStyle w:val="Compact"/>
        <w:numPr>
          <w:ilvl w:val="0"/>
          <w:numId w:val="5"/>
        </w:numPr>
        <w:rPr>
          <w:rFonts w:ascii="Times New Roman" w:hAnsi="Times New Roman" w:cs="Times New Roman"/>
        </w:rPr>
      </w:pPr>
      <w:r w:rsidRPr="00624BF4">
        <w:rPr>
          <w:rFonts w:ascii="Times New Roman" w:hAnsi="Times New Roman" w:cs="Times New Roman"/>
          <w:b/>
          <w:bCs/>
        </w:rPr>
        <w:t>Brier score</w:t>
      </w:r>
      <w:r w:rsidRPr="00624BF4">
        <w:rPr>
          <w:rFonts w:ascii="Times New Roman" w:hAnsi="Times New Roman" w:cs="Times New Roman"/>
        </w:rPr>
        <w:t xml:space="preserve"> — because the decision layer consumes probabilities.</w:t>
      </w:r>
    </w:p>
    <w:p w14:paraId="6E85E8F2" w14:textId="77777777" w:rsidR="00180EE5" w:rsidRPr="00624BF4" w:rsidRDefault="00000000">
      <w:pPr>
        <w:pStyle w:val="Compact"/>
        <w:numPr>
          <w:ilvl w:val="0"/>
          <w:numId w:val="5"/>
        </w:numPr>
        <w:rPr>
          <w:rFonts w:ascii="Times New Roman" w:hAnsi="Times New Roman" w:cs="Times New Roman"/>
        </w:rPr>
      </w:pPr>
      <w:r w:rsidRPr="00624BF4">
        <w:rPr>
          <w:rFonts w:ascii="Times New Roman" w:hAnsi="Times New Roman" w:cs="Times New Roman"/>
          <w:b/>
          <w:bCs/>
        </w:rPr>
        <w:t>Campaign value</w:t>
      </w:r>
      <w:r w:rsidRPr="00624BF4">
        <w:rPr>
          <w:rFonts w:ascii="Times New Roman" w:hAnsi="Times New Roman" w:cs="Times New Roman"/>
        </w:rPr>
        <w:t xml:space="preserve"> — the confusion matrix valued at the operating threshold, in the spirit of the expected-maximum-profit criterion.</w:t>
      </w:r>
    </w:p>
    <w:p w14:paraId="22466F9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The multiclass path is implemented throughout (macro averages, one-vs-rest AUC, a multiclass Brier over the one-hot truth) even though both current datasets are binary, because the demand-forecasting variant of this system needs it and retrofitting it later would mean touching every metric.</w:t>
      </w:r>
    </w:p>
    <w:p w14:paraId="0332FDFF" w14:textId="77777777" w:rsidR="00180EE5" w:rsidRPr="00624BF4" w:rsidRDefault="00000000">
      <w:pPr>
        <w:pStyle w:val="Heading3"/>
        <w:rPr>
          <w:rFonts w:ascii="Times New Roman" w:hAnsi="Times New Roman" w:cs="Times New Roman"/>
        </w:rPr>
      </w:pPr>
      <w:bookmarkStart w:id="60" w:name="choosing-between-the-three"/>
      <w:bookmarkStart w:id="61" w:name="_Toc234950096"/>
      <w:bookmarkEnd w:id="58"/>
      <w:r w:rsidRPr="00624BF4">
        <w:rPr>
          <w:rFonts w:ascii="Times New Roman" w:hAnsi="Times New Roman" w:cs="Times New Roman"/>
        </w:rPr>
        <w:t>6.8 Choosing between the three</w:t>
      </w:r>
      <w:bookmarkEnd w:id="61"/>
    </w:p>
    <w:p w14:paraId="5646DDD3"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ml/train_all.py</w:t>
      </w:r>
      <w:r w:rsidRPr="00624BF4">
        <w:rPr>
          <w:rFonts w:ascii="Times New Roman" w:hAnsi="Times New Roman" w:cs="Times New Roman"/>
        </w:rPr>
        <w:t xml:space="preserve"> prints a </w:t>
      </w:r>
      <w:r w:rsidRPr="00624BF4">
        <w:rPr>
          <w:rFonts w:ascii="Times New Roman" w:hAnsi="Times New Roman" w:cs="Times New Roman"/>
          <w:b/>
          <w:bCs/>
        </w:rPr>
        <w:t>dual-axis</w:t>
      </w:r>
      <w:r w:rsidRPr="00624BF4">
        <w:rPr>
          <w:rFonts w:ascii="Times New Roman" w:hAnsi="Times New Roman" w:cs="Times New Roman"/>
        </w:rPr>
        <w:t xml:space="preserve"> comparison — discrimination and calibration on one axis, explanation stability and fidelity on the other — and then recommends a model under a deliberately conservative rule:</w:t>
      </w:r>
    </w:p>
    <w:p w14:paraId="77B8DEB6"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ml/train_all.py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recommend(rows: </w:t>
      </w:r>
      <w:r w:rsidRPr="00624BF4">
        <w:rPr>
          <w:rStyle w:val="BuiltInTok"/>
          <w:rFonts w:ascii="Times New Roman" w:hAnsi="Times New Roman" w:cs="Times New Roman"/>
        </w:rPr>
        <w:t>list</w:t>
      </w:r>
      <w:r w:rsidRPr="00624BF4">
        <w:rPr>
          <w:rStyle w:val="NormalTok"/>
          <w:rFonts w:ascii="Times New Roman" w:hAnsi="Times New Roman" w:cs="Times New Roman"/>
        </w:rPr>
        <w:t>[</w:t>
      </w:r>
      <w:r w:rsidRPr="00624BF4">
        <w:rPr>
          <w:rStyle w:val="BuiltInTok"/>
          <w:rFonts w:ascii="Times New Roman" w:hAnsi="Times New Roman" w:cs="Times New Roman"/>
        </w:rPr>
        <w:t>dict</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dict</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"""Recommend a model on the joint profile, and say why.</w:t>
      </w:r>
      <w:r w:rsidRPr="00624BF4">
        <w:rPr>
          <w:rFonts w:ascii="Times New Roman" w:hAnsi="Times New Roman" w:cs="Times New Roman"/>
        </w:rPr>
        <w:br/>
      </w:r>
      <w:r w:rsidRPr="00624BF4">
        <w:rPr>
          <w:rFonts w:ascii="Times New Roman" w:hAnsi="Times New Roman" w:cs="Times New Roman"/>
        </w:rPr>
        <w:lastRenderedPageBreak/>
        <w:br/>
      </w:r>
      <w:r w:rsidRPr="00624BF4">
        <w:rPr>
          <w:rStyle w:val="CommentTok"/>
          <w:rFonts w:ascii="Times New Roman" w:hAnsi="Times New Roman" w:cs="Times New Roman"/>
        </w:rPr>
        <w:t xml:space="preserve">    The rule is deliberately blunt and deliberately conservative:</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 rank the candidates by MCC, which is the least forgiving summary of a</w:t>
      </w:r>
      <w:r w:rsidRPr="00624BF4">
        <w:rPr>
          <w:rFonts w:ascii="Times New Roman" w:hAnsi="Times New Roman" w:cs="Times New Roman"/>
        </w:rPr>
        <w:br/>
      </w:r>
      <w:r w:rsidRPr="00624BF4">
        <w:rPr>
          <w:rStyle w:val="CommentTok"/>
          <w:rFonts w:ascii="Times New Roman" w:hAnsi="Times New Roman" w:cs="Times New Roman"/>
        </w:rPr>
        <w:t xml:space="preserve">      confusion matrix under imbalance;</w:t>
      </w:r>
      <w:r w:rsidRPr="00624BF4">
        <w:rPr>
          <w:rFonts w:ascii="Times New Roman" w:hAnsi="Times New Roman" w:cs="Times New Roman"/>
        </w:rPr>
        <w:br/>
      </w:r>
      <w:r w:rsidRPr="00624BF4">
        <w:rPr>
          <w:rStyle w:val="CommentTok"/>
          <w:rFonts w:ascii="Times New Roman" w:hAnsi="Times New Roman" w:cs="Times New Roman"/>
        </w:rPr>
        <w:t xml:space="preserve">    * disqualify any model whose explanations failed the audit, because the</w:t>
      </w:r>
      <w:r w:rsidRPr="00624BF4">
        <w:rPr>
          <w:rFonts w:ascii="Times New Roman" w:hAnsi="Times New Roman" w:cs="Times New Roman"/>
        </w:rPr>
        <w:br/>
      </w:r>
      <w:r w:rsidRPr="00624BF4">
        <w:rPr>
          <w:rStyle w:val="CommentTok"/>
          <w:rFonts w:ascii="Times New Roman" w:hAnsi="Times New Roman" w:cs="Times New Roman"/>
        </w:rPr>
        <w:t xml:space="preserve">      decision layer cannot be fed by an explainer the audit did not trust;</w:t>
      </w:r>
      <w:r w:rsidRPr="00624BF4">
        <w:rPr>
          <w:rFonts w:ascii="Times New Roman" w:hAnsi="Times New Roman" w:cs="Times New Roman"/>
        </w:rPr>
        <w:br/>
      </w:r>
      <w:r w:rsidRPr="00624BF4">
        <w:rPr>
          <w:rStyle w:val="CommentTok"/>
          <w:rFonts w:ascii="Times New Roman" w:hAnsi="Times New Roman" w:cs="Times New Roman"/>
        </w:rPr>
        <w:t xml:space="preserve">    * if the winning ensemble beats the transparent baseline by less than one</w:t>
      </w:r>
      <w:r w:rsidRPr="00624BF4">
        <w:rPr>
          <w:rFonts w:ascii="Times New Roman" w:hAnsi="Times New Roman" w:cs="Times New Roman"/>
        </w:rPr>
        <w:br/>
      </w:r>
      <w:r w:rsidRPr="00624BF4">
        <w:rPr>
          <w:rStyle w:val="CommentTok"/>
          <w:rFonts w:ascii="Times New Roman" w:hAnsi="Times New Roman" w:cs="Times New Roman"/>
        </w:rPr>
        <w:t xml:space="preserve">      point of MCC, recommend the baseline instead. An unexplainable model has to</w:t>
      </w:r>
      <w:r w:rsidRPr="00624BF4">
        <w:rPr>
          <w:rFonts w:ascii="Times New Roman" w:hAnsi="Times New Roman" w:cs="Times New Roman"/>
        </w:rPr>
        <w:br/>
      </w:r>
      <w:r w:rsidRPr="00624BF4">
        <w:rPr>
          <w:rStyle w:val="CommentTok"/>
          <w:rFonts w:ascii="Times New Roman" w:hAnsi="Times New Roman" w:cs="Times New Roman"/>
        </w:rPr>
        <w:t xml:space="preserve">      earn its opacity, and a hair's-breadth win does not.</w:t>
      </w:r>
      <w:r w:rsidRPr="00624BF4">
        <w:rPr>
          <w:rFonts w:ascii="Times New Roman" w:hAnsi="Times New Roman" w:cs="Times New Roman"/>
        </w:rPr>
        <w:br/>
      </w:r>
      <w:r w:rsidRPr="00624BF4">
        <w:rPr>
          <w:rStyle w:val="CommentTok"/>
          <w:rFonts w:ascii="Times New Roman" w:hAnsi="Times New Roman" w:cs="Times New Roman"/>
        </w:rPr>
        <w:t xml:space="preserve">    """</w:t>
      </w:r>
    </w:p>
    <w:p w14:paraId="0A44F50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That third clause is the one that matters, and it is the paper’s argument compiled into code.</w:t>
      </w:r>
    </w:p>
    <w:p w14:paraId="1278488A"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3FC50BC1">
          <v:rect id="_x0000_i1030" style="width:0;height:1.5pt" o:hralign="center" o:hrstd="t" o:hr="t"/>
        </w:pict>
      </w:r>
    </w:p>
    <w:p w14:paraId="2B837E72" w14:textId="77777777" w:rsidR="00180EE5" w:rsidRPr="00624BF4" w:rsidRDefault="00000000">
      <w:pPr>
        <w:pStyle w:val="Heading2"/>
        <w:rPr>
          <w:rFonts w:ascii="Times New Roman" w:hAnsi="Times New Roman" w:cs="Times New Roman"/>
        </w:rPr>
      </w:pPr>
      <w:bookmarkStart w:id="62" w:name="the-explanation-layer"/>
      <w:bookmarkStart w:id="63" w:name="_Toc234950097"/>
      <w:bookmarkEnd w:id="44"/>
      <w:bookmarkEnd w:id="60"/>
      <w:r w:rsidRPr="00624BF4">
        <w:rPr>
          <w:rFonts w:ascii="Times New Roman" w:hAnsi="Times New Roman" w:cs="Times New Roman"/>
        </w:rPr>
        <w:t>7. The explanation layer</w:t>
      </w:r>
      <w:bookmarkEnd w:id="63"/>
    </w:p>
    <w:p w14:paraId="6E96AA9C" w14:textId="77777777" w:rsidR="00180EE5" w:rsidRPr="00624BF4" w:rsidRDefault="00000000">
      <w:pPr>
        <w:pStyle w:val="Heading3"/>
        <w:rPr>
          <w:rFonts w:ascii="Times New Roman" w:hAnsi="Times New Roman" w:cs="Times New Roman"/>
        </w:rPr>
      </w:pPr>
      <w:bookmarkStart w:id="64" w:name="X3181ddc71fc7cc38037e7900a0649f7eb37d453"/>
      <w:bookmarkStart w:id="65" w:name="_Toc234950098"/>
      <w:r w:rsidRPr="00624BF4">
        <w:rPr>
          <w:rFonts w:ascii="Times New Roman" w:hAnsi="Times New Roman" w:cs="Times New Roman"/>
        </w:rPr>
        <w:t>7.1 SHAP, and the shapes nobody warns you about</w:t>
      </w:r>
      <w:bookmarkEnd w:id="65"/>
    </w:p>
    <w:p w14:paraId="251C22A7"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ml/explain.py</w:t>
      </w:r>
      <w:r w:rsidRPr="00624BF4">
        <w:rPr>
          <w:rFonts w:ascii="Times New Roman" w:hAnsi="Times New Roman" w:cs="Times New Roman"/>
        </w:rPr>
        <w:t xml:space="preserve"> computes Shapley values for every scored customer — exactly and in polynomial time for the tree ensembles via </w:t>
      </w:r>
      <w:r w:rsidRPr="00624BF4">
        <w:rPr>
          <w:rStyle w:val="VerbatimChar"/>
          <w:rFonts w:ascii="Times New Roman" w:hAnsi="Times New Roman" w:cs="Times New Roman"/>
        </w:rPr>
        <w:t>TreeExplainer</w:t>
      </w:r>
      <w:r w:rsidRPr="00624BF4">
        <w:rPr>
          <w:rFonts w:ascii="Times New Roman" w:hAnsi="Times New Roman" w:cs="Times New Roman"/>
        </w:rPr>
        <w:t>, and via the linear explainer for logistic regression.</w:t>
      </w:r>
    </w:p>
    <w:p w14:paraId="436A1D6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one genuinely irritating engineering problem here is that SHAP returns a different array shape depending on model family and library version: </w:t>
      </w:r>
      <w:r w:rsidRPr="00624BF4">
        <w:rPr>
          <w:rStyle w:val="VerbatimChar"/>
          <w:rFonts w:ascii="Times New Roman" w:hAnsi="Times New Roman" w:cs="Times New Roman"/>
        </w:rPr>
        <w:t>(n, f)</w:t>
      </w:r>
      <w:r w:rsidRPr="00624BF4">
        <w:rPr>
          <w:rFonts w:ascii="Times New Roman" w:hAnsi="Times New Roman" w:cs="Times New Roman"/>
        </w:rPr>
        <w:t xml:space="preserve">, </w:t>
      </w:r>
      <w:r w:rsidRPr="00624BF4">
        <w:rPr>
          <w:rStyle w:val="VerbatimChar"/>
          <w:rFonts w:ascii="Times New Roman" w:hAnsi="Times New Roman" w:cs="Times New Roman"/>
        </w:rPr>
        <w:t>(n, f, k)</w:t>
      </w:r>
      <w:r w:rsidRPr="00624BF4">
        <w:rPr>
          <w:rFonts w:ascii="Times New Roman" w:hAnsi="Times New Roman" w:cs="Times New Roman"/>
        </w:rPr>
        <w:t xml:space="preserve">, </w:t>
      </w:r>
      <w:r w:rsidRPr="00624BF4">
        <w:rPr>
          <w:rStyle w:val="VerbatimChar"/>
          <w:rFonts w:ascii="Times New Roman" w:hAnsi="Times New Roman" w:cs="Times New Roman"/>
        </w:rPr>
        <w:t>(k, n, f)</w:t>
      </w:r>
      <w:r w:rsidRPr="00624BF4">
        <w:rPr>
          <w:rFonts w:ascii="Times New Roman" w:hAnsi="Times New Roman" w:cs="Times New Roman"/>
        </w:rPr>
        <w:t xml:space="preserve">, or a </w:t>
      </w:r>
      <w:r w:rsidRPr="00624BF4">
        <w:rPr>
          <w:rFonts w:ascii="Times New Roman" w:hAnsi="Times New Roman" w:cs="Times New Roman"/>
          <w:i/>
          <w:iCs/>
        </w:rPr>
        <w:t>list</w:t>
      </w:r>
      <w:r w:rsidRPr="00624BF4">
        <w:rPr>
          <w:rFonts w:ascii="Times New Roman" w:hAnsi="Times New Roman" w:cs="Times New Roman"/>
        </w:rPr>
        <w:t xml:space="preserve"> of </w:t>
      </w:r>
      <w:r w:rsidRPr="00624BF4">
        <w:rPr>
          <w:rStyle w:val="VerbatimChar"/>
          <w:rFonts w:ascii="Times New Roman" w:hAnsi="Times New Roman" w:cs="Times New Roman"/>
        </w:rPr>
        <w:t>(n, f)</w:t>
      </w:r>
      <w:r w:rsidRPr="00624BF4">
        <w:rPr>
          <w:rFonts w:ascii="Times New Roman" w:hAnsi="Times New Roman" w:cs="Times New Roman"/>
        </w:rPr>
        <w:t xml:space="preserve"> arrays. Getting this wrong doesn’t crash — it silently transposes your explanation. So the shape is normalised once, in one place, and never thought about again:</w:t>
      </w:r>
    </w:p>
    <w:p w14:paraId="58F81113"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ml/explain.py</w:t>
      </w:r>
      <w:r w:rsidRPr="00624BF4">
        <w:rPr>
          <w:rFonts w:ascii="Times New Roman" w:hAnsi="Times New Roman" w:cs="Times New Roman"/>
        </w:rPr>
        <w:br/>
      </w:r>
      <w:r w:rsidRPr="00624BF4">
        <w:rPr>
          <w:rStyle w:val="KeywordTok"/>
          <w:rFonts w:ascii="Times New Roman" w:hAnsi="Times New Roman" w:cs="Times New Roman"/>
        </w:rPr>
        <w:t>def</w:t>
      </w:r>
      <w:r w:rsidRPr="00624BF4">
        <w:rPr>
          <w:rStyle w:val="NormalTok"/>
          <w:rFonts w:ascii="Times New Roman" w:hAnsi="Times New Roman" w:cs="Times New Roman"/>
        </w:rPr>
        <w:t xml:space="preserve"> shap_matrix(explainer, matrix, class_index, n_classes)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np.ndarray: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"""Return the (rows x features) attribution matrix for one class.</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SHAP returns different shapes for different model families and versions --</w:t>
      </w:r>
      <w:r w:rsidRPr="00624BF4">
        <w:rPr>
          <w:rFonts w:ascii="Times New Roman" w:hAnsi="Times New Roman" w:cs="Times New Roman"/>
        </w:rPr>
        <w:br/>
      </w:r>
      <w:r w:rsidRPr="00624BF4">
        <w:rPr>
          <w:rStyle w:val="CommentTok"/>
          <w:rFonts w:ascii="Times New Roman" w:hAnsi="Times New Roman" w:cs="Times New Roman"/>
        </w:rPr>
        <w:t xml:space="preserve">    ``(n, f)``, ``(n, f, k)``, ``(k, n, f)`` or a list of ``(n, f)`` arrays --</w:t>
      </w:r>
      <w:r w:rsidRPr="00624BF4">
        <w:rPr>
          <w:rFonts w:ascii="Times New Roman" w:hAnsi="Times New Roman" w:cs="Times New Roman"/>
        </w:rPr>
        <w:br/>
      </w:r>
      <w:r w:rsidRPr="00624BF4">
        <w:rPr>
          <w:rStyle w:val="CommentTok"/>
          <w:rFonts w:ascii="Times New Roman" w:hAnsi="Times New Roman" w:cs="Times New Roman"/>
        </w:rPr>
        <w:t xml:space="preserve">    so the shape is normalised here once and never thought about again.</w:t>
      </w:r>
      <w:r w:rsidRPr="00624BF4">
        <w:rPr>
          <w:rFonts w:ascii="Times New Roman" w:hAnsi="Times New Roman" w:cs="Times New Roman"/>
        </w:rPr>
        <w:br/>
      </w:r>
      <w:r w:rsidRPr="00624BF4">
        <w:rPr>
          <w:rStyle w:val="Comment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values.ndim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2</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Binary tree/linear models emit attributions for the positive class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only; the negative class is their mirror image.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return</w:t>
      </w:r>
      <w:r w:rsidRPr="00624BF4">
        <w:rPr>
          <w:rStyle w:val="NormalTok"/>
          <w:rFonts w:ascii="Times New Roman" w:hAnsi="Times New Roman" w:cs="Times New Roman"/>
        </w:rPr>
        <w:t xml:space="preserve"> values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class_index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1</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or</w:t>
      </w:r>
      <w:r w:rsidRPr="00624BF4">
        <w:rPr>
          <w:rStyle w:val="NormalTok"/>
          <w:rFonts w:ascii="Times New Roman" w:hAnsi="Times New Roman" w:cs="Times New Roman"/>
        </w:rPr>
        <w:t xml:space="preserve"> n_classes </w:t>
      </w:r>
      <w:r w:rsidRPr="00624BF4">
        <w:rPr>
          <w:rStyle w:val="OperatorTok"/>
          <w:rFonts w:ascii="Times New Roman" w:hAnsi="Times New Roman" w:cs="Times New Roman"/>
        </w:rPr>
        <w:t>&lt;=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2</w:t>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else</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values</w:t>
      </w:r>
    </w:p>
    <w:p w14:paraId="3FB3F95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background sample used as the explainer’s reference distribution is </w:t>
      </w:r>
      <w:r w:rsidRPr="00624BF4">
        <w:rPr>
          <w:rFonts w:ascii="Times New Roman" w:hAnsi="Times New Roman" w:cs="Times New Roman"/>
          <w:b/>
          <w:bCs/>
        </w:rPr>
        <w:t>stored in the artifact</w:t>
      </w:r>
      <w:r w:rsidRPr="00624BF4">
        <w:rPr>
          <w:rFonts w:ascii="Times New Roman" w:hAnsi="Times New Roman" w:cs="Times New Roman"/>
        </w:rPr>
        <w:t>, so explanations recomputed at scoring time in the web app use the same reference as the ones audited at training time.</w:t>
      </w:r>
    </w:p>
    <w:p w14:paraId="76726176" w14:textId="77777777" w:rsidR="00180EE5" w:rsidRPr="00624BF4" w:rsidRDefault="00000000">
      <w:pPr>
        <w:pStyle w:val="Heading3"/>
        <w:rPr>
          <w:rFonts w:ascii="Times New Roman" w:hAnsi="Times New Roman" w:cs="Times New Roman"/>
        </w:rPr>
      </w:pPr>
      <w:bookmarkStart w:id="66" w:name="auditing-shap-against-lime"/>
      <w:bookmarkStart w:id="67" w:name="_Toc234950099"/>
      <w:bookmarkEnd w:id="64"/>
      <w:r w:rsidRPr="00624BF4">
        <w:rPr>
          <w:rFonts w:ascii="Times New Roman" w:hAnsi="Times New Roman" w:cs="Times New Roman"/>
        </w:rPr>
        <w:t>7.2 Auditing SHAP against LIME</w:t>
      </w:r>
      <w:bookmarkEnd w:id="67"/>
    </w:p>
    <w:p w14:paraId="1D11F5AA"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Post-hoc explanations can be fragile. SHAP assumes feature independence in its common approximations, which distributes credit oddly across correlated features; LIME is unstable across re-runs of its own sampling. Neither is self-certifying.</w:t>
      </w:r>
    </w:p>
    <w:p w14:paraId="550A2FBB"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lastRenderedPageBreak/>
        <w:t xml:space="preserve">So every model’s explanations are </w:t>
      </w:r>
      <w:r w:rsidRPr="00624BF4">
        <w:rPr>
          <w:rFonts w:ascii="Times New Roman" w:hAnsi="Times New Roman" w:cs="Times New Roman"/>
          <w:b/>
          <w:bCs/>
        </w:rPr>
        <w:t>audited against an independent explainer</w:t>
      </w:r>
      <w:r w:rsidRPr="00624BF4">
        <w:rPr>
          <w:rFonts w:ascii="Times New Roman" w:hAnsi="Times New Roman" w:cs="Times New Roman"/>
        </w:rPr>
        <w:t xml:space="preserve"> on a fixed sample of 100 test customers, stratified across the risk spectrum (auditing only the confident predictions would flatter everybody). For each customer we take the top five drivers from each method and measure:</w:t>
      </w:r>
    </w:p>
    <w:p w14:paraId="02D602E3" w14:textId="77777777" w:rsidR="00180EE5" w:rsidRPr="00624BF4" w:rsidRDefault="00000000">
      <w:pPr>
        <w:pStyle w:val="Compact"/>
        <w:numPr>
          <w:ilvl w:val="0"/>
          <w:numId w:val="6"/>
        </w:numPr>
        <w:rPr>
          <w:rFonts w:ascii="Times New Roman" w:hAnsi="Times New Roman" w:cs="Times New Roman"/>
        </w:rPr>
      </w:pPr>
      <w:r w:rsidRPr="00624BF4">
        <w:rPr>
          <w:rFonts w:ascii="Times New Roman" w:hAnsi="Times New Roman" w:cs="Times New Roman"/>
          <w:b/>
          <w:bCs/>
        </w:rPr>
        <w:t>overlap</w:t>
      </w:r>
      <w:r w:rsidRPr="00624BF4">
        <w:rPr>
          <w:rFonts w:ascii="Times New Roman" w:hAnsi="Times New Roman" w:cs="Times New Roman"/>
        </w:rPr>
        <w:t xml:space="preserve"> — how many of the five they agree on;</w:t>
      </w:r>
    </w:p>
    <w:p w14:paraId="67396BCB" w14:textId="77777777" w:rsidR="00180EE5" w:rsidRPr="00624BF4" w:rsidRDefault="00000000">
      <w:pPr>
        <w:pStyle w:val="Compact"/>
        <w:numPr>
          <w:ilvl w:val="0"/>
          <w:numId w:val="6"/>
        </w:numPr>
        <w:rPr>
          <w:rFonts w:ascii="Times New Roman" w:hAnsi="Times New Roman" w:cs="Times New Roman"/>
        </w:rPr>
      </w:pPr>
      <w:r w:rsidRPr="00624BF4">
        <w:rPr>
          <w:rFonts w:ascii="Times New Roman" w:hAnsi="Times New Roman" w:cs="Times New Roman"/>
          <w:b/>
          <w:bCs/>
        </w:rPr>
        <w:t>ordering agreement</w:t>
      </w:r>
      <w:r w:rsidRPr="00624BF4">
        <w:rPr>
          <w:rFonts w:ascii="Times New Roman" w:hAnsi="Times New Roman" w:cs="Times New Roman"/>
        </w:rPr>
        <w:t xml:space="preserve"> — a normalised Spearman footrule over the shared drivers;</w:t>
      </w:r>
    </w:p>
    <w:p w14:paraId="20E946D5" w14:textId="77777777" w:rsidR="00180EE5" w:rsidRPr="00624BF4" w:rsidRDefault="00000000">
      <w:pPr>
        <w:pStyle w:val="Compact"/>
        <w:numPr>
          <w:ilvl w:val="0"/>
          <w:numId w:val="6"/>
        </w:numPr>
        <w:rPr>
          <w:rFonts w:ascii="Times New Roman" w:hAnsi="Times New Roman" w:cs="Times New Roman"/>
        </w:rPr>
      </w:pPr>
      <w:r w:rsidRPr="00624BF4">
        <w:rPr>
          <w:rFonts w:ascii="Times New Roman" w:hAnsi="Times New Roman" w:cs="Times New Roman"/>
          <w:b/>
          <w:bCs/>
        </w:rPr>
        <w:t>LIME’s stability against itself</w:t>
      </w:r>
      <w:r w:rsidRPr="00624BF4">
        <w:rPr>
          <w:rFonts w:ascii="Times New Roman" w:hAnsi="Times New Roman" w:cs="Times New Roman"/>
        </w:rPr>
        <w:t xml:space="preserve"> — the same audit re-run with a different seed.</w:t>
      </w:r>
    </w:p>
    <w:p w14:paraId="304F1C1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And critically, the audit produces a list of </w:t>
      </w:r>
      <w:r w:rsidRPr="00624BF4">
        <w:rPr>
          <w:rFonts w:ascii="Times New Roman" w:hAnsi="Times New Roman" w:cs="Times New Roman"/>
          <w:i/>
          <w:iCs/>
        </w:rPr>
        <w:t>contested features</w:t>
      </w:r>
      <w:r w:rsidRPr="00624BF4">
        <w:rPr>
          <w:rFonts w:ascii="Times New Roman" w:hAnsi="Times New Roman" w:cs="Times New Roman"/>
        </w:rPr>
        <w:t xml:space="preserve"> — the ones SHAP ranks highly and LIME routinely does not:</w:t>
      </w:r>
    </w:p>
    <w:p w14:paraId="65F484FA"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ml/explain.py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 feature that SHAP ranks highly but LIME rarely corroborates is exactly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one to caveat in the interface.</w:t>
      </w:r>
      <w:r w:rsidRPr="00624BF4">
        <w:rPr>
          <w:rFonts w:ascii="Times New Roman" w:hAnsi="Times New Roman" w:cs="Times New Roman"/>
        </w:rPr>
        <w:br/>
      </w:r>
      <w:r w:rsidRPr="00624BF4">
        <w:rPr>
          <w:rStyle w:val="NormalTok"/>
          <w:rFonts w:ascii="Times New Roman" w:hAnsi="Times New Roman" w:cs="Times New Roman"/>
        </w:rPr>
        <w:t xml:space="preserve">    contested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sorted</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"feature"</w:t>
      </w:r>
      <w:r w:rsidRPr="00624BF4">
        <w:rPr>
          <w:rStyle w:val="NormalTok"/>
          <w:rFonts w:ascii="Times New Roman" w:hAnsi="Times New Roman" w:cs="Times New Roman"/>
        </w:rPr>
        <w:t>: name,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"label"</w:t>
      </w:r>
      <w:r w:rsidRPr="00624BF4">
        <w:rPr>
          <w:rStyle w:val="NormalTok"/>
          <w:rFonts w:ascii="Times New Roman" w:hAnsi="Times New Roman" w:cs="Times New Roman"/>
        </w:rPr>
        <w:t>: feature_layer.friendly_name(name, feature_names),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"shap_top_k_count"</w:t>
      </w:r>
      <w:r w:rsidRPr="00624BF4">
        <w:rPr>
          <w:rStyle w:val="NormalTok"/>
          <w:rFonts w:ascii="Times New Roman" w:hAnsi="Times New Roman" w:cs="Times New Roman"/>
        </w:rPr>
        <w:t xml:space="preserve">: shap_top_counts.get(name, </w:t>
      </w:r>
      <w:r w:rsidRPr="00624BF4">
        <w:rPr>
          <w:rStyle w:val="DecValTok"/>
          <w:rFonts w:ascii="Times New Roman" w:hAnsi="Times New Roman" w:cs="Times New Roman"/>
        </w:rPr>
        <w:t>0</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"lime_disagreements"</w:t>
      </w:r>
      <w:r w:rsidRPr="00624BF4">
        <w:rPr>
          <w:rStyle w:val="NormalTok"/>
          <w:rFonts w:ascii="Times New Roman" w:hAnsi="Times New Roman" w:cs="Times New Roman"/>
        </w:rPr>
        <w:t>: count,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"disagreement_rate"</w:t>
      </w:r>
      <w:r w:rsidRPr="00624BF4">
        <w:rPr>
          <w:rStyle w:val="NormalTok"/>
          <w:rFonts w:ascii="Times New Roman" w:hAnsi="Times New Roman" w:cs="Times New Roman"/>
        </w:rPr>
        <w:t xml:space="preserve">: count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BuiltInTok"/>
          <w:rFonts w:ascii="Times New Roman" w:hAnsi="Times New Roman" w:cs="Times New Roman"/>
        </w:rPr>
        <w:t>max</w:t>
      </w:r>
      <w:r w:rsidRPr="00624BF4">
        <w:rPr>
          <w:rStyle w:val="NormalTok"/>
          <w:rFonts w:ascii="Times New Roman" w:hAnsi="Times New Roman" w:cs="Times New Roman"/>
        </w:rPr>
        <w:t xml:space="preserve">(shap_top_counts.get(name, </w:t>
      </w:r>
      <w:r w:rsidRPr="00624BF4">
        <w:rPr>
          <w:rStyle w:val="DecValTok"/>
          <w:rFonts w:ascii="Times New Roman" w:hAnsi="Times New Roman" w:cs="Times New Roman"/>
        </w:rPr>
        <w:t>1</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1</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name, count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disagreement_counts.items()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shap_top_counts.get(name, </w:t>
      </w:r>
      <w:r w:rsidRPr="00624BF4">
        <w:rPr>
          <w:rStyle w:val="DecValTok"/>
          <w:rFonts w:ascii="Times New Roman" w:hAnsi="Times New Roman" w:cs="Times New Roman"/>
        </w:rPr>
        <w:t>0</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&gt;=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5</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key</w:t>
      </w:r>
      <w:r w:rsidRPr="00624BF4">
        <w:rPr>
          <w:rStyle w:val="OperatorTok"/>
          <w:rFonts w:ascii="Times New Roman" w:hAnsi="Times New Roman" w:cs="Times New Roman"/>
        </w:rPr>
        <w:t>=</w:t>
      </w:r>
      <w:r w:rsidRPr="00624BF4">
        <w:rPr>
          <w:rStyle w:val="KeywordTok"/>
          <w:rFonts w:ascii="Times New Roman" w:hAnsi="Times New Roman" w:cs="Times New Roman"/>
        </w:rPr>
        <w:t>lambda</w:t>
      </w:r>
      <w:r w:rsidRPr="00624BF4">
        <w:rPr>
          <w:rStyle w:val="NormalTok"/>
          <w:rFonts w:ascii="Times New Roman" w:hAnsi="Times New Roman" w:cs="Times New Roman"/>
        </w:rPr>
        <w:t xml:space="preserve"> entry: entry[</w:t>
      </w:r>
      <w:r w:rsidRPr="00624BF4">
        <w:rPr>
          <w:rStyle w:val="StringTok"/>
          <w:rFonts w:ascii="Times New Roman" w:hAnsi="Times New Roman" w:cs="Times New Roman"/>
        </w:rPr>
        <w:t>"disagreement_rate"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reverse</w:t>
      </w:r>
      <w:r w:rsidRPr="00624BF4">
        <w:rPr>
          <w:rStyle w:val="OperatorTok"/>
          <w:rFonts w:ascii="Times New Roman" w:hAnsi="Times New Roman" w:cs="Times New Roman"/>
        </w:rPr>
        <w:t>=</w:t>
      </w:r>
      <w:r w:rsidRPr="00624BF4">
        <w:rPr>
          <w:rStyle w:val="VariableTok"/>
          <w:rFonts w:ascii="Times New Roman" w:hAnsi="Times New Roman" w:cs="Times New Roman"/>
        </w:rPr>
        <w:t>True</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ecValTok"/>
          <w:rFonts w:ascii="Times New Roman" w:hAnsi="Times New Roman" w:cs="Times New Roman"/>
        </w:rPr>
        <w:t>10</w:t>
      </w:r>
      <w:r w:rsidRPr="00624BF4">
        <w:rPr>
          <w:rStyle w:val="NormalTok"/>
          <w:rFonts w:ascii="Times New Roman" w:hAnsi="Times New Roman" w:cs="Times New Roman"/>
        </w:rPr>
        <w:t>]</w:t>
      </w:r>
    </w:p>
    <w:p w14:paraId="709E4BA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That list is stored in the artifact and carried all the way to the user interface, where a disputed driver arrives with a visible warning label rather than as settled fact.</w:t>
      </w:r>
    </w:p>
    <w:p w14:paraId="03C82D0B" w14:textId="77777777" w:rsidR="00180EE5" w:rsidRPr="00624BF4" w:rsidRDefault="00000000">
      <w:pPr>
        <w:pStyle w:val="Heading3"/>
        <w:rPr>
          <w:rFonts w:ascii="Times New Roman" w:hAnsi="Times New Roman" w:cs="Times New Roman"/>
        </w:rPr>
      </w:pPr>
      <w:bookmarkStart w:id="68" w:name="what-the-audit-actually-found"/>
      <w:bookmarkStart w:id="69" w:name="_Toc234950100"/>
      <w:bookmarkEnd w:id="66"/>
      <w:r w:rsidRPr="00624BF4">
        <w:rPr>
          <w:rFonts w:ascii="Times New Roman" w:hAnsi="Times New Roman" w:cs="Times New Roman"/>
        </w:rPr>
        <w:t>7.3 What the audit actually found</w:t>
      </w:r>
      <w:bookmarkEnd w:id="69"/>
    </w:p>
    <w:p w14:paraId="3174B279"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This is the most interesting result in the project, and it is not the accuracy table.</w:t>
      </w:r>
    </w:p>
    <w:tbl>
      <w:tblPr>
        <w:tblStyle w:val="Table"/>
        <w:tblW w:w="5000" w:type="pct"/>
        <w:tblLayout w:type="fixed"/>
        <w:tblLook w:val="0020" w:firstRow="1" w:lastRow="0" w:firstColumn="0" w:lastColumn="0" w:noHBand="0" w:noVBand="0"/>
      </w:tblPr>
      <w:tblGrid>
        <w:gridCol w:w="2394"/>
        <w:gridCol w:w="2394"/>
        <w:gridCol w:w="2394"/>
        <w:gridCol w:w="2394"/>
      </w:tblGrid>
      <w:tr w:rsidR="00180EE5" w:rsidRPr="00624BF4" w14:paraId="60B40B06"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EF9DA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Model (banking)</w:t>
            </w:r>
          </w:p>
        </w:tc>
        <w:tc>
          <w:tcPr>
            <w:tcW w:w="1980" w:type="dxa"/>
          </w:tcPr>
          <w:p w14:paraId="577F02E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SHAP</w:t>
            </w:r>
            <w:r w:rsidRPr="00624BF4">
              <w:rPr>
                <w:rFonts w:ascii="Cambria Math" w:hAnsi="Cambria Math" w:cs="Cambria Math"/>
              </w:rPr>
              <w:t>∼</w:t>
            </w:r>
            <w:r w:rsidRPr="00624BF4">
              <w:rPr>
                <w:rFonts w:ascii="Times New Roman" w:hAnsi="Times New Roman" w:cs="Times New Roman"/>
              </w:rPr>
              <w:t>LIME top-5 overlap</w:t>
            </w:r>
          </w:p>
        </w:tc>
        <w:tc>
          <w:tcPr>
            <w:tcW w:w="1980" w:type="dxa"/>
          </w:tcPr>
          <w:p w14:paraId="3E9E3FF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LIME self-stability</w:t>
            </w:r>
          </w:p>
        </w:tc>
        <w:tc>
          <w:tcPr>
            <w:tcW w:w="1980" w:type="dxa"/>
          </w:tcPr>
          <w:p w14:paraId="5808B27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What LIME disputes</w:t>
            </w:r>
          </w:p>
        </w:tc>
      </w:tr>
      <w:tr w:rsidR="00180EE5" w:rsidRPr="00624BF4" w14:paraId="61C15977" w14:textId="77777777">
        <w:tc>
          <w:tcPr>
            <w:tcW w:w="1980" w:type="dxa"/>
          </w:tcPr>
          <w:p w14:paraId="7617C60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Logistic Regression</w:t>
            </w:r>
          </w:p>
        </w:tc>
        <w:tc>
          <w:tcPr>
            <w:tcW w:w="1980" w:type="dxa"/>
          </w:tcPr>
          <w:p w14:paraId="0916285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84%</w:t>
            </w:r>
          </w:p>
        </w:tc>
        <w:tc>
          <w:tcPr>
            <w:tcW w:w="1980" w:type="dxa"/>
          </w:tcPr>
          <w:p w14:paraId="32161A8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90%</w:t>
            </w:r>
          </w:p>
        </w:tc>
        <w:tc>
          <w:tcPr>
            <w:tcW w:w="1980" w:type="dxa"/>
          </w:tcPr>
          <w:p w14:paraId="150451C3"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Geography</w:t>
            </w:r>
            <w:r w:rsidRPr="00624BF4">
              <w:rPr>
                <w:rFonts w:ascii="Times New Roman" w:hAnsi="Times New Roman" w:cs="Times New Roman"/>
              </w:rPr>
              <w:t xml:space="preserve"> one-hot dummies only</w:t>
            </w:r>
          </w:p>
        </w:tc>
      </w:tr>
      <w:tr w:rsidR="00180EE5" w:rsidRPr="00624BF4" w14:paraId="31CDA6CF" w14:textId="77777777">
        <w:tc>
          <w:tcPr>
            <w:tcW w:w="1980" w:type="dxa"/>
          </w:tcPr>
          <w:p w14:paraId="519209D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Random Forest</w:t>
            </w:r>
          </w:p>
        </w:tc>
        <w:tc>
          <w:tcPr>
            <w:tcW w:w="1980" w:type="dxa"/>
          </w:tcPr>
          <w:p w14:paraId="6A904E4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72%</w:t>
            </w:r>
          </w:p>
        </w:tc>
        <w:tc>
          <w:tcPr>
            <w:tcW w:w="1980" w:type="dxa"/>
          </w:tcPr>
          <w:p w14:paraId="3D16E29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74%</w:t>
            </w:r>
          </w:p>
        </w:tc>
        <w:tc>
          <w:tcPr>
            <w:tcW w:w="1980" w:type="dxa"/>
          </w:tcPr>
          <w:p w14:paraId="31FF7F91"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tenure_ratio</w:t>
            </w:r>
            <w:r w:rsidRPr="00624BF4">
              <w:rPr>
                <w:rFonts w:ascii="Times New Roman" w:hAnsi="Times New Roman" w:cs="Times New Roman"/>
              </w:rPr>
              <w:t xml:space="preserve">, </w:t>
            </w:r>
            <w:r w:rsidRPr="00624BF4">
              <w:rPr>
                <w:rStyle w:val="VerbatimChar"/>
                <w:rFonts w:ascii="Times New Roman" w:hAnsi="Times New Roman" w:cs="Times New Roman"/>
              </w:rPr>
              <w:t>balance_to_salary</w:t>
            </w:r>
            <w:r w:rsidRPr="00624BF4">
              <w:rPr>
                <w:rFonts w:ascii="Times New Roman" w:hAnsi="Times New Roman" w:cs="Times New Roman"/>
              </w:rPr>
              <w:t xml:space="preserve">, </w:t>
            </w:r>
            <w:r w:rsidRPr="00624BF4">
              <w:rPr>
                <w:rStyle w:val="VerbatimChar"/>
                <w:rFonts w:ascii="Times New Roman" w:hAnsi="Times New Roman" w:cs="Times New Roman"/>
              </w:rPr>
              <w:t>EstimatedSalary</w:t>
            </w:r>
            <w:r w:rsidRPr="00624BF4">
              <w:rPr>
                <w:rFonts w:ascii="Times New Roman" w:hAnsi="Times New Roman" w:cs="Times New Roman"/>
              </w:rPr>
              <w:t xml:space="preserve">, </w:t>
            </w:r>
            <w:r w:rsidRPr="00624BF4">
              <w:rPr>
                <w:rStyle w:val="VerbatimChar"/>
                <w:rFonts w:ascii="Times New Roman" w:hAnsi="Times New Roman" w:cs="Times New Roman"/>
              </w:rPr>
              <w:t>Balance</w:t>
            </w:r>
            <w:r w:rsidRPr="00624BF4">
              <w:rPr>
                <w:rFonts w:ascii="Times New Roman" w:hAnsi="Times New Roman" w:cs="Times New Roman"/>
              </w:rPr>
              <w:t>, …</w:t>
            </w:r>
          </w:p>
        </w:tc>
      </w:tr>
      <w:tr w:rsidR="00180EE5" w:rsidRPr="00624BF4" w14:paraId="3A378212" w14:textId="77777777">
        <w:tc>
          <w:tcPr>
            <w:tcW w:w="1980" w:type="dxa"/>
          </w:tcPr>
          <w:p w14:paraId="3985117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XGBoost</w:t>
            </w:r>
          </w:p>
        </w:tc>
        <w:tc>
          <w:tcPr>
            <w:tcW w:w="1980" w:type="dxa"/>
          </w:tcPr>
          <w:p w14:paraId="40FBD9E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66%</w:t>
            </w:r>
          </w:p>
        </w:tc>
        <w:tc>
          <w:tcPr>
            <w:tcW w:w="1980" w:type="dxa"/>
          </w:tcPr>
          <w:p w14:paraId="18E313F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81%</w:t>
            </w:r>
          </w:p>
        </w:tc>
        <w:tc>
          <w:tcPr>
            <w:tcW w:w="1980" w:type="dxa"/>
          </w:tcPr>
          <w:p w14:paraId="5A81A22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EstimatedSalary</w:t>
            </w:r>
            <w:r w:rsidRPr="00624BF4">
              <w:rPr>
                <w:rFonts w:ascii="Times New Roman" w:hAnsi="Times New Roman" w:cs="Times New Roman"/>
              </w:rPr>
              <w:t xml:space="preserve"> (100%), </w:t>
            </w:r>
            <w:r w:rsidRPr="00624BF4">
              <w:rPr>
                <w:rStyle w:val="VerbatimChar"/>
                <w:rFonts w:ascii="Times New Roman" w:hAnsi="Times New Roman" w:cs="Times New Roman"/>
              </w:rPr>
              <w:t>products_per_tenure</w:t>
            </w:r>
            <w:r w:rsidRPr="00624BF4">
              <w:rPr>
                <w:rFonts w:ascii="Times New Roman" w:hAnsi="Times New Roman" w:cs="Times New Roman"/>
              </w:rPr>
              <w:t xml:space="preserve"> </w:t>
            </w:r>
            <w:r w:rsidRPr="00624BF4">
              <w:rPr>
                <w:rFonts w:ascii="Times New Roman" w:hAnsi="Times New Roman" w:cs="Times New Roman"/>
              </w:rPr>
              <w:lastRenderedPageBreak/>
              <w:t xml:space="preserve">(100%), </w:t>
            </w:r>
            <w:r w:rsidRPr="00624BF4">
              <w:rPr>
                <w:rStyle w:val="VerbatimChar"/>
                <w:rFonts w:ascii="Times New Roman" w:hAnsi="Times New Roman" w:cs="Times New Roman"/>
              </w:rPr>
              <w:t>CreditScore</w:t>
            </w:r>
            <w:r w:rsidRPr="00624BF4">
              <w:rPr>
                <w:rFonts w:ascii="Times New Roman" w:hAnsi="Times New Roman" w:cs="Times New Roman"/>
              </w:rPr>
              <w:t xml:space="preserve"> (100%), </w:t>
            </w:r>
            <w:r w:rsidRPr="00624BF4">
              <w:rPr>
                <w:rStyle w:val="VerbatimChar"/>
                <w:rFonts w:ascii="Times New Roman" w:hAnsi="Times New Roman" w:cs="Times New Roman"/>
              </w:rPr>
              <w:t>Balance</w:t>
            </w:r>
            <w:r w:rsidRPr="00624BF4">
              <w:rPr>
                <w:rFonts w:ascii="Times New Roman" w:hAnsi="Times New Roman" w:cs="Times New Roman"/>
              </w:rPr>
              <w:t xml:space="preserve"> (96%), </w:t>
            </w:r>
            <w:r w:rsidRPr="00624BF4">
              <w:rPr>
                <w:rStyle w:val="VerbatimChar"/>
                <w:rFonts w:ascii="Times New Roman" w:hAnsi="Times New Roman" w:cs="Times New Roman"/>
              </w:rPr>
              <w:t>Tenure</w:t>
            </w:r>
            <w:r w:rsidRPr="00624BF4">
              <w:rPr>
                <w:rFonts w:ascii="Times New Roman" w:hAnsi="Times New Roman" w:cs="Times New Roman"/>
              </w:rPr>
              <w:t xml:space="preserve"> (94%)</w:t>
            </w:r>
          </w:p>
        </w:tc>
      </w:tr>
    </w:tbl>
    <w:p w14:paraId="7E85D1B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lastRenderedPageBreak/>
        <w:t xml:space="preserve">Read it slowly. </w:t>
      </w:r>
      <w:r w:rsidRPr="00624BF4">
        <w:rPr>
          <w:rFonts w:ascii="Times New Roman" w:hAnsi="Times New Roman" w:cs="Times New Roman"/>
          <w:b/>
          <w:bCs/>
        </w:rPr>
        <w:t>The most accurate model has the least corroborated explanations</w:t>
      </w:r>
      <w:r w:rsidRPr="00624BF4">
        <w:rPr>
          <w:rFonts w:ascii="Times New Roman" w:hAnsi="Times New Roman" w:cs="Times New Roman"/>
        </w:rPr>
        <w:t xml:space="preserve"> — and the specific drivers LIME disputes (</w:t>
      </w:r>
      <w:r w:rsidRPr="00624BF4">
        <w:rPr>
          <w:rStyle w:val="VerbatimChar"/>
          <w:rFonts w:ascii="Times New Roman" w:hAnsi="Times New Roman" w:cs="Times New Roman"/>
        </w:rPr>
        <w:t>Balance</w:t>
      </w:r>
      <w:r w:rsidRPr="00624BF4">
        <w:rPr>
          <w:rFonts w:ascii="Times New Roman" w:hAnsi="Times New Roman" w:cs="Times New Roman"/>
        </w:rPr>
        <w:t xml:space="preserve">, </w:t>
      </w:r>
      <w:r w:rsidRPr="00624BF4">
        <w:rPr>
          <w:rStyle w:val="VerbatimChar"/>
          <w:rFonts w:ascii="Times New Roman" w:hAnsi="Times New Roman" w:cs="Times New Roman"/>
        </w:rPr>
        <w:t>Tenure</w:t>
      </w:r>
      <w:r w:rsidRPr="00624BF4">
        <w:rPr>
          <w:rFonts w:ascii="Times New Roman" w:hAnsi="Times New Roman" w:cs="Times New Roman"/>
        </w:rPr>
        <w:t xml:space="preserve">, </w:t>
      </w:r>
      <w:r w:rsidRPr="00624BF4">
        <w:rPr>
          <w:rStyle w:val="VerbatimChar"/>
          <w:rFonts w:ascii="Times New Roman" w:hAnsi="Times New Roman" w:cs="Times New Roman"/>
        </w:rPr>
        <w:t>CreditScore</w:t>
      </w:r>
      <w:r w:rsidRPr="00624BF4">
        <w:rPr>
          <w:rFonts w:ascii="Times New Roman" w:hAnsi="Times New Roman" w:cs="Times New Roman"/>
        </w:rPr>
        <w:t>) are precisely the ones the intervention taxonomy leans on to justify actions (</w:t>
      </w:r>
      <w:r w:rsidRPr="00624BF4">
        <w:rPr>
          <w:rStyle w:val="VerbatimChar"/>
          <w:rFonts w:ascii="Times New Roman" w:hAnsi="Times New Roman" w:cs="Times New Roman"/>
        </w:rPr>
        <w:t>churn_balance_risk</w:t>
      </w:r>
      <w:r w:rsidRPr="00624BF4">
        <w:rPr>
          <w:rFonts w:ascii="Times New Roman" w:hAnsi="Times New Roman" w:cs="Times New Roman"/>
        </w:rPr>
        <w:t xml:space="preserve">, </w:t>
      </w:r>
      <w:r w:rsidRPr="00624BF4">
        <w:rPr>
          <w:rStyle w:val="VerbatimChar"/>
          <w:rFonts w:ascii="Times New Roman" w:hAnsi="Times New Roman" w:cs="Times New Roman"/>
        </w:rPr>
        <w:t>churn_short_tenure</w:t>
      </w:r>
      <w:r w:rsidRPr="00624BF4">
        <w:rPr>
          <w:rFonts w:ascii="Times New Roman" w:hAnsi="Times New Roman" w:cs="Times New Roman"/>
        </w:rPr>
        <w:t xml:space="preserve">). On the demo batch, that means </w:t>
      </w:r>
      <w:r w:rsidRPr="00624BF4">
        <w:rPr>
          <w:rFonts w:ascii="Times New Roman" w:hAnsi="Times New Roman" w:cs="Times New Roman"/>
          <w:b/>
          <w:bCs/>
        </w:rPr>
        <w:t>54% of XGBoost’s recommendations rest on an attribution a second explainer would not endorse.</w:t>
      </w:r>
    </w:p>
    <w:p w14:paraId="6ECA556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temptation is to tune that number away. We did not, because it is true, and because it is exactly the trade-off the dual-axis evaluation exists to surface: you can have the extra 0.10 of MCC, but you are buying it with explanation quality, and in a system whose entire purpose is to justify actions to humans, that is a real cost and not a rounding error.</w:t>
      </w:r>
    </w:p>
    <w:p w14:paraId="633A619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logistic model’s contested features are instructive too — they are </w:t>
      </w:r>
      <w:r w:rsidRPr="00624BF4">
        <w:rPr>
          <w:rFonts w:ascii="Times New Roman" w:hAnsi="Times New Roman" w:cs="Times New Roman"/>
          <w:i/>
          <w:iCs/>
        </w:rPr>
        <w:t>only</w:t>
      </w:r>
      <w:r w:rsidRPr="00624BF4">
        <w:rPr>
          <w:rFonts w:ascii="Times New Roman" w:hAnsi="Times New Roman" w:cs="Times New Roman"/>
        </w:rPr>
        <w:t xml:space="preserve"> the </w:t>
      </w:r>
      <w:r w:rsidRPr="00624BF4">
        <w:rPr>
          <w:rStyle w:val="VerbatimChar"/>
          <w:rFonts w:ascii="Times New Roman" w:hAnsi="Times New Roman" w:cs="Times New Roman"/>
        </w:rPr>
        <w:t>Geography</w:t>
      </w:r>
      <w:r w:rsidRPr="00624BF4">
        <w:rPr>
          <w:rFonts w:ascii="Times New Roman" w:hAnsi="Times New Roman" w:cs="Times New Roman"/>
        </w:rPr>
        <w:t xml:space="preserve"> dummies, which is the textbook SHAP-with-correlated-one-hot-columns artefact: credit gets split across mutually exclusive dummies in a way LIME’s local surrogate does not reproduce. That is a known limitation of the method, not a flaw in the model.)</w:t>
      </w:r>
    </w:p>
    <w:p w14:paraId="51BF120F"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0560BDB0">
          <v:rect id="_x0000_i1031" style="width:0;height:1.5pt" o:hralign="center" o:hrstd="t" o:hr="t"/>
        </w:pict>
      </w:r>
    </w:p>
    <w:p w14:paraId="2A249D5F" w14:textId="77777777" w:rsidR="00180EE5" w:rsidRPr="00624BF4" w:rsidRDefault="00000000">
      <w:pPr>
        <w:pStyle w:val="Heading2"/>
        <w:rPr>
          <w:rFonts w:ascii="Times New Roman" w:hAnsi="Times New Roman" w:cs="Times New Roman"/>
        </w:rPr>
      </w:pPr>
      <w:bookmarkStart w:id="70" w:name="the-fairness-audit"/>
      <w:bookmarkStart w:id="71" w:name="_Toc234950101"/>
      <w:bookmarkEnd w:id="62"/>
      <w:bookmarkEnd w:id="68"/>
      <w:r w:rsidRPr="00624BF4">
        <w:rPr>
          <w:rFonts w:ascii="Times New Roman" w:hAnsi="Times New Roman" w:cs="Times New Roman"/>
        </w:rPr>
        <w:t>8. The fairness audit</w:t>
      </w:r>
      <w:bookmarkEnd w:id="71"/>
    </w:p>
    <w:p w14:paraId="59B609C5"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ml/fairness.py</w:t>
      </w:r>
      <w:r w:rsidRPr="00624BF4">
        <w:rPr>
          <w:rFonts w:ascii="Times New Roman" w:hAnsi="Times New Roman" w:cs="Times New Roman"/>
        </w:rPr>
        <w:t xml:space="preserve"> runs on the predictions the decision layer would actually act on, at the threshold it would act at — not on some other configuration that happens to look better.</w:t>
      </w:r>
    </w:p>
    <w:p w14:paraId="37A1B69D"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For every declared sensitive attribute it reports, per group: the base churn rate, the </w:t>
      </w:r>
      <w:r w:rsidRPr="00624BF4">
        <w:rPr>
          <w:rFonts w:ascii="Times New Roman" w:hAnsi="Times New Roman" w:cs="Times New Roman"/>
          <w:b/>
          <w:bCs/>
        </w:rPr>
        <w:t>selection rate</w:t>
      </w:r>
      <w:r w:rsidRPr="00624BF4">
        <w:rPr>
          <w:rFonts w:ascii="Times New Roman" w:hAnsi="Times New Roman" w:cs="Times New Roman"/>
        </w:rPr>
        <w:t xml:space="preserve"> (what share of the group the model would target), the </w:t>
      </w:r>
      <w:r w:rsidRPr="00624BF4">
        <w:rPr>
          <w:rFonts w:ascii="Times New Roman" w:hAnsi="Times New Roman" w:cs="Times New Roman"/>
          <w:b/>
          <w:bCs/>
        </w:rPr>
        <w:t>true positive rate</w:t>
      </w:r>
      <w:r w:rsidRPr="00624BF4">
        <w:rPr>
          <w:rFonts w:ascii="Times New Roman" w:hAnsi="Times New Roman" w:cs="Times New Roman"/>
        </w:rPr>
        <w:t xml:space="preserve"> (what share of that group’s real churners get caught — i.e. that group’s share of the </w:t>
      </w:r>
      <w:r w:rsidRPr="00624BF4">
        <w:rPr>
          <w:rFonts w:ascii="Times New Roman" w:hAnsi="Times New Roman" w:cs="Times New Roman"/>
          <w:i/>
          <w:iCs/>
        </w:rPr>
        <w:t>protection</w:t>
      </w:r>
      <w:r w:rsidRPr="00624BF4">
        <w:rPr>
          <w:rFonts w:ascii="Times New Roman" w:hAnsi="Times New Roman" w:cs="Times New Roman"/>
        </w:rPr>
        <w:t xml:space="preserve"> on offer), precision, and the four-fifths ratio.</w:t>
      </w:r>
    </w:p>
    <w:p w14:paraId="51E77C0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On the banking XGBoost model it found this, and the model card publishes it (Figure 6):</w:t>
      </w:r>
    </w:p>
    <w:tbl>
      <w:tblPr>
        <w:tblStyle w:val="Table"/>
        <w:tblW w:w="0" w:type="auto"/>
        <w:tblLook w:val="0020" w:firstRow="1" w:lastRow="0" w:firstColumn="0" w:lastColumn="0" w:noHBand="0" w:noVBand="0"/>
      </w:tblPr>
      <w:tblGrid>
        <w:gridCol w:w="1083"/>
        <w:gridCol w:w="2049"/>
        <w:gridCol w:w="1063"/>
        <w:gridCol w:w="1849"/>
      </w:tblGrid>
      <w:tr w:rsidR="00180EE5" w:rsidRPr="00624BF4" w14:paraId="0EEAFBF0"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0" w:type="auto"/>
          </w:tcPr>
          <w:p w14:paraId="388DEDF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Attribute</w:t>
            </w:r>
          </w:p>
        </w:tc>
        <w:tc>
          <w:tcPr>
            <w:tcW w:w="0" w:type="auto"/>
          </w:tcPr>
          <w:p w14:paraId="37EED2E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Selection-rate ratio</w:t>
            </w:r>
          </w:p>
        </w:tc>
        <w:tc>
          <w:tcPr>
            <w:tcW w:w="0" w:type="auto"/>
          </w:tcPr>
          <w:p w14:paraId="601DCE4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TPR gap</w:t>
            </w:r>
          </w:p>
        </w:tc>
        <w:tc>
          <w:tcPr>
            <w:tcW w:w="0" w:type="auto"/>
          </w:tcPr>
          <w:p w14:paraId="727F0B8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Flag</w:t>
            </w:r>
          </w:p>
        </w:tc>
      </w:tr>
      <w:tr w:rsidR="00180EE5" w:rsidRPr="00624BF4" w14:paraId="5565BE7A" w14:textId="77777777">
        <w:tc>
          <w:tcPr>
            <w:tcW w:w="0" w:type="auto"/>
          </w:tcPr>
          <w:p w14:paraId="67CFE64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Gender</w:t>
            </w:r>
          </w:p>
        </w:tc>
        <w:tc>
          <w:tcPr>
            <w:tcW w:w="0" w:type="auto"/>
          </w:tcPr>
          <w:p w14:paraId="2DC10AB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0.50</w:t>
            </w:r>
          </w:p>
        </w:tc>
        <w:tc>
          <w:tcPr>
            <w:tcW w:w="0" w:type="auto"/>
          </w:tcPr>
          <w:p w14:paraId="61C472F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0.15</w:t>
            </w:r>
          </w:p>
        </w:tc>
        <w:tc>
          <w:tcPr>
            <w:tcW w:w="0" w:type="auto"/>
          </w:tcPr>
          <w:p w14:paraId="487BEDF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below four-fifths</w:t>
            </w:r>
          </w:p>
        </w:tc>
      </w:tr>
      <w:tr w:rsidR="00180EE5" w:rsidRPr="00624BF4" w14:paraId="43E4D38E" w14:textId="77777777">
        <w:tc>
          <w:tcPr>
            <w:tcW w:w="0" w:type="auto"/>
          </w:tcPr>
          <w:p w14:paraId="3B4937A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Country</w:t>
            </w:r>
          </w:p>
        </w:tc>
        <w:tc>
          <w:tcPr>
            <w:tcW w:w="0" w:type="auto"/>
          </w:tcPr>
          <w:p w14:paraId="02E983C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0.36</w:t>
            </w:r>
          </w:p>
        </w:tc>
        <w:tc>
          <w:tcPr>
            <w:tcW w:w="0" w:type="auto"/>
          </w:tcPr>
          <w:p w14:paraId="5371F96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0.29</w:t>
            </w:r>
          </w:p>
        </w:tc>
        <w:tc>
          <w:tcPr>
            <w:tcW w:w="0" w:type="auto"/>
          </w:tcPr>
          <w:p w14:paraId="567AE66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below four-fifths</w:t>
            </w:r>
          </w:p>
        </w:tc>
      </w:tr>
      <w:tr w:rsidR="00180EE5" w:rsidRPr="00624BF4" w14:paraId="5B8EDB62" w14:textId="77777777">
        <w:tc>
          <w:tcPr>
            <w:tcW w:w="0" w:type="auto"/>
          </w:tcPr>
          <w:p w14:paraId="3C94D0E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Age</w:t>
            </w:r>
          </w:p>
        </w:tc>
        <w:tc>
          <w:tcPr>
            <w:tcW w:w="0" w:type="auto"/>
          </w:tcPr>
          <w:p w14:paraId="341EA0A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0.07</w:t>
            </w:r>
          </w:p>
        </w:tc>
        <w:tc>
          <w:tcPr>
            <w:tcW w:w="0" w:type="auto"/>
          </w:tcPr>
          <w:p w14:paraId="1606211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0.67</w:t>
            </w:r>
          </w:p>
        </w:tc>
        <w:tc>
          <w:tcPr>
            <w:tcW w:w="0" w:type="auto"/>
          </w:tcPr>
          <w:p w14:paraId="0430B4A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below four-fifths</w:t>
            </w:r>
          </w:p>
        </w:tc>
      </w:tr>
    </w:tbl>
    <w:p w14:paraId="1283165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Women are targeted at roughly twice the rate of men; the under-30 group is essentially never contacted, and only 23% of its actual churners are caught. </w:t>
      </w:r>
      <w:r w:rsidRPr="00624BF4">
        <w:rPr>
          <w:rStyle w:val="VerbatimChar"/>
          <w:rFonts w:ascii="Times New Roman" w:hAnsi="Times New Roman" w:cs="Times New Roman"/>
        </w:rPr>
        <w:t>Age</w:t>
      </w:r>
      <w:r w:rsidRPr="00624BF4">
        <w:rPr>
          <w:rFonts w:ascii="Times New Roman" w:hAnsi="Times New Roman" w:cs="Times New Roman"/>
        </w:rPr>
        <w:t xml:space="preserve"> is also the model’s </w:t>
      </w:r>
      <w:r w:rsidRPr="00624BF4">
        <w:rPr>
          <w:rFonts w:ascii="Times New Roman" w:hAnsi="Times New Roman" w:cs="Times New Roman"/>
          <w:b/>
          <w:bCs/>
        </w:rPr>
        <w:t>single strongest driver</w:t>
      </w:r>
      <w:r w:rsidRPr="00624BF4">
        <w:rPr>
          <w:rFonts w:ascii="Times New Roman" w:hAnsi="Times New Roman" w:cs="Times New Roman"/>
        </w:rPr>
        <w:t>.</w:t>
      </w:r>
    </w:p>
    <w:p w14:paraId="49FCFC5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None of this is hidden, and none of it is automatically “fixed”, because a gap is not automatically an injustice — it can faithfully reflect a real difference in churn between groups, and equalising </w:t>
      </w:r>
      <w:r w:rsidRPr="00624BF4">
        <w:rPr>
          <w:rFonts w:ascii="Times New Roman" w:hAnsi="Times New Roman" w:cs="Times New Roman"/>
        </w:rPr>
        <w:lastRenderedPageBreak/>
        <w:t xml:space="preserve">it by fiat would withhold help from the group that most needs it. What the audit does is make the gap </w:t>
      </w:r>
      <w:r w:rsidRPr="00624BF4">
        <w:rPr>
          <w:rFonts w:ascii="Times New Roman" w:hAnsi="Times New Roman" w:cs="Times New Roman"/>
          <w:b/>
          <w:bCs/>
        </w:rPr>
        <w:t>impossible to ship without having looked at it</w:t>
      </w:r>
      <w:r w:rsidRPr="00624BF4">
        <w:rPr>
          <w:rFonts w:ascii="Times New Roman" w:hAnsi="Times New Roman" w:cs="Times New Roman"/>
        </w:rPr>
        <w:t>:</w:t>
      </w:r>
    </w:p>
    <w:p w14:paraId="096995A9"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ml/fairness.py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w:t>
      </w:r>
      <w:r w:rsidRPr="00624BF4">
        <w:rPr>
          <w:rFonts w:ascii="Times New Roman" w:hAnsi="Times New Roman" w:cs="Times New Roman"/>
        </w:rPr>
        <w:br/>
      </w:r>
      <w:r w:rsidRPr="00624BF4">
        <w:rPr>
          <w:rStyle w:val="CommentTok"/>
          <w:rFonts w:ascii="Times New Roman" w:hAnsi="Times New Roman" w:cs="Times New Roman"/>
        </w:rPr>
        <w:t xml:space="preserve">    None of these numbers decides anything on its own. A selection-rate gap can be a</w:t>
      </w:r>
      <w:r w:rsidRPr="00624BF4">
        <w:rPr>
          <w:rFonts w:ascii="Times New Roman" w:hAnsi="Times New Roman" w:cs="Times New Roman"/>
        </w:rPr>
        <w:br/>
      </w:r>
      <w:r w:rsidRPr="00624BF4">
        <w:rPr>
          <w:rStyle w:val="CommentTok"/>
          <w:rFonts w:ascii="Times New Roman" w:hAnsi="Times New Roman" w:cs="Times New Roman"/>
        </w:rPr>
        <w:t xml:space="preserve">    faithful reflection of a real difference in churn between groups, and equalising</w:t>
      </w:r>
      <w:r w:rsidRPr="00624BF4">
        <w:rPr>
          <w:rFonts w:ascii="Times New Roman" w:hAnsi="Times New Roman" w:cs="Times New Roman"/>
        </w:rPr>
        <w:br/>
      </w:r>
      <w:r w:rsidRPr="00624BF4">
        <w:rPr>
          <w:rStyle w:val="CommentTok"/>
          <w:rFonts w:ascii="Times New Roman" w:hAnsi="Times New Roman" w:cs="Times New Roman"/>
        </w:rPr>
        <w:t xml:space="preserve">    it by fiat would deny help to the group that needs it. What the audit does is</w:t>
      </w:r>
      <w:r w:rsidRPr="00624BF4">
        <w:rPr>
          <w:rFonts w:ascii="Times New Roman" w:hAnsi="Times New Roman" w:cs="Times New Roman"/>
        </w:rPr>
        <w:br/>
      </w:r>
      <w:r w:rsidRPr="00624BF4">
        <w:rPr>
          <w:rStyle w:val="CommentTok"/>
          <w:rFonts w:ascii="Times New Roman" w:hAnsi="Times New Roman" w:cs="Times New Roman"/>
        </w:rPr>
        <w:t xml:space="preserve">    make the gap impossible to ship without having looked at it.</w:t>
      </w:r>
      <w:r w:rsidRPr="00624BF4">
        <w:rPr>
          <w:rFonts w:ascii="Times New Roman" w:hAnsi="Times New Roman" w:cs="Times New Roman"/>
        </w:rPr>
        <w:br/>
      </w:r>
      <w:r w:rsidRPr="00624BF4">
        <w:rPr>
          <w:rStyle w:val="CommentTok"/>
          <w:rFonts w:ascii="Times New Roman" w:hAnsi="Times New Roman" w:cs="Times New Roman"/>
        </w:rPr>
        <w:t xml:space="preserve">    """</w:t>
      </w:r>
    </w:p>
    <w:p w14:paraId="329F382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It also flags any demographic attribute that appears among the model’s leading drivers as a </w:t>
      </w:r>
      <w:r w:rsidRPr="00624BF4">
        <w:rPr>
          <w:rFonts w:ascii="Times New Roman" w:hAnsi="Times New Roman" w:cs="Times New Roman"/>
          <w:b/>
          <w:bCs/>
        </w:rPr>
        <w:t>proxy candidate</w:t>
      </w:r>
      <w:r w:rsidRPr="00624BF4">
        <w:rPr>
          <w:rFonts w:ascii="Times New Roman" w:hAnsi="Times New Roman" w:cs="Times New Roman"/>
        </w:rPr>
        <w:t xml:space="preserve"> — a finding that demands an independent business justification or the feature comes out.</w:t>
      </w:r>
    </w:p>
    <w:p w14:paraId="21392B9F"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6B59C2DB">
          <v:rect id="_x0000_i1032" style="width:0;height:1.5pt" o:hralign="center" o:hrstd="t" o:hr="t"/>
        </w:pict>
      </w:r>
    </w:p>
    <w:p w14:paraId="294B403D" w14:textId="77777777" w:rsidR="00180EE5" w:rsidRPr="00624BF4" w:rsidRDefault="00000000">
      <w:pPr>
        <w:pStyle w:val="Heading2"/>
        <w:rPr>
          <w:rFonts w:ascii="Times New Roman" w:hAnsi="Times New Roman" w:cs="Times New Roman"/>
        </w:rPr>
      </w:pPr>
      <w:bookmarkStart w:id="72" w:name="the-decision-layer"/>
      <w:bookmarkStart w:id="73" w:name="_Toc234950102"/>
      <w:bookmarkEnd w:id="70"/>
      <w:r w:rsidRPr="00624BF4">
        <w:rPr>
          <w:rFonts w:ascii="Times New Roman" w:hAnsi="Times New Roman" w:cs="Times New Roman"/>
        </w:rPr>
        <w:t>9. The decision layer</w:t>
      </w:r>
      <w:bookmarkEnd w:id="73"/>
    </w:p>
    <w:p w14:paraId="46EC36F5"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This is the step that distinguishes the system from a well-tuned classifier with a chart on top.</w:t>
      </w:r>
    </w:p>
    <w:p w14:paraId="6F0523D3" w14:textId="77777777" w:rsidR="00180EE5" w:rsidRPr="00624BF4" w:rsidRDefault="00000000">
      <w:pPr>
        <w:pStyle w:val="Heading3"/>
        <w:rPr>
          <w:rFonts w:ascii="Times New Roman" w:hAnsi="Times New Roman" w:cs="Times New Roman"/>
        </w:rPr>
      </w:pPr>
      <w:bookmarkStart w:id="74" w:name="the-intervention-taxonomy"/>
      <w:bookmarkStart w:id="75" w:name="_Toc234950103"/>
      <w:r w:rsidRPr="00624BF4">
        <w:rPr>
          <w:rFonts w:ascii="Times New Roman" w:hAnsi="Times New Roman" w:cs="Times New Roman"/>
        </w:rPr>
        <w:t>9.1 The intervention taxonomy</w:t>
      </w:r>
      <w:bookmarkEnd w:id="75"/>
    </w:p>
    <w:p w14:paraId="333C5927"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decision/intervention_rules.json</w:t>
      </w:r>
      <w:r w:rsidRPr="00624BF4">
        <w:rPr>
          <w:rFonts w:ascii="Times New Roman" w:hAnsi="Times New Roman" w:cs="Times New Roman"/>
        </w:rPr>
        <w:t xml:space="preserve"> maps churn drivers to retention actions. It is a </w:t>
      </w:r>
      <w:r w:rsidRPr="00624BF4">
        <w:rPr>
          <w:rFonts w:ascii="Times New Roman" w:hAnsi="Times New Roman" w:cs="Times New Roman"/>
          <w:b/>
          <w:bCs/>
        </w:rPr>
        <w:t>data file, not code</w:t>
      </w:r>
      <w:r w:rsidRPr="00624BF4">
        <w:rPr>
          <w:rFonts w:ascii="Times New Roman" w:hAnsi="Times New Roman" w:cs="Times New Roman"/>
        </w:rPr>
        <w:t xml:space="preserve"> — and that is a deliberate, load-bearing decision. Retention offers change monthly; developers do not deploy monthly. A retention manager can edit this file, and the system picks up the change on the next scoring run, with no redeployment and nobody’s sprint interrupted.</w:t>
      </w:r>
    </w:p>
    <w:p w14:paraId="2D34FE9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A rule looks like this:</w:t>
      </w:r>
    </w:p>
    <w:p w14:paraId="6518B7E2" w14:textId="77777777" w:rsidR="00180EE5" w:rsidRPr="00624BF4" w:rsidRDefault="00000000">
      <w:pPr>
        <w:pStyle w:val="SourceCode"/>
        <w:rPr>
          <w:rFonts w:ascii="Times New Roman" w:hAnsi="Times New Roman" w:cs="Times New Roman"/>
        </w:rPr>
      </w:pP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"id"</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"churn_service_failure"</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"applies_to"</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OtherTok"/>
          <w:rFonts w:ascii="Times New Roman" w:hAnsi="Times New Roman" w:cs="Times New Roman"/>
        </w:rPr>
        <w:t>[</w:t>
      </w:r>
      <w:r w:rsidRPr="00624BF4">
        <w:rPr>
          <w:rStyle w:val="StringTok"/>
          <w:rFonts w:ascii="Times New Roman" w:hAnsi="Times New Roman" w:cs="Times New Roman"/>
        </w:rPr>
        <w:t>"1"</w:t>
      </w:r>
      <w:r w:rsidRPr="00624BF4">
        <w:rPr>
          <w:rStyle w:val="OtherTok"/>
          <w:rFonts w:ascii="Times New Roman" w:hAnsi="Times New Roman" w:cs="Times New Roman"/>
        </w:rPr>
        <w:t>]</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"match"</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"category"</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"engagement"</w:t>
      </w:r>
      <w:r w:rsidRPr="00624BF4">
        <w:rPr>
          <w:rStyle w:val="NormalTok"/>
          <w:rFonts w:ascii="Times New Roman" w:hAnsi="Times New Roman" w:cs="Times New Roman"/>
        </w:rPr>
        <w:t xml:space="preserve"> </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"intervention"</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"Priority service recovery call within 48 hours"</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"owner"</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"Service recovery"</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"weight"</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FloatTok"/>
          <w:rFonts w:ascii="Times New Roman" w:hAnsi="Times New Roman" w:cs="Times New Roman"/>
        </w:rPr>
        <w:t>0.95</w:t>
      </w:r>
      <w:r w:rsidRPr="00624BF4">
        <w:rPr>
          <w:rStyle w:val="Function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"rationale"</w:t>
      </w:r>
      <w:r w:rsidRPr="00624BF4">
        <w:rPr>
          <w:rStyle w:val="Function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"Complaint-driven risk decays fastest of all: a customer with an unresolved complaint is deciding now, and an offer arriving before the apology insults them."</w:t>
      </w:r>
      <w:r w:rsidRPr="00624BF4">
        <w:rPr>
          <w:rFonts w:ascii="Times New Roman" w:hAnsi="Times New Roman" w:cs="Times New Roman"/>
        </w:rPr>
        <w:br/>
      </w:r>
      <w:r w:rsidRPr="00624BF4">
        <w:rPr>
          <w:rStyle w:val="FunctionTok"/>
          <w:rFonts w:ascii="Times New Roman" w:hAnsi="Times New Roman" w:cs="Times New Roman"/>
        </w:rPr>
        <w:t>}</w:t>
      </w:r>
    </w:p>
    <w:p w14:paraId="005333B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w:t>
      </w:r>
      <w:r w:rsidRPr="00624BF4">
        <w:rPr>
          <w:rStyle w:val="VerbatimChar"/>
          <w:rFonts w:ascii="Times New Roman" w:hAnsi="Times New Roman" w:cs="Times New Roman"/>
        </w:rPr>
        <w:t>rationale</w:t>
      </w:r>
      <w:r w:rsidRPr="00624BF4">
        <w:rPr>
          <w:rFonts w:ascii="Times New Roman" w:hAnsi="Times New Roman" w:cs="Times New Roman"/>
        </w:rPr>
        <w:t xml:space="preserve"> is not decoration — it is rendered in the interface under “Why this action”, and it is copied into the audit log at scoring time rather than looked up later, because the rule table is editable and the reason a customer was routed somewhere in March must still be readable in September.</w:t>
      </w:r>
    </w:p>
    <w:p w14:paraId="12F2D7E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file’s own </w:t>
      </w:r>
      <w:r w:rsidRPr="00624BF4">
        <w:rPr>
          <w:rStyle w:val="VerbatimChar"/>
          <w:rFonts w:ascii="Times New Roman" w:hAnsi="Times New Roman" w:cs="Times New Roman"/>
        </w:rPr>
        <w:t>notes</w:t>
      </w:r>
      <w:r w:rsidRPr="00624BF4">
        <w:rPr>
          <w:rFonts w:ascii="Times New Roman" w:hAnsi="Times New Roman" w:cs="Times New Roman"/>
        </w:rPr>
        <w:t xml:space="preserve"> section is candid about what it is:</w:t>
      </w:r>
    </w:p>
    <w:p w14:paraId="09529C02" w14:textId="77777777" w:rsidR="00180EE5" w:rsidRPr="00624BF4" w:rsidRDefault="00000000">
      <w:pPr>
        <w:pStyle w:val="BlockText"/>
        <w:rPr>
          <w:rFonts w:ascii="Times New Roman" w:hAnsi="Times New Roman" w:cs="Times New Roman"/>
        </w:rPr>
      </w:pPr>
      <w:r w:rsidRPr="00624BF4">
        <w:rPr>
          <w:rFonts w:ascii="Times New Roman" w:hAnsi="Times New Roman" w:cs="Times New Roman"/>
          <w:i/>
          <w:iCs/>
        </w:rPr>
        <w:t xml:space="preserve">The judgement encoded here — that a given driver is best answered by a given offer — rests on the retention-marketing literature and on face validity, not on experimental evidence from the firms that would use it. Different sectors price interventions </w:t>
      </w:r>
      <w:r w:rsidRPr="00624BF4">
        <w:rPr>
          <w:rFonts w:ascii="Times New Roman" w:hAnsi="Times New Roman" w:cs="Times New Roman"/>
          <w:i/>
          <w:iCs/>
        </w:rPr>
        <w:lastRenderedPageBreak/>
        <w:t>differently, and a mapping that pays for a bank may be loss-making for a streaming service. Editability transfers that burden to the adopting firm rather than discharging it.</w:t>
      </w:r>
    </w:p>
    <w:p w14:paraId="4137B2B4" w14:textId="77777777" w:rsidR="00180EE5" w:rsidRPr="00624BF4" w:rsidRDefault="00000000">
      <w:pPr>
        <w:pStyle w:val="Heading3"/>
        <w:rPr>
          <w:rFonts w:ascii="Times New Roman" w:hAnsi="Times New Roman" w:cs="Times New Roman"/>
        </w:rPr>
      </w:pPr>
      <w:bookmarkStart w:id="76" w:name="the-rule-engine"/>
      <w:bookmarkStart w:id="77" w:name="_Toc234950104"/>
      <w:bookmarkEnd w:id="74"/>
      <w:r w:rsidRPr="00624BF4">
        <w:rPr>
          <w:rFonts w:ascii="Times New Roman" w:hAnsi="Times New Roman" w:cs="Times New Roman"/>
        </w:rPr>
        <w:t>9.2 The rule engine</w:t>
      </w:r>
      <w:bookmarkEnd w:id="77"/>
    </w:p>
    <w:p w14:paraId="10CF7559"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ml/decision.py</w:t>
      </w:r>
      <w:r w:rsidRPr="00624BF4">
        <w:rPr>
          <w:rFonts w:ascii="Times New Roman" w:hAnsi="Times New Roman" w:cs="Times New Roman"/>
        </w:rPr>
        <w:t xml:space="preserve"> walks a customer’s drivers strongest-first, finds the first rule that matches, and produces the recommendation. Rules are ordered specific-before-general, and every actionable category terminates in a rule for both classes — a predicted stayer never falls through to “manual review”, because a queue that asks a human to look at customers who are not leaving is a queue nobody reads.</w:t>
      </w:r>
    </w:p>
    <w:p w14:paraId="01D587BD" w14:textId="77777777" w:rsidR="00180EE5" w:rsidRPr="00624BF4" w:rsidRDefault="00000000">
      <w:pPr>
        <w:pStyle w:val="Heading3"/>
        <w:rPr>
          <w:rFonts w:ascii="Times New Roman" w:hAnsi="Times New Roman" w:cs="Times New Roman"/>
        </w:rPr>
      </w:pPr>
      <w:bookmarkStart w:id="78" w:name="the-demographic-invariant"/>
      <w:bookmarkStart w:id="79" w:name="_Toc234950105"/>
      <w:bookmarkEnd w:id="76"/>
      <w:r w:rsidRPr="00624BF4">
        <w:rPr>
          <w:rFonts w:ascii="Times New Roman" w:hAnsi="Times New Roman" w:cs="Times New Roman"/>
        </w:rPr>
        <w:t>9.3 The demographic invariant</w:t>
      </w:r>
      <w:bookmarkEnd w:id="79"/>
    </w:p>
    <w:p w14:paraId="77C51E2C"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Here is the rule that matters most in the entire codebase.</w:t>
      </w:r>
    </w:p>
    <w:p w14:paraId="602366E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A customer’s age or nationality may legitimately be the strongest driver of their churn estimate. Suppressing that from the explanation would make the explanation a lie. But </w:t>
      </w:r>
      <w:r w:rsidRPr="00624BF4">
        <w:rPr>
          <w:rFonts w:ascii="Times New Roman" w:hAnsi="Times New Roman" w:cs="Times New Roman"/>
          <w:b/>
          <w:bCs/>
        </w:rPr>
        <w:t>the business may not act on it</w:t>
      </w:r>
      <w:r w:rsidRPr="00624BF4">
        <w:rPr>
          <w:rFonts w:ascii="Times New Roman" w:hAnsi="Times New Roman" w:cs="Times New Roman"/>
        </w:rPr>
        <w:t xml:space="preserve">. So the matching loop runs over </w:t>
      </w:r>
      <w:r w:rsidRPr="00624BF4">
        <w:rPr>
          <w:rFonts w:ascii="Times New Roman" w:hAnsi="Times New Roman" w:cs="Times New Roman"/>
          <w:i/>
          <w:iCs/>
        </w:rPr>
        <w:t>actionable</w:t>
      </w:r>
      <w:r w:rsidRPr="00624BF4">
        <w:rPr>
          <w:rFonts w:ascii="Times New Roman" w:hAnsi="Times New Roman" w:cs="Times New Roman"/>
        </w:rPr>
        <w:t xml:space="preserve"> drivers only:</w:t>
      </w:r>
    </w:p>
    <w:p w14:paraId="492EE868"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ml/decision.py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 demographic driver may be shown -- suppressing it would make the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explanation a lie -- but it may never generate an offer. Rules are matched</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against the actionable drivers only, so that a customer whose risk is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dominated by age or nationality still receives a recommendation grounded in</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something the business can legitimately change, and the dominance itself is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raised as a flag rather than buried.</w:t>
      </w:r>
      <w:r w:rsidRPr="00624BF4">
        <w:rPr>
          <w:rFonts w:ascii="Times New Roman" w:hAnsi="Times New Roman" w:cs="Times New Roman"/>
        </w:rPr>
        <w:br/>
      </w:r>
      <w:r w:rsidRPr="00624BF4">
        <w:rPr>
          <w:rStyle w:val="NormalTok"/>
          <w:rFonts w:ascii="Times New Roman" w:hAnsi="Times New Roman" w:cs="Times New Roman"/>
        </w:rPr>
        <w:t xml:space="preserve">    actionable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[driver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driver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drivers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_protected(driver)]</w:t>
      </w:r>
      <w:r w:rsidRPr="00624BF4">
        <w:rPr>
          <w:rFonts w:ascii="Times New Roman" w:hAnsi="Times New Roman" w:cs="Times New Roman"/>
        </w:rPr>
        <w:br/>
      </w:r>
      <w:r w:rsidRPr="00624BF4">
        <w:rPr>
          <w:rStyle w:val="NormalTok"/>
          <w:rFonts w:ascii="Times New Roman" w:hAnsi="Times New Roman" w:cs="Times New Roman"/>
        </w:rPr>
        <w:t xml:space="preserve">    protected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[driver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driver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drivers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_protected(driver)]</w:t>
      </w:r>
      <w:r w:rsidRPr="00624BF4">
        <w:rPr>
          <w:rFonts w:ascii="Times New Roman" w:hAnsi="Times New Roman" w:cs="Times New Roman"/>
        </w:rPr>
        <w:br/>
      </w:r>
      <w:r w:rsidRPr="00624BF4">
        <w:rPr>
          <w:rFonts w:ascii="Times New Roman" w:hAnsi="Times New Roman" w:cs="Times New Roman"/>
        </w:rPr>
        <w:br/>
      </w:r>
      <w:r w:rsidRPr="00624BF4">
        <w:rPr>
          <w:rStyle w:val="NormalTok"/>
          <w:rFonts w:ascii="Times New Roman" w:hAnsi="Times New Roman" w:cs="Times New Roman"/>
        </w:rPr>
        <w:t xml:space="preserve">    matched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driver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actionable: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for</w:t>
      </w:r>
      <w:r w:rsidRPr="00624BF4">
        <w:rPr>
          <w:rStyle w:val="NormalTok"/>
          <w:rFonts w:ascii="Times New Roman" w:hAnsi="Times New Roman" w:cs="Times New Roman"/>
        </w:rPr>
        <w:t xml:space="preserve"> rule </w:t>
      </w:r>
      <w:r w:rsidRPr="00624BF4">
        <w:rPr>
          <w:rStyle w:val="KeywordTok"/>
          <w:rFonts w:ascii="Times New Roman" w:hAnsi="Times New Roman" w:cs="Times New Roman"/>
        </w:rPr>
        <w:t>in</w:t>
      </w:r>
      <w:r w:rsidRPr="00624BF4">
        <w:rPr>
          <w:rStyle w:val="NormalTok"/>
          <w:rFonts w:ascii="Times New Roman" w:hAnsi="Times New Roman" w:cs="Times New Roman"/>
        </w:rPr>
        <w:t xml:space="preserve"> rules: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_applies_to(rule, predicted_label) </w:t>
      </w:r>
      <w:r w:rsidRPr="00624BF4">
        <w:rPr>
          <w:rStyle w:val="KeywordTok"/>
          <w:rFonts w:ascii="Times New Roman" w:hAnsi="Times New Roman" w:cs="Times New Roman"/>
        </w:rPr>
        <w:t>and</w:t>
      </w:r>
      <w:r w:rsidRPr="00624BF4">
        <w:rPr>
          <w:rStyle w:val="NormalTok"/>
          <w:rFonts w:ascii="Times New Roman" w:hAnsi="Times New Roman" w:cs="Times New Roman"/>
        </w:rPr>
        <w:t xml:space="preserve"> _matches(rule, driver):</w:t>
      </w:r>
      <w:r w:rsidRPr="00624BF4">
        <w:rPr>
          <w:rFonts w:ascii="Times New Roman" w:hAnsi="Times New Roman" w:cs="Times New Roman"/>
        </w:rPr>
        <w:br/>
      </w:r>
      <w:r w:rsidRPr="00624BF4">
        <w:rPr>
          <w:rStyle w:val="NormalTok"/>
          <w:rFonts w:ascii="Times New Roman" w:hAnsi="Times New Roman" w:cs="Times New Roman"/>
        </w:rPr>
        <w:t xml:space="preserve">                matched.append((rule, driver))</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break</w:t>
      </w:r>
    </w:p>
    <w:p w14:paraId="2796C4BC"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The behaviour that falls out of this:</w:t>
      </w:r>
    </w:p>
    <w:p w14:paraId="5E0629CD" w14:textId="77777777" w:rsidR="00180EE5" w:rsidRPr="00624BF4" w:rsidRDefault="00000000">
      <w:pPr>
        <w:pStyle w:val="Compact"/>
        <w:numPr>
          <w:ilvl w:val="0"/>
          <w:numId w:val="7"/>
        </w:numPr>
        <w:rPr>
          <w:rFonts w:ascii="Times New Roman" w:hAnsi="Times New Roman" w:cs="Times New Roman"/>
        </w:rPr>
      </w:pPr>
      <w:r w:rsidRPr="00624BF4">
        <w:rPr>
          <w:rFonts w:ascii="Times New Roman" w:hAnsi="Times New Roman" w:cs="Times New Roman"/>
          <w:b/>
          <w:bCs/>
        </w:rPr>
        <w:t>Demographic driver is strongest, an actionable one follows</w:t>
      </w:r>
      <w:r w:rsidRPr="00624BF4">
        <w:rPr>
          <w:rFonts w:ascii="Times New Roman" w:hAnsi="Times New Roman" w:cs="Times New Roman"/>
        </w:rPr>
        <w:t xml:space="preserve"> → the offer is built from the strongest </w:t>
      </w:r>
      <w:r w:rsidRPr="00624BF4">
        <w:rPr>
          <w:rFonts w:ascii="Times New Roman" w:hAnsi="Times New Roman" w:cs="Times New Roman"/>
          <w:i/>
          <w:iCs/>
        </w:rPr>
        <w:t>actionable</w:t>
      </w:r>
      <w:r w:rsidRPr="00624BF4">
        <w:rPr>
          <w:rFonts w:ascii="Times New Roman" w:hAnsi="Times New Roman" w:cs="Times New Roman"/>
        </w:rPr>
        <w:t xml:space="preserve"> driver, and a </w:t>
      </w:r>
      <w:r w:rsidRPr="00624BF4">
        <w:rPr>
          <w:rStyle w:val="VerbatimChar"/>
          <w:rFonts w:ascii="Times New Roman" w:hAnsi="Times New Roman" w:cs="Times New Roman"/>
        </w:rPr>
        <w:t>demographic_driver_dominant</w:t>
      </w:r>
      <w:r w:rsidRPr="00624BF4">
        <w:rPr>
          <w:rFonts w:ascii="Times New Roman" w:hAnsi="Times New Roman" w:cs="Times New Roman"/>
        </w:rPr>
        <w:t xml:space="preserve"> flag is raised with a visible caveat.</w:t>
      </w:r>
    </w:p>
    <w:p w14:paraId="2D7E7E95" w14:textId="77777777" w:rsidR="00180EE5" w:rsidRPr="00624BF4" w:rsidRDefault="00000000">
      <w:pPr>
        <w:pStyle w:val="Compact"/>
        <w:numPr>
          <w:ilvl w:val="0"/>
          <w:numId w:val="7"/>
        </w:numPr>
        <w:rPr>
          <w:rFonts w:ascii="Times New Roman" w:hAnsi="Times New Roman" w:cs="Times New Roman"/>
        </w:rPr>
      </w:pPr>
      <w:r w:rsidRPr="00624BF4">
        <w:rPr>
          <w:rFonts w:ascii="Times New Roman" w:hAnsi="Times New Roman" w:cs="Times New Roman"/>
          <w:b/>
          <w:bCs/>
        </w:rPr>
        <w:t>Only demographic drivers</w:t>
      </w:r>
      <w:r w:rsidRPr="00624BF4">
        <w:rPr>
          <w:rFonts w:ascii="Times New Roman" w:hAnsi="Times New Roman" w:cs="Times New Roman"/>
        </w:rPr>
        <w:t xml:space="preserve"> → the system refuses to make an offer at all and routes the customer to a human being.</w:t>
      </w:r>
    </w:p>
    <w:p w14:paraId="68CADD3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And the guard is belt-and-braces — </w:t>
      </w:r>
      <w:r w:rsidRPr="00624BF4">
        <w:rPr>
          <w:rStyle w:val="VerbatimChar"/>
          <w:rFonts w:ascii="Times New Roman" w:hAnsi="Times New Roman" w:cs="Times New Roman"/>
        </w:rPr>
        <w:t>_protected()</w:t>
      </w:r>
      <w:r w:rsidRPr="00624BF4">
        <w:rPr>
          <w:rFonts w:ascii="Times New Roman" w:hAnsi="Times New Roman" w:cs="Times New Roman"/>
        </w:rPr>
        <w:t xml:space="preserve"> recomputes the flag from the feature name if a caller forgot to set it, “so that a rule table can never be tricked into making an offer on a protected attribute by a caller that forgot to set it.”</w:t>
      </w:r>
    </w:p>
    <w:p w14:paraId="49946A1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This invariant has a test of its own (</w:t>
      </w:r>
      <w:r w:rsidRPr="00624BF4">
        <w:rPr>
          <w:rStyle w:val="VerbatimChar"/>
          <w:rFonts w:ascii="Times New Roman" w:hAnsi="Times New Roman" w:cs="Times New Roman"/>
        </w:rPr>
        <w:t>test_no_offer_is_ever_made_on_a_demographic_driver</w:t>
      </w:r>
      <w:r w:rsidRPr="00624BF4">
        <w:rPr>
          <w:rFonts w:ascii="Times New Roman" w:hAnsi="Times New Roman" w:cs="Times New Roman"/>
        </w:rPr>
        <w:t>), because an ethical guarantee that isn’t tested is an ethical aspiration.</w:t>
      </w:r>
    </w:p>
    <w:p w14:paraId="5DB673D4"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lastRenderedPageBreak/>
        <w:t xml:space="preserve">You can see it working on live data in Figure 5: customer 15618225’s two strongest drivers are </w:t>
      </w:r>
      <w:r w:rsidRPr="00624BF4">
        <w:rPr>
          <w:rStyle w:val="VerbatimChar"/>
          <w:rFonts w:ascii="Times New Roman" w:hAnsi="Times New Roman" w:cs="Times New Roman"/>
        </w:rPr>
        <w:t>Age</w:t>
      </w:r>
      <w:r w:rsidRPr="00624BF4">
        <w:rPr>
          <w:rFonts w:ascii="Times New Roman" w:hAnsi="Times New Roman" w:cs="Times New Roman"/>
        </w:rPr>
        <w:t xml:space="preserve"> and </w:t>
      </w:r>
      <w:r w:rsidRPr="00624BF4">
        <w:rPr>
          <w:rStyle w:val="VerbatimChar"/>
          <w:rFonts w:ascii="Times New Roman" w:hAnsi="Times New Roman" w:cs="Times New Roman"/>
        </w:rPr>
        <w:t>Country: Germany</w:t>
      </w:r>
      <w:r w:rsidRPr="00624BF4">
        <w:rPr>
          <w:rFonts w:ascii="Times New Roman" w:hAnsi="Times New Roman" w:cs="Times New Roman"/>
        </w:rPr>
        <w:t xml:space="preserve">, both tagged </w:t>
      </w:r>
      <w:r w:rsidRPr="00624BF4">
        <w:rPr>
          <w:rFonts w:ascii="Times New Roman" w:hAnsi="Times New Roman" w:cs="Times New Roman"/>
          <w:b/>
          <w:bCs/>
        </w:rPr>
        <w:t>“not used for offers”</w:t>
      </w:r>
      <w:r w:rsidRPr="00624BF4">
        <w:rPr>
          <w:rFonts w:ascii="Times New Roman" w:hAnsi="Times New Roman" w:cs="Times New Roman"/>
        </w:rPr>
        <w:t xml:space="preserve"> — and the recommendation reaches past both to “Products held” and offers a cross-sell.</w:t>
      </w:r>
    </w:p>
    <w:p w14:paraId="3B8681CE" w14:textId="77777777" w:rsidR="00180EE5" w:rsidRPr="00624BF4" w:rsidRDefault="00000000">
      <w:pPr>
        <w:pStyle w:val="Heading3"/>
        <w:rPr>
          <w:rFonts w:ascii="Times New Roman" w:hAnsi="Times New Roman" w:cs="Times New Roman"/>
        </w:rPr>
      </w:pPr>
      <w:bookmarkStart w:id="80" w:name="priority-risk-weighted-by-value"/>
      <w:bookmarkStart w:id="81" w:name="_Toc234950106"/>
      <w:bookmarkEnd w:id="78"/>
      <w:r w:rsidRPr="00624BF4">
        <w:rPr>
          <w:rFonts w:ascii="Times New Roman" w:hAnsi="Times New Roman" w:cs="Times New Roman"/>
        </w:rPr>
        <w:t>9.4 Priority: risk weighted by value</w:t>
      </w:r>
      <w:bookmarkEnd w:id="81"/>
    </w:p>
    <w:p w14:paraId="322E83F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Targeting the customers whose retention creates the most value is </w:t>
      </w:r>
      <w:r w:rsidRPr="00624BF4">
        <w:rPr>
          <w:rFonts w:ascii="Times New Roman" w:hAnsi="Times New Roman" w:cs="Times New Roman"/>
          <w:i/>
          <w:iCs/>
        </w:rPr>
        <w:t>not</w:t>
      </w:r>
      <w:r w:rsidRPr="00624BF4">
        <w:rPr>
          <w:rFonts w:ascii="Times New Roman" w:hAnsi="Times New Roman" w:cs="Times New Roman"/>
        </w:rPr>
        <w:t xml:space="preserve"> the same as targeting those most likely to leave, and a queue sorted on probability alone quietly assumes it is. So:</w:t>
      </w:r>
    </w:p>
    <w:p w14:paraId="3D8A7E0A" w14:textId="77777777" w:rsidR="00180EE5" w:rsidRPr="00624BF4" w:rsidRDefault="00000000">
      <w:pPr>
        <w:pStyle w:val="SourceCode"/>
        <w:rPr>
          <w:rFonts w:ascii="Times New Roman" w:hAnsi="Times New Roman" w:cs="Times New Roman"/>
        </w:rPr>
      </w:pPr>
      <w:r w:rsidRPr="00624BF4">
        <w:rPr>
          <w:rStyle w:val="VerbatimChar"/>
          <w:rFonts w:ascii="Times New Roman" w:hAnsi="Times New Roman" w:cs="Times New Roman"/>
        </w:rPr>
        <w:t>priority_score = probability × rule_weight × value_multiplier</w:t>
      </w:r>
    </w:p>
    <w:p w14:paraId="05122C83"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value multiplier is the customer’s value (account balance, monthly fee — whatever the dataset offers) expressed as a multiple of the </w:t>
      </w:r>
      <w:r w:rsidRPr="00624BF4">
        <w:rPr>
          <w:rFonts w:ascii="Times New Roman" w:hAnsi="Times New Roman" w:cs="Times New Roman"/>
          <w:b/>
          <w:bCs/>
        </w:rPr>
        <w:t>training-set median</w:t>
      </w:r>
      <w:r w:rsidRPr="00624BF4">
        <w:rPr>
          <w:rFonts w:ascii="Times New Roman" w:hAnsi="Times New Roman" w:cs="Times New Roman"/>
        </w:rPr>
        <w:t>, which is recorded in the artifact. That indirection is what lets one rule table serve a dataset denominated in six-figure account balances and one denominated in £8.99 subscriptions without either of them needing its own copy.</w:t>
      </w:r>
    </w:p>
    <w:p w14:paraId="25426021"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6D95350E">
          <v:rect id="_x0000_i1033" style="width:0;height:1.5pt" o:hralign="center" o:hrstd="t" o:hr="t"/>
        </w:pict>
      </w:r>
    </w:p>
    <w:p w14:paraId="7E6E90DA" w14:textId="77777777" w:rsidR="00180EE5" w:rsidRPr="00624BF4" w:rsidRDefault="00000000">
      <w:pPr>
        <w:pStyle w:val="Heading2"/>
        <w:rPr>
          <w:rFonts w:ascii="Times New Roman" w:hAnsi="Times New Roman" w:cs="Times New Roman"/>
        </w:rPr>
      </w:pPr>
      <w:bookmarkStart w:id="82" w:name="the-model-registry"/>
      <w:bookmarkStart w:id="83" w:name="_Toc234950107"/>
      <w:bookmarkEnd w:id="72"/>
      <w:bookmarkEnd w:id="80"/>
      <w:r w:rsidRPr="00624BF4">
        <w:rPr>
          <w:rFonts w:ascii="Times New Roman" w:hAnsi="Times New Roman" w:cs="Times New Roman"/>
        </w:rPr>
        <w:t>10. The model registry</w:t>
      </w:r>
      <w:bookmarkEnd w:id="83"/>
    </w:p>
    <w:p w14:paraId="72B7E43E"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ml/registry.py</w:t>
      </w:r>
      <w:r w:rsidRPr="00624BF4">
        <w:rPr>
          <w:rFonts w:ascii="Times New Roman" w:hAnsi="Times New Roman" w:cs="Times New Roman"/>
        </w:rPr>
        <w:t>. Every trained model is stored with its data snapshot (SHA-256 of the source CSV), hyperparameters, evaluation report, explanation audit and fairness audit. Every score the dashboard serves records the model version that produced it.</w:t>
      </w:r>
    </w:p>
    <w:p w14:paraId="13BC11D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This bookkeeping is unglamorous and it is the difference between a demo and a system. When a retention decision is challenged six months later — by a manager, an auditor, or the customer — you have to be able to reproduce the prediction, the explanation </w:t>
      </w:r>
      <w:r w:rsidRPr="00624BF4">
        <w:rPr>
          <w:rFonts w:ascii="Times New Roman" w:hAnsi="Times New Roman" w:cs="Times New Roman"/>
          <w:i/>
          <w:iCs/>
        </w:rPr>
        <w:t>and</w:t>
      </w:r>
      <w:r w:rsidRPr="00624BF4">
        <w:rPr>
          <w:rFonts w:ascii="Times New Roman" w:hAnsi="Times New Roman" w:cs="Times New Roman"/>
        </w:rPr>
        <w:t xml:space="preserve"> the recommendation exactly as they stood on the day. A score without its model version cannot do that.</w:t>
      </w:r>
    </w:p>
    <w:p w14:paraId="31052D9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manifest is written atomically, because a reader must never see a half-written file:</w:t>
      </w:r>
    </w:p>
    <w:p w14:paraId="2EB1B997"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ml/registry.py</w:t>
      </w:r>
      <w:r w:rsidRPr="00624BF4">
        <w:rPr>
          <w:rFonts w:ascii="Times New Roman" w:hAnsi="Times New Roman" w:cs="Times New Roman"/>
        </w:rPr>
        <w:br/>
      </w:r>
      <w:r w:rsidRPr="00624BF4">
        <w:rPr>
          <w:rStyle w:val="NormalTok"/>
          <w:rFonts w:ascii="Times New Roman" w:hAnsi="Times New Roman" w:cs="Times New Roman"/>
        </w:rPr>
        <w:t xml:space="preserve">    temporary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MANIFEST_PATH.with_suffix(</w:t>
      </w:r>
      <w:r w:rsidRPr="00624BF4">
        <w:rPr>
          <w:rStyle w:val="StringTok"/>
          <w:rFonts w:ascii="Times New Roman" w:hAnsi="Times New Roman" w:cs="Times New Roman"/>
        </w:rPr>
        <w:t>".json.tmp"</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ntrolFlowTok"/>
          <w:rFonts w:ascii="Times New Roman" w:hAnsi="Times New Roman" w:cs="Times New Roman"/>
        </w:rPr>
        <w:t>with</w:t>
      </w:r>
      <w:r w:rsidRPr="00624BF4">
        <w:rPr>
          <w:rStyle w:val="NormalTok"/>
          <w:rFonts w:ascii="Times New Roman" w:hAnsi="Times New Roman" w:cs="Times New Roman"/>
        </w:rPr>
        <w:t xml:space="preserve"> temporary.</w:t>
      </w:r>
      <w:r w:rsidRPr="00624BF4">
        <w:rPr>
          <w:rStyle w:val="BuiltInTok"/>
          <w:rFonts w:ascii="Times New Roman" w:hAnsi="Times New Roman" w:cs="Times New Roman"/>
        </w:rPr>
        <w:t>open</w:t>
      </w:r>
      <w:r w:rsidRPr="00624BF4">
        <w:rPr>
          <w:rStyle w:val="NormalTok"/>
          <w:rFonts w:ascii="Times New Roman" w:hAnsi="Times New Roman" w:cs="Times New Roman"/>
        </w:rPr>
        <w:t>(</w:t>
      </w:r>
      <w:r w:rsidRPr="00624BF4">
        <w:rPr>
          <w:rStyle w:val="StringTok"/>
          <w:rFonts w:ascii="Times New Roman" w:hAnsi="Times New Roman" w:cs="Times New Roman"/>
        </w:rPr>
        <w:t>"w"</w:t>
      </w:r>
      <w:r w:rsidRPr="00624BF4">
        <w:rPr>
          <w:rStyle w:val="NormalTok"/>
          <w:rFonts w:ascii="Times New Roman" w:hAnsi="Times New Roman" w:cs="Times New Roman"/>
        </w:rPr>
        <w:t>, encoding</w:t>
      </w:r>
      <w:r w:rsidRPr="00624BF4">
        <w:rPr>
          <w:rStyle w:val="OperatorTok"/>
          <w:rFonts w:ascii="Times New Roman" w:hAnsi="Times New Roman" w:cs="Times New Roman"/>
        </w:rPr>
        <w:t>=</w:t>
      </w:r>
      <w:r w:rsidRPr="00624BF4">
        <w:rPr>
          <w:rStyle w:val="StringTok"/>
          <w:rFonts w:ascii="Times New Roman" w:hAnsi="Times New Roman" w:cs="Times New Roman"/>
        </w:rPr>
        <w:t>"utf-8"</w:t>
      </w:r>
      <w:r w:rsidRPr="00624BF4">
        <w:rPr>
          <w:rStyle w:val="NormalTok"/>
          <w:rFonts w:ascii="Times New Roman" w:hAnsi="Times New Roman" w:cs="Times New Roman"/>
        </w:rPr>
        <w:t xml:space="preserve">) </w:t>
      </w:r>
      <w:r w:rsidRPr="00624BF4">
        <w:rPr>
          <w:rStyle w:val="ImportTok"/>
          <w:rFonts w:ascii="Times New Roman" w:hAnsi="Times New Roman" w:cs="Times New Roman"/>
        </w:rPr>
        <w:t>as</w:t>
      </w:r>
      <w:r w:rsidRPr="00624BF4">
        <w:rPr>
          <w:rStyle w:val="NormalTok"/>
          <w:rFonts w:ascii="Times New Roman" w:hAnsi="Times New Roman" w:cs="Times New Roman"/>
        </w:rPr>
        <w:t xml:space="preserve"> handle:</w:t>
      </w:r>
      <w:r w:rsidRPr="00624BF4">
        <w:rPr>
          <w:rFonts w:ascii="Times New Roman" w:hAnsi="Times New Roman" w:cs="Times New Roman"/>
        </w:rPr>
        <w:br/>
      </w:r>
      <w:r w:rsidRPr="00624BF4">
        <w:rPr>
          <w:rStyle w:val="NormalTok"/>
          <w:rFonts w:ascii="Times New Roman" w:hAnsi="Times New Roman" w:cs="Times New Roman"/>
        </w:rPr>
        <w:t xml:space="preserve">        json.dump(manifest, handle, indent</w:t>
      </w:r>
      <w:r w:rsidRPr="00624BF4">
        <w:rPr>
          <w:rStyle w:val="OperatorTok"/>
          <w:rFonts w:ascii="Times New Roman" w:hAnsi="Times New Roman" w:cs="Times New Roman"/>
        </w:rPr>
        <w:t>=</w:t>
      </w:r>
      <w:r w:rsidRPr="00624BF4">
        <w:rPr>
          <w:rStyle w:val="DecValTok"/>
          <w:rFonts w:ascii="Times New Roman" w:hAnsi="Times New Roman" w:cs="Times New Roman"/>
        </w:rPr>
        <w:t>2</w:t>
      </w:r>
      <w:r w:rsidRPr="00624BF4">
        <w:rPr>
          <w:rStyle w:val="NormalTok"/>
          <w:rFonts w:ascii="Times New Roman" w:hAnsi="Times New Roman" w:cs="Times New Roman"/>
        </w:rPr>
        <w:t>, default</w:t>
      </w:r>
      <w:r w:rsidRPr="00624BF4">
        <w:rPr>
          <w:rStyle w:val="OperatorTok"/>
          <w:rFonts w:ascii="Times New Roman" w:hAnsi="Times New Roman" w:cs="Times New Roman"/>
        </w:rPr>
        <w:t>=</w:t>
      </w:r>
      <w:r w:rsidRPr="00624BF4">
        <w:rPr>
          <w:rStyle w:val="BuiltInTok"/>
          <w:rFonts w:ascii="Times New Roman" w:hAnsi="Times New Roman" w:cs="Times New Roman"/>
        </w:rPr>
        <w:t>str</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temporary.replace(MANIFEST_PATH)  </w:t>
      </w:r>
      <w:r w:rsidRPr="00624BF4">
        <w:rPr>
          <w:rStyle w:val="CommentTok"/>
          <w:rFonts w:ascii="Times New Roman" w:hAnsi="Times New Roman" w:cs="Times New Roman"/>
        </w:rPr>
        <w:t># atomic: a reader never sees a half-file</w:t>
      </w:r>
    </w:p>
    <w:p w14:paraId="7329AC3F"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Old versions are kept, never deleted. They are the evidence behind decisions already taken.</w:t>
      </w:r>
    </w:p>
    <w:p w14:paraId="20C1D74A"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102150B3">
          <v:rect id="_x0000_i1034" style="width:0;height:1.5pt" o:hralign="center" o:hrstd="t" o:hr="t"/>
        </w:pict>
      </w:r>
    </w:p>
    <w:p w14:paraId="476CE2A9" w14:textId="77777777" w:rsidR="00180EE5" w:rsidRPr="00624BF4" w:rsidRDefault="00000000">
      <w:pPr>
        <w:pStyle w:val="Heading2"/>
        <w:rPr>
          <w:rFonts w:ascii="Times New Roman" w:hAnsi="Times New Roman" w:cs="Times New Roman"/>
        </w:rPr>
      </w:pPr>
      <w:bookmarkStart w:id="84" w:name="the-web-application"/>
      <w:bookmarkStart w:id="85" w:name="_Toc234950108"/>
      <w:bookmarkEnd w:id="82"/>
      <w:r w:rsidRPr="00624BF4">
        <w:rPr>
          <w:rFonts w:ascii="Times New Roman" w:hAnsi="Times New Roman" w:cs="Times New Roman"/>
        </w:rPr>
        <w:t>11. The web application</w:t>
      </w:r>
      <w:bookmarkEnd w:id="85"/>
    </w:p>
    <w:p w14:paraId="374050C0" w14:textId="77777777" w:rsidR="00180EE5" w:rsidRPr="00624BF4" w:rsidRDefault="00000000">
      <w:pPr>
        <w:pStyle w:val="Heading3"/>
        <w:rPr>
          <w:rFonts w:ascii="Times New Roman" w:hAnsi="Times New Roman" w:cs="Times New Roman"/>
        </w:rPr>
      </w:pPr>
      <w:bookmarkStart w:id="86" w:name="settings-and-security"/>
      <w:bookmarkStart w:id="87" w:name="_Toc234950109"/>
      <w:r w:rsidRPr="00624BF4">
        <w:rPr>
          <w:rFonts w:ascii="Times New Roman" w:hAnsi="Times New Roman" w:cs="Times New Roman"/>
        </w:rPr>
        <w:t>11.1 Settings and security</w:t>
      </w:r>
      <w:bookmarkEnd w:id="87"/>
    </w:p>
    <w:p w14:paraId="3966AA0C"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bdss_project/bdss_project/settings.py</w:t>
      </w:r>
      <w:r w:rsidRPr="00624BF4">
        <w:rPr>
          <w:rFonts w:ascii="Times New Roman" w:hAnsi="Times New Roman" w:cs="Times New Roman"/>
        </w:rPr>
        <w:t>. Development defaults are convenient; production defaults are strict, and the switch is a single environment variable:</w:t>
      </w:r>
    </w:p>
    <w:p w14:paraId="32964F19" w14:textId="77777777" w:rsidR="00180EE5" w:rsidRPr="00624BF4" w:rsidRDefault="00000000">
      <w:pPr>
        <w:pStyle w:val="SourceCode"/>
        <w:rPr>
          <w:rFonts w:ascii="Times New Roman" w:hAnsi="Times New Roman" w:cs="Times New Roman"/>
        </w:rPr>
      </w:pPr>
      <w:r w:rsidRPr="00624BF4">
        <w:rPr>
          <w:rStyle w:val="ControlFlowTok"/>
          <w:rFonts w:ascii="Times New Roman" w:hAnsi="Times New Roman" w:cs="Times New Roman"/>
        </w:rPr>
        <w:t>if</w:t>
      </w:r>
      <w:r w:rsidRPr="00624BF4">
        <w:rPr>
          <w:rStyle w:val="NormalTok"/>
          <w:rFonts w:ascii="Times New Roman" w:hAnsi="Times New Roman" w:cs="Times New Roman"/>
        </w:rPr>
        <w:t xml:space="preserve"> </w:t>
      </w:r>
      <w:r w:rsidRPr="00624BF4">
        <w:rPr>
          <w:rStyle w:val="KeywordTok"/>
          <w:rFonts w:ascii="Times New Roman" w:hAnsi="Times New Roman" w:cs="Times New Roman"/>
        </w:rPr>
        <w:t>not</w:t>
      </w:r>
      <w:r w:rsidRPr="00624BF4">
        <w:rPr>
          <w:rStyle w:val="NormalTok"/>
          <w:rFonts w:ascii="Times New Roman" w:hAnsi="Times New Roman" w:cs="Times New Roman"/>
        </w:rPr>
        <w:t xml:space="preserve"> DEBUG:</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Customer data travels over this connection; it does not travel in clear.</w:t>
      </w:r>
      <w:r w:rsidRPr="00624BF4">
        <w:rPr>
          <w:rFonts w:ascii="Times New Roman" w:hAnsi="Times New Roman" w:cs="Times New Roman"/>
        </w:rPr>
        <w:br/>
      </w:r>
      <w:r w:rsidRPr="00624BF4">
        <w:rPr>
          <w:rStyle w:val="NormalTok"/>
          <w:rFonts w:ascii="Times New Roman" w:hAnsi="Times New Roman" w:cs="Times New Roman"/>
        </w:rPr>
        <w:t xml:space="preserve">    SECURE_SSL_REDIRECT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True</w:t>
      </w:r>
      <w:r w:rsidRPr="00624BF4">
        <w:rPr>
          <w:rFonts w:ascii="Times New Roman" w:hAnsi="Times New Roman" w:cs="Times New Roman"/>
        </w:rPr>
        <w:br/>
      </w:r>
      <w:r w:rsidRPr="00624BF4">
        <w:rPr>
          <w:rStyle w:val="NormalTok"/>
          <w:rFonts w:ascii="Times New Roman" w:hAnsi="Times New Roman" w:cs="Times New Roman"/>
        </w:rPr>
        <w:lastRenderedPageBreak/>
        <w:t xml:space="preserve">    SESSION_COOKIE_SECURE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True</w:t>
      </w:r>
      <w:r w:rsidRPr="00624BF4">
        <w:rPr>
          <w:rFonts w:ascii="Times New Roman" w:hAnsi="Times New Roman" w:cs="Times New Roman"/>
        </w:rPr>
        <w:br/>
      </w:r>
      <w:r w:rsidRPr="00624BF4">
        <w:rPr>
          <w:rStyle w:val="NormalTok"/>
          <w:rFonts w:ascii="Times New Roman" w:hAnsi="Times New Roman" w:cs="Times New Roman"/>
        </w:rPr>
        <w:t xml:space="preserve">    CSRF_COOKIE_SECURE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VariableTok"/>
          <w:rFonts w:ascii="Times New Roman" w:hAnsi="Times New Roman" w:cs="Times New Roman"/>
        </w:rPr>
        <w:t>True</w:t>
      </w:r>
      <w:r w:rsidRPr="00624BF4">
        <w:rPr>
          <w:rFonts w:ascii="Times New Roman" w:hAnsi="Times New Roman" w:cs="Times New Roman"/>
        </w:rPr>
        <w:br/>
      </w:r>
      <w:r w:rsidRPr="00624BF4">
        <w:rPr>
          <w:rStyle w:val="NormalTok"/>
          <w:rFonts w:ascii="Times New Roman" w:hAnsi="Times New Roman" w:cs="Times New Roman"/>
        </w:rPr>
        <w:t xml:space="preserve">    SECURE_HSTS_SECONDS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DecValTok"/>
          <w:rFonts w:ascii="Times New Roman" w:hAnsi="Times New Roman" w:cs="Times New Roman"/>
        </w:rPr>
        <w:t>31536000</w:t>
      </w:r>
      <w:r w:rsidRPr="00624BF4">
        <w:rPr>
          <w:rFonts w:ascii="Times New Roman" w:hAnsi="Times New Roman" w:cs="Times New Roman"/>
        </w:rPr>
        <w:br/>
      </w:r>
      <w:r w:rsidRPr="00624BF4">
        <w:rPr>
          <w:rStyle w:val="NormalTok"/>
          <w:rFonts w:ascii="Times New Roman" w:hAnsi="Times New Roman" w:cs="Times New Roman"/>
        </w:rPr>
        <w:t xml:space="preserve">    ...</w:t>
      </w:r>
    </w:p>
    <w:p w14:paraId="4B654986"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One setting deserves special mention:</w:t>
      </w:r>
    </w:p>
    <w:p w14:paraId="07C2728C"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Retain the raw uploaded feature values alongside each logged prediction.</w:t>
      </w:r>
      <w:r w:rsidRPr="00624BF4">
        <w:rPr>
          <w:rFonts w:ascii="Times New Roman" w:hAnsi="Times New Roman" w:cs="Times New Roman"/>
        </w:rPr>
        <w:br/>
      </w:r>
      <w:r w:rsidRPr="00624BF4">
        <w:rPr>
          <w:rStyle w:val="CommentTok"/>
          <w:rFonts w:ascii="Times New Roman" w:hAnsi="Times New Roman" w:cs="Times New Roman"/>
        </w:rPr>
        <w:t>#: Turn this off where data minimisation requires that only the score and the</w:t>
      </w:r>
      <w:r w:rsidRPr="00624BF4">
        <w:rPr>
          <w:rFonts w:ascii="Times New Roman" w:hAnsi="Times New Roman" w:cs="Times New Roman"/>
        </w:rPr>
        <w:br/>
      </w:r>
      <w:r w:rsidRPr="00624BF4">
        <w:rPr>
          <w:rStyle w:val="CommentTok"/>
          <w:rFonts w:ascii="Times New Roman" w:hAnsi="Times New Roman" w:cs="Times New Roman"/>
        </w:rPr>
        <w:t>#: drivers are retained; the audit trail then keeps the reasons but not the data.</w:t>
      </w:r>
      <w:r w:rsidRPr="00624BF4">
        <w:rPr>
          <w:rFonts w:ascii="Times New Roman" w:hAnsi="Times New Roman" w:cs="Times New Roman"/>
        </w:rPr>
        <w:br/>
      </w:r>
      <w:r w:rsidRPr="00624BF4">
        <w:rPr>
          <w:rStyle w:val="NormalTok"/>
          <w:rFonts w:ascii="Times New Roman" w:hAnsi="Times New Roman" w:cs="Times New Roman"/>
        </w:rPr>
        <w:t xml:space="preserve">BDSS_LOG_INPUT_DATA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os.environ.get(</w:t>
      </w:r>
      <w:r w:rsidRPr="00624BF4">
        <w:rPr>
          <w:rStyle w:val="StringTok"/>
          <w:rFonts w:ascii="Times New Roman" w:hAnsi="Times New Roman" w:cs="Times New Roman"/>
        </w:rPr>
        <w:t>"BDSS_LOG_INPUT_DATA"</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"1"</w:t>
      </w:r>
      <w:r w:rsidRPr="00624BF4">
        <w:rPr>
          <w:rStyle w:val="NormalTok"/>
          <w:rFonts w:ascii="Times New Roman" w:hAnsi="Times New Roman" w:cs="Times New Roman"/>
        </w:rPr>
        <w:t xml:space="preserve">)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"1"</w:t>
      </w:r>
    </w:p>
    <w:p w14:paraId="49B128A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Under GDPR’s data-minimisation principle you may not be entitled to keep the personal data you scored. Setting this to </w:t>
      </w:r>
      <w:r w:rsidRPr="00624BF4">
        <w:rPr>
          <w:rStyle w:val="VerbatimChar"/>
          <w:rFonts w:ascii="Times New Roman" w:hAnsi="Times New Roman" w:cs="Times New Roman"/>
        </w:rPr>
        <w:t>0</w:t>
      </w:r>
      <w:r w:rsidRPr="00624BF4">
        <w:rPr>
          <w:rFonts w:ascii="Times New Roman" w:hAnsi="Times New Roman" w:cs="Times New Roman"/>
        </w:rPr>
        <w:t xml:space="preserve"> keeps the score, the drivers and the recommendation — the full accountability trail — while discarding the personal data behind it. That is a genuine tension (auditability </w:t>
      </w:r>
      <w:r w:rsidRPr="00624BF4">
        <w:rPr>
          <w:rFonts w:ascii="Times New Roman" w:hAnsi="Times New Roman" w:cs="Times New Roman"/>
          <w:i/>
          <w:iCs/>
        </w:rPr>
        <w:t>versus</w:t>
      </w:r>
      <w:r w:rsidRPr="00624BF4">
        <w:rPr>
          <w:rFonts w:ascii="Times New Roman" w:hAnsi="Times New Roman" w:cs="Times New Roman"/>
        </w:rPr>
        <w:t xml:space="preserve"> minimisation) and the system resolves it by making it a deliberate, documented choice rather than an accident.</w:t>
      </w:r>
    </w:p>
    <w:p w14:paraId="2C7210B9" w14:textId="77777777" w:rsidR="00180EE5" w:rsidRPr="00624BF4" w:rsidRDefault="00000000">
      <w:pPr>
        <w:pStyle w:val="Heading3"/>
        <w:rPr>
          <w:rFonts w:ascii="Times New Roman" w:hAnsi="Times New Roman" w:cs="Times New Roman"/>
        </w:rPr>
      </w:pPr>
      <w:bookmarkStart w:id="88" w:name="authentication"/>
      <w:bookmarkStart w:id="89" w:name="_Toc234950110"/>
      <w:bookmarkEnd w:id="86"/>
      <w:r w:rsidRPr="00624BF4">
        <w:rPr>
          <w:rFonts w:ascii="Times New Roman" w:hAnsi="Times New Roman" w:cs="Times New Roman"/>
        </w:rPr>
        <w:t>11.2 Authentication</w:t>
      </w:r>
      <w:bookmarkEnd w:id="89"/>
    </w:p>
    <w:p w14:paraId="2EF85290"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Nothing in this system is anonymous. Every screen requires a signed-in user, and every prediction served is attributed to the person who requested it.</w:t>
      </w:r>
    </w:p>
    <w:p w14:paraId="0784317D"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drawing>
          <wp:inline distT="0" distB="0" distL="0" distR="0" wp14:anchorId="6921AB2E" wp14:editId="4BB100D7">
            <wp:extent cx="5334000" cy="3481916"/>
            <wp:effectExtent l="0" t="0" r="0" b="0"/>
            <wp:docPr id="53" name="Picture" descr="Login page"/>
            <wp:cNvGraphicFramePr/>
            <a:graphic xmlns:a="http://schemas.openxmlformats.org/drawingml/2006/main">
              <a:graphicData uri="http://schemas.openxmlformats.org/drawingml/2006/picture">
                <pic:pic xmlns:pic="http://schemas.openxmlformats.org/drawingml/2006/picture">
                  <pic:nvPicPr>
                    <pic:cNvPr id="54" name="Picture" descr="figures/fig01-login.png"/>
                    <pic:cNvPicPr>
                      <a:picLocks noChangeAspect="1" noChangeArrowheads="1"/>
                    </pic:cNvPicPr>
                  </pic:nvPicPr>
                  <pic:blipFill>
                    <a:blip r:embed="rId5"/>
                    <a:stretch>
                      <a:fillRect/>
                    </a:stretch>
                  </pic:blipFill>
                  <pic:spPr bwMode="auto">
                    <a:xfrm>
                      <a:off x="0" y="0"/>
                      <a:ext cx="5334000" cy="348191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1 — The sign-in screen (</w:t>
      </w:r>
      <w:r w:rsidRPr="00624BF4">
        <w:rPr>
          <w:rStyle w:val="VerbatimChar"/>
          <w:rFonts w:ascii="Times New Roman" w:hAnsi="Times New Roman" w:cs="Times New Roman"/>
          <w:b/>
          <w:bCs/>
        </w:rPr>
        <w:t>/accounts/login/</w:t>
      </w:r>
      <w:r w:rsidRPr="00624BF4">
        <w:rPr>
          <w:rFonts w:ascii="Times New Roman" w:hAnsi="Times New Roman" w:cs="Times New Roman"/>
          <w:b/>
          <w:bCs/>
        </w:rPr>
        <w:t>).</w:t>
      </w:r>
      <w:r w:rsidRPr="00624BF4">
        <w:rPr>
          <w:rFonts w:ascii="Times New Roman" w:hAnsi="Times New Roman" w:cs="Times New Roman"/>
        </w:rPr>
        <w:t xml:space="preserve"> Standard Django auth, with </w:t>
      </w:r>
      <w:r w:rsidRPr="00624BF4">
        <w:rPr>
          <w:rStyle w:val="VerbatimChar"/>
          <w:rFonts w:ascii="Times New Roman" w:hAnsi="Times New Roman" w:cs="Times New Roman"/>
        </w:rPr>
        <w:t>LoginView</w:t>
      </w:r>
      <w:r w:rsidRPr="00624BF4">
        <w:rPr>
          <w:rFonts w:ascii="Times New Roman" w:hAnsi="Times New Roman" w:cs="Times New Roman"/>
        </w:rPr>
        <w:t xml:space="preserve"> and a template at </w:t>
      </w:r>
      <w:r w:rsidRPr="00624BF4">
        <w:rPr>
          <w:rStyle w:val="VerbatimChar"/>
          <w:rFonts w:ascii="Times New Roman" w:hAnsi="Times New Roman" w:cs="Times New Roman"/>
        </w:rPr>
        <w:t>dashboard/templates/registration/login.html</w:t>
      </w:r>
      <w:r w:rsidRPr="00624BF4">
        <w:rPr>
          <w:rFonts w:ascii="Times New Roman" w:hAnsi="Times New Roman" w:cs="Times New Roman"/>
        </w:rPr>
        <w:t xml:space="preserve">. The copy is deliberate: it tells the user </w:t>
      </w:r>
      <w:r w:rsidRPr="00624BF4">
        <w:rPr>
          <w:rFonts w:ascii="Times New Roman" w:hAnsi="Times New Roman" w:cs="Times New Roman"/>
          <w:i/>
          <w:iCs/>
        </w:rPr>
        <w:t>why</w:t>
      </w:r>
      <w:r w:rsidRPr="00624BF4">
        <w:rPr>
          <w:rFonts w:ascii="Times New Roman" w:hAnsi="Times New Roman" w:cs="Times New Roman"/>
        </w:rPr>
        <w:t xml:space="preserve"> there is a login, because “this system holds customer-level risk estimates and the reasons behind them” is a better explanation of a password box than “Sign in”.</w:t>
      </w:r>
    </w:p>
    <w:p w14:paraId="756B2D5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lastRenderedPageBreak/>
        <w:t>The API enforces the same rule (</w:t>
      </w:r>
      <w:r w:rsidRPr="00624BF4">
        <w:rPr>
          <w:rStyle w:val="VerbatimChar"/>
          <w:rFonts w:ascii="Times New Roman" w:hAnsi="Times New Roman" w:cs="Times New Roman"/>
        </w:rPr>
        <w:t>IsAuthenticated</w:t>
      </w:r>
      <w:r w:rsidRPr="00624BF4">
        <w:rPr>
          <w:rFonts w:ascii="Times New Roman" w:hAnsi="Times New Roman" w:cs="Times New Roman"/>
        </w:rPr>
        <w:t xml:space="preserve"> by default in </w:t>
      </w:r>
      <w:r w:rsidRPr="00624BF4">
        <w:rPr>
          <w:rStyle w:val="VerbatimChar"/>
          <w:rFonts w:ascii="Times New Roman" w:hAnsi="Times New Roman" w:cs="Times New Roman"/>
        </w:rPr>
        <w:t>REST_FRAMEWORK</w:t>
      </w:r>
      <w:r w:rsidRPr="00624BF4">
        <w:rPr>
          <w:rFonts w:ascii="Times New Roman" w:hAnsi="Times New Roman" w:cs="Times New Roman"/>
        </w:rPr>
        <w:t xml:space="preserve">), so an unauthenticated </w:t>
      </w:r>
      <w:r w:rsidRPr="00624BF4">
        <w:rPr>
          <w:rStyle w:val="VerbatimChar"/>
          <w:rFonts w:ascii="Times New Roman" w:hAnsi="Times New Roman" w:cs="Times New Roman"/>
        </w:rPr>
        <w:t>POST /api/predict/</w:t>
      </w:r>
      <w:r w:rsidRPr="00624BF4">
        <w:rPr>
          <w:rFonts w:ascii="Times New Roman" w:hAnsi="Times New Roman" w:cs="Times New Roman"/>
        </w:rPr>
        <w:t xml:space="preserve"> returns 403, not a prediction. There is a test for it.</w:t>
      </w:r>
    </w:p>
    <w:p w14:paraId="2BB79E3A" w14:textId="77777777" w:rsidR="00180EE5" w:rsidRPr="00624BF4" w:rsidRDefault="00000000">
      <w:pPr>
        <w:pStyle w:val="Heading3"/>
        <w:rPr>
          <w:rFonts w:ascii="Times New Roman" w:hAnsi="Times New Roman" w:cs="Times New Roman"/>
        </w:rPr>
      </w:pPr>
      <w:bookmarkStart w:id="90" w:name="ml_enginepredictor.py-the-inference-path"/>
      <w:bookmarkStart w:id="91" w:name="_Toc234950111"/>
      <w:bookmarkEnd w:id="88"/>
      <w:r w:rsidRPr="00624BF4">
        <w:rPr>
          <w:rFonts w:ascii="Times New Roman" w:hAnsi="Times New Roman" w:cs="Times New Roman"/>
        </w:rPr>
        <w:t xml:space="preserve">11.3 </w:t>
      </w:r>
      <w:r w:rsidRPr="00624BF4">
        <w:rPr>
          <w:rStyle w:val="VerbatimChar"/>
          <w:rFonts w:ascii="Times New Roman" w:hAnsi="Times New Roman" w:cs="Times New Roman"/>
        </w:rPr>
        <w:t>ml_engine/predictor.py</w:t>
      </w:r>
      <w:r w:rsidRPr="00624BF4">
        <w:rPr>
          <w:rFonts w:ascii="Times New Roman" w:hAnsi="Times New Roman" w:cs="Times New Roman"/>
        </w:rPr>
        <w:t xml:space="preserve"> — the inference path</w:t>
      </w:r>
      <w:bookmarkEnd w:id="91"/>
    </w:p>
    <w:p w14:paraId="3E3DEA5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This module is the join between the two halves of the system. It loads registry artifacts, scores customers, explains each score with the </w:t>
      </w:r>
      <w:r w:rsidRPr="00624BF4">
        <w:rPr>
          <w:rFonts w:ascii="Times New Roman" w:hAnsi="Times New Roman" w:cs="Times New Roman"/>
          <w:i/>
          <w:iCs/>
        </w:rPr>
        <w:t>same</w:t>
      </w:r>
      <w:r w:rsidRPr="00624BF4">
        <w:rPr>
          <w:rFonts w:ascii="Times New Roman" w:hAnsi="Times New Roman" w:cs="Times New Roman"/>
        </w:rPr>
        <w:t xml:space="preserve"> Shapley machinery the training run audited, and passes the drivers through the </w:t>
      </w:r>
      <w:r w:rsidRPr="00624BF4">
        <w:rPr>
          <w:rFonts w:ascii="Times New Roman" w:hAnsi="Times New Roman" w:cs="Times New Roman"/>
          <w:i/>
          <w:iCs/>
        </w:rPr>
        <w:t>same</w:t>
      </w:r>
      <w:r w:rsidRPr="00624BF4">
        <w:rPr>
          <w:rFonts w:ascii="Times New Roman" w:hAnsi="Times New Roman" w:cs="Times New Roman"/>
        </w:rPr>
        <w:t xml:space="preserve"> intervention taxonomy.</w:t>
      </w:r>
    </w:p>
    <w:p w14:paraId="6852F7B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Three properties are load-bearing, and the module’s docstring names them as such: the probability served is the </w:t>
      </w:r>
      <w:r w:rsidRPr="00624BF4">
        <w:rPr>
          <w:rFonts w:ascii="Times New Roman" w:hAnsi="Times New Roman" w:cs="Times New Roman"/>
          <w:b/>
          <w:bCs/>
        </w:rPr>
        <w:t>calibrated</w:t>
      </w:r>
      <w:r w:rsidRPr="00624BF4">
        <w:rPr>
          <w:rFonts w:ascii="Times New Roman" w:hAnsi="Times New Roman" w:cs="Times New Roman"/>
        </w:rPr>
        <w:t xml:space="preserve"> one; the label served is the one the </w:t>
      </w:r>
      <w:r w:rsidRPr="00624BF4">
        <w:rPr>
          <w:rFonts w:ascii="Times New Roman" w:hAnsi="Times New Roman" w:cs="Times New Roman"/>
          <w:b/>
          <w:bCs/>
        </w:rPr>
        <w:t>registered operating threshold</w:t>
      </w:r>
      <w:r w:rsidRPr="00624BF4">
        <w:rPr>
          <w:rFonts w:ascii="Times New Roman" w:hAnsi="Times New Roman" w:cs="Times New Roman"/>
        </w:rPr>
        <w:t xml:space="preserve"> implies (never the 0.5 arg-max); and the model version is recorded with every score.</w:t>
      </w:r>
    </w:p>
    <w:p w14:paraId="51F5527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Models are cached in-process and reloaded when the artifact changes on disk, so retraining does not require restarting the web server. And when a requested model isn’t there, it raises rather than substituting:</w:t>
      </w:r>
    </w:p>
    <w:p w14:paraId="4B68664F"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bdss_project/ml_engine/predictor.py</w:t>
      </w:r>
      <w:r w:rsidRPr="00624BF4">
        <w:rPr>
          <w:rFonts w:ascii="Times New Roman" w:hAnsi="Times New Roman" w:cs="Times New Roman"/>
        </w:rPr>
        <w:br/>
      </w:r>
      <w:r w:rsidRPr="00624BF4">
        <w:rPr>
          <w:rStyle w:val="KeywordTok"/>
          <w:rFonts w:ascii="Times New Roman" w:hAnsi="Times New Roman" w:cs="Times New Roman"/>
        </w:rPr>
        <w:t>class</w:t>
      </w:r>
      <w:r w:rsidRPr="00624BF4">
        <w:rPr>
          <w:rStyle w:val="NormalTok"/>
          <w:rFonts w:ascii="Times New Roman" w:hAnsi="Times New Roman" w:cs="Times New Roman"/>
        </w:rPr>
        <w:t xml:space="preserve"> ModelUnavailable(</w:t>
      </w:r>
      <w:r w:rsidRPr="00624BF4">
        <w:rPr>
          <w:rStyle w:val="PreprocessorTok"/>
          <w:rFonts w:ascii="Times New Roman" w:hAnsi="Times New Roman" w:cs="Times New Roman"/>
        </w:rPr>
        <w:t>RuntimeError</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"""No model is registered under the requested key.</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xml:space="preserve">    Raised rather than silently falling back to another model: a retention</w:t>
      </w:r>
      <w:r w:rsidRPr="00624BF4">
        <w:rPr>
          <w:rFonts w:ascii="Times New Roman" w:hAnsi="Times New Roman" w:cs="Times New Roman"/>
        </w:rPr>
        <w:br/>
      </w:r>
      <w:r w:rsidRPr="00624BF4">
        <w:rPr>
          <w:rStyle w:val="CommentTok"/>
          <w:rFonts w:ascii="Times New Roman" w:hAnsi="Times New Roman" w:cs="Times New Roman"/>
        </w:rPr>
        <w:t xml:space="preserve">    decision must never be attributed to a model that did not make it.</w:t>
      </w:r>
      <w:r w:rsidRPr="00624BF4">
        <w:rPr>
          <w:rFonts w:ascii="Times New Roman" w:hAnsi="Times New Roman" w:cs="Times New Roman"/>
        </w:rPr>
        <w:br/>
      </w:r>
      <w:r w:rsidRPr="00624BF4">
        <w:rPr>
          <w:rStyle w:val="CommentTok"/>
          <w:rFonts w:ascii="Times New Roman" w:hAnsi="Times New Roman" w:cs="Times New Roman"/>
        </w:rPr>
        <w:t xml:space="preserve">    """</w:t>
      </w:r>
    </w:p>
    <w:p w14:paraId="7F29B37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A subtle point in </w:t>
      </w:r>
      <w:r w:rsidRPr="00624BF4">
        <w:rPr>
          <w:rStyle w:val="VerbatimChar"/>
          <w:rFonts w:ascii="Times New Roman" w:hAnsi="Times New Roman" w:cs="Times New Roman"/>
        </w:rPr>
        <w:t>predict()</w:t>
      </w:r>
      <w:r w:rsidRPr="00624BF4">
        <w:rPr>
          <w:rFonts w:ascii="Times New Roman" w:hAnsi="Times New Roman" w:cs="Times New Roman"/>
        </w:rPr>
        <w:t xml:space="preserve">: the risk figure is </w:t>
      </w:r>
      <w:r w:rsidRPr="00624BF4">
        <w:rPr>
          <w:rFonts w:ascii="Times New Roman" w:hAnsi="Times New Roman" w:cs="Times New Roman"/>
          <w:i/>
          <w:iCs/>
        </w:rPr>
        <w:t>always</w:t>
      </w:r>
      <w:r w:rsidRPr="00624BF4">
        <w:rPr>
          <w:rFonts w:ascii="Times New Roman" w:hAnsi="Times New Roman" w:cs="Times New Roman"/>
        </w:rPr>
        <w:t xml:space="preserve"> the probability of the churn class, but “confidence” is the probability of whichever class the model actually assigned. Those are different questions, and conflating them is how a dashboard ends up telling a manager that a customer is “96% confident” when it means “96% likely to stay”. They are reported separately.</w:t>
      </w:r>
    </w:p>
    <w:p w14:paraId="7DD618F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schema reconciliation is deliberately forgiving in one direction and honest in the other: unknown columns in the upload are ignored (so a raw CRM export works), missing columns are imputed by the pipeline </w:t>
      </w:r>
      <w:r w:rsidRPr="00624BF4">
        <w:rPr>
          <w:rFonts w:ascii="Times New Roman" w:hAnsi="Times New Roman" w:cs="Times New Roman"/>
          <w:i/>
          <w:iCs/>
        </w:rPr>
        <w:t>and reported back</w:t>
      </w:r>
      <w:r w:rsidRPr="00624BF4">
        <w:rPr>
          <w:rFonts w:ascii="Times New Roman" w:hAnsi="Times New Roman" w:cs="Times New Roman"/>
        </w:rPr>
        <w:t xml:space="preserve"> in the metadata, because a silently imputed column is the difference between a score and a guess. Derived features are not counted as “missing” — </w:t>
      </w:r>
      <w:r w:rsidRPr="00624BF4">
        <w:rPr>
          <w:rStyle w:val="VerbatimChar"/>
          <w:rFonts w:ascii="Times New Roman" w:hAnsi="Times New Roman" w:cs="Times New Roman"/>
        </w:rPr>
        <w:t>_derivable()</w:t>
      </w:r>
      <w:r w:rsidRPr="00624BF4">
        <w:rPr>
          <w:rFonts w:ascii="Times New Roman" w:hAnsi="Times New Roman" w:cs="Times New Roman"/>
        </w:rPr>
        <w:t xml:space="preserve"> works out what </w:t>
      </w:r>
      <w:r w:rsidRPr="00624BF4">
        <w:rPr>
          <w:rStyle w:val="VerbatimChar"/>
          <w:rFonts w:ascii="Times New Roman" w:hAnsi="Times New Roman" w:cs="Times New Roman"/>
        </w:rPr>
        <w:t>engineer_features</w:t>
      </w:r>
      <w:r w:rsidRPr="00624BF4">
        <w:rPr>
          <w:rFonts w:ascii="Times New Roman" w:hAnsi="Times New Roman" w:cs="Times New Roman"/>
        </w:rPr>
        <w:t xml:space="preserve"> would manufacture from what was supplied, so nobody goes hunting for a </w:t>
      </w:r>
      <w:r w:rsidRPr="00624BF4">
        <w:rPr>
          <w:rStyle w:val="VerbatimChar"/>
          <w:rFonts w:ascii="Times New Roman" w:hAnsi="Times New Roman" w:cs="Times New Roman"/>
        </w:rPr>
        <w:t>balance_to_salary</w:t>
      </w:r>
      <w:r w:rsidRPr="00624BF4">
        <w:rPr>
          <w:rFonts w:ascii="Times New Roman" w:hAnsi="Times New Roman" w:cs="Times New Roman"/>
        </w:rPr>
        <w:t xml:space="preserve"> column that never existed in any CRM.</w:t>
      </w:r>
    </w:p>
    <w:p w14:paraId="1987D18F" w14:textId="77777777" w:rsidR="00180EE5" w:rsidRPr="00624BF4" w:rsidRDefault="00000000">
      <w:pPr>
        <w:pStyle w:val="Heading3"/>
        <w:rPr>
          <w:rFonts w:ascii="Times New Roman" w:hAnsi="Times New Roman" w:cs="Times New Roman"/>
        </w:rPr>
      </w:pPr>
      <w:bookmarkStart w:id="92" w:name="X207bff0de1a2b8537ff1bea6b670a43ccbd4d4d"/>
      <w:bookmarkStart w:id="93" w:name="_Toc234950112"/>
      <w:bookmarkEnd w:id="90"/>
      <w:r w:rsidRPr="00624BF4">
        <w:rPr>
          <w:rFonts w:ascii="Times New Roman" w:hAnsi="Times New Roman" w:cs="Times New Roman"/>
        </w:rPr>
        <w:t xml:space="preserve">11.4 </w:t>
      </w:r>
      <w:r w:rsidRPr="00624BF4">
        <w:rPr>
          <w:rStyle w:val="VerbatimChar"/>
          <w:rFonts w:ascii="Times New Roman" w:hAnsi="Times New Roman" w:cs="Times New Roman"/>
        </w:rPr>
        <w:t>ml_engine/utils.py</w:t>
      </w:r>
      <w:r w:rsidRPr="00624BF4">
        <w:rPr>
          <w:rFonts w:ascii="Times New Roman" w:hAnsi="Times New Roman" w:cs="Times New Roman"/>
        </w:rPr>
        <w:t xml:space="preserve"> — intake, summaries, charts</w:t>
      </w:r>
      <w:bookmarkEnd w:id="93"/>
    </w:p>
    <w:p w14:paraId="0A7F261B"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CSV intake with human-readable failures (“The file has a header row but no customers in it”), batch summaries, CSV export, and the three charts.</w:t>
      </w:r>
    </w:p>
    <w:p w14:paraId="4AE5946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charts are rendered </w:t>
      </w:r>
      <w:r w:rsidRPr="00624BF4">
        <w:rPr>
          <w:rFonts w:ascii="Times New Roman" w:hAnsi="Times New Roman" w:cs="Times New Roman"/>
          <w:b/>
          <w:bCs/>
        </w:rPr>
        <w:t>server-side with matplotlib and embedded as base64 PNGs</w:t>
      </w:r>
      <w:r w:rsidRPr="00624BF4">
        <w:rPr>
          <w:rFonts w:ascii="Times New Roman" w:hAnsi="Times New Roman" w:cs="Times New Roman"/>
        </w:rPr>
        <w:t>. This was a considered choice over Plotly or a JavaScript charting library: it keeps the dashboard free of any external script, font or CDN request, which matters when the page is displaying customer-level risk inside a corporate network. Nothing on this page phones anywhere.</w:t>
      </w:r>
    </w:p>
    <w:p w14:paraId="647B0EE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Colour follows three rules, and only these:</w:t>
      </w:r>
    </w:p>
    <w:p w14:paraId="5FF7ABCD"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bdss_project/ml_engine/utils.py</w:t>
      </w:r>
      <w:r w:rsidRPr="00624BF4">
        <w:rPr>
          <w:rFonts w:ascii="Times New Roman" w:hAnsi="Times New Roman" w:cs="Times New Roman"/>
        </w:rPr>
        <w:br/>
      </w:r>
      <w:r w:rsidRPr="00624BF4">
        <w:rPr>
          <w:rStyle w:val="CommentTok"/>
          <w:rFonts w:ascii="Times New Roman" w:hAnsi="Times New Roman" w:cs="Times New Roman"/>
        </w:rPr>
        <w:t>#: Status scale for the risk bands. Validated against the page surface: all three</w:t>
      </w:r>
      <w:r w:rsidRPr="00624BF4">
        <w:rPr>
          <w:rFonts w:ascii="Times New Roman" w:hAnsi="Times New Roman" w:cs="Times New Roman"/>
        </w:rPr>
        <w:br/>
      </w:r>
      <w:r w:rsidRPr="00624BF4">
        <w:rPr>
          <w:rStyle w:val="CommentTok"/>
          <w:rFonts w:ascii="Times New Roman" w:hAnsi="Times New Roman" w:cs="Times New Roman"/>
        </w:rPr>
        <w:lastRenderedPageBreak/>
        <w:t>#: clear 3:1 contrast. Their worst adjacent CVD separation is at the floor, so</w:t>
      </w:r>
      <w:r w:rsidRPr="00624BF4">
        <w:rPr>
          <w:rFonts w:ascii="Times New Roman" w:hAnsi="Times New Roman" w:cs="Times New Roman"/>
        </w:rPr>
        <w:br/>
      </w:r>
      <w:r w:rsidRPr="00624BF4">
        <w:rPr>
          <w:rStyle w:val="CommentTok"/>
          <w:rFonts w:ascii="Times New Roman" w:hAnsi="Times New Roman" w:cs="Times New Roman"/>
        </w:rPr>
        <w:t>#: they are only ever used with a text label alongside.</w:t>
      </w:r>
      <w:r w:rsidRPr="00624BF4">
        <w:rPr>
          <w:rFonts w:ascii="Times New Roman" w:hAnsi="Times New Roman" w:cs="Times New Roman"/>
        </w:rPr>
        <w:br/>
      </w:r>
      <w:r w:rsidRPr="00624BF4">
        <w:rPr>
          <w:rStyle w:val="NormalTok"/>
          <w:rFonts w:ascii="Times New Roman" w:hAnsi="Times New Roman" w:cs="Times New Roman"/>
        </w:rPr>
        <w:t xml:space="preserve">BAND_COLOURS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"high"</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"#b42318"</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"medium"</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"#b54708"</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"low"</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"#067647"</w:t>
      </w:r>
      <w:r w:rsidRPr="00624BF4">
        <w:rPr>
          <w:rStyle w:val="NormalTok"/>
          <w:rFonts w:ascii="Times New Roman" w:hAnsi="Times New Roman" w:cs="Times New Roman"/>
        </w:rPr>
        <w:t>}</w:t>
      </w:r>
      <w:r w:rsidRPr="00624BF4">
        <w:rPr>
          <w:rFonts w:ascii="Times New Roman" w:hAnsi="Times New Roman" w:cs="Times New Roman"/>
        </w:rPr>
        <w:br/>
      </w:r>
      <w:r w:rsidRPr="00624BF4">
        <w:rPr>
          <w:rFonts w:ascii="Times New Roman" w:hAnsi="Times New Roman" w:cs="Times New Roman"/>
        </w:rPr>
        <w:br/>
      </w:r>
      <w:r w:rsidRPr="00624BF4">
        <w:rPr>
          <w:rStyle w:val="CommentTok"/>
          <w:rFonts w:ascii="Times New Roman" w:hAnsi="Times New Roman" w:cs="Times New Roman"/>
        </w:rPr>
        <w:t>#: Categorical scale for the feature categories, in fixed order. Assigned by</w:t>
      </w:r>
      <w:r w:rsidRPr="00624BF4">
        <w:rPr>
          <w:rFonts w:ascii="Times New Roman" w:hAnsi="Times New Roman" w:cs="Times New Roman"/>
        </w:rPr>
        <w:br/>
      </w:r>
      <w:r w:rsidRPr="00624BF4">
        <w:rPr>
          <w:rStyle w:val="CommentTok"/>
          <w:rFonts w:ascii="Times New Roman" w:hAnsi="Times New Roman" w:cs="Times New Roman"/>
        </w:rPr>
        <w:t>#: category, never by rank, so a filter that removes a category does not repaint</w:t>
      </w:r>
      <w:r w:rsidRPr="00624BF4">
        <w:rPr>
          <w:rFonts w:ascii="Times New Roman" w:hAnsi="Times New Roman" w:cs="Times New Roman"/>
        </w:rPr>
        <w:br/>
      </w:r>
      <w:r w:rsidRPr="00624BF4">
        <w:rPr>
          <w:rStyle w:val="CommentTok"/>
          <w:rFonts w:ascii="Times New Roman" w:hAnsi="Times New Roman" w:cs="Times New Roman"/>
        </w:rPr>
        <w:t>#: the survivors.</w:t>
      </w:r>
      <w:r w:rsidRPr="00624BF4">
        <w:rPr>
          <w:rFonts w:ascii="Times New Roman" w:hAnsi="Times New Roman" w:cs="Times New Roman"/>
        </w:rPr>
        <w:br/>
      </w:r>
      <w:r w:rsidRPr="00624BF4">
        <w:rPr>
          <w:rStyle w:val="NormalTok"/>
          <w:rFonts w:ascii="Times New Roman" w:hAnsi="Times New Roman" w:cs="Times New Roman"/>
        </w:rPr>
        <w:t xml:space="preserve">CATEGORY_COLOURS </w:t>
      </w:r>
      <w:r w:rsidRPr="00624BF4">
        <w:rPr>
          <w:rStyle w:val="OperatorTok"/>
          <w:rFonts w:ascii="Times New Roman" w:hAnsi="Times New Roman" w:cs="Times New Roman"/>
        </w:rPr>
        <w:t>=</w:t>
      </w:r>
      <w:r w:rsidRPr="00624BF4">
        <w:rPr>
          <w:rStyle w:val="NormalTok"/>
          <w:rFonts w:ascii="Times New Roman" w:hAnsi="Times New Roman" w:cs="Times New Roman"/>
        </w:rPr>
        <w:t xml:space="preserve"> {</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"behavioural"</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"#2a78d6"</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"transactional"</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"#1baf7a"</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"contractual"</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"#eda100"</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StringTok"/>
          <w:rFonts w:ascii="Times New Roman" w:hAnsi="Times New Roman" w:cs="Times New Roman"/>
        </w:rPr>
        <w:t>"engagement"</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"#008300"</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"demographic"</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"#4a3aa7"</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"uncategorised"</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"#898781"</w:t>
      </w:r>
      <w:r w:rsidRPr="00624BF4">
        <w:rPr>
          <w:rStyle w:val="Normal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w:t>
      </w:r>
    </w:p>
    <w:p w14:paraId="3B86C94A"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Both palettes were run through a colour-blindness validator. The risk bands (red / amber / green) sit at the </w:t>
      </w:r>
      <w:r w:rsidRPr="00624BF4">
        <w:rPr>
          <w:rFonts w:ascii="Times New Roman" w:hAnsi="Times New Roman" w:cs="Times New Roman"/>
          <w:i/>
          <w:iCs/>
        </w:rPr>
        <w:t>floor</w:t>
      </w:r>
      <w:r w:rsidRPr="00624BF4">
        <w:rPr>
          <w:rFonts w:ascii="Times New Roman" w:hAnsi="Times New Roman" w:cs="Times New Roman"/>
        </w:rPr>
        <w:t xml:space="preserve"> of adjacent CVD separation — red and amber are close under deuteranopia — which is why </w:t>
      </w:r>
      <w:r w:rsidRPr="00624BF4">
        <w:rPr>
          <w:rFonts w:ascii="Times New Roman" w:hAnsi="Times New Roman" w:cs="Times New Roman"/>
          <w:b/>
          <w:bCs/>
        </w:rPr>
        <w:t>every band is written out in text beside the colour</w:t>
      </w:r>
      <w:r w:rsidRPr="00624BF4">
        <w:rPr>
          <w:rFonts w:ascii="Times New Roman" w:hAnsi="Times New Roman" w:cs="Times New Roman"/>
        </w:rPr>
        <w:t>. Colour never carries meaning on its own anywhere in this interface.</w:t>
      </w:r>
    </w:p>
    <w:p w14:paraId="3CE4F25A" w14:textId="77777777" w:rsidR="00180EE5" w:rsidRPr="00624BF4" w:rsidRDefault="00000000">
      <w:pPr>
        <w:pStyle w:val="Heading3"/>
        <w:rPr>
          <w:rFonts w:ascii="Times New Roman" w:hAnsi="Times New Roman" w:cs="Times New Roman"/>
        </w:rPr>
      </w:pPr>
      <w:bookmarkStart w:id="94" w:name="the-audit-trail-dashboardmodels.py"/>
      <w:bookmarkStart w:id="95" w:name="_Toc234950113"/>
      <w:bookmarkEnd w:id="92"/>
      <w:r w:rsidRPr="00624BF4">
        <w:rPr>
          <w:rFonts w:ascii="Times New Roman" w:hAnsi="Times New Roman" w:cs="Times New Roman"/>
        </w:rPr>
        <w:t>11.5 The audit trail (</w:t>
      </w:r>
      <w:r w:rsidRPr="00624BF4">
        <w:rPr>
          <w:rStyle w:val="VerbatimChar"/>
          <w:rFonts w:ascii="Times New Roman" w:hAnsi="Times New Roman" w:cs="Times New Roman"/>
        </w:rPr>
        <w:t>dashboard/models.py</w:t>
      </w:r>
      <w:r w:rsidRPr="00624BF4">
        <w:rPr>
          <w:rFonts w:ascii="Times New Roman" w:hAnsi="Times New Roman" w:cs="Times New Roman"/>
        </w:rPr>
        <w:t>)</w:t>
      </w:r>
      <w:bookmarkEnd w:id="95"/>
    </w:p>
    <w:p w14:paraId="363231B3"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Two tables. </w:t>
      </w:r>
      <w:r w:rsidRPr="00624BF4">
        <w:rPr>
          <w:rStyle w:val="VerbatimChar"/>
          <w:rFonts w:ascii="Times New Roman" w:hAnsi="Times New Roman" w:cs="Times New Roman"/>
        </w:rPr>
        <w:t>PredictionBatch</w:t>
      </w:r>
      <w:r w:rsidRPr="00624BF4">
        <w:rPr>
          <w:rFonts w:ascii="Times New Roman" w:hAnsi="Times New Roman" w:cs="Times New Roman"/>
        </w:rPr>
        <w:t xml:space="preserve"> is one scored customer list. </w:t>
      </w:r>
      <w:r w:rsidRPr="00624BF4">
        <w:rPr>
          <w:rStyle w:val="VerbatimChar"/>
          <w:rFonts w:ascii="Times New Roman" w:hAnsi="Times New Roman" w:cs="Times New Roman"/>
        </w:rPr>
        <w:t>Prediction</w:t>
      </w:r>
      <w:r w:rsidRPr="00624BF4">
        <w:rPr>
          <w:rFonts w:ascii="Times New Roman" w:hAnsi="Times New Roman" w:cs="Times New Roman"/>
        </w:rPr>
        <w:t xml:space="preserve"> is one customer: what was scored, what scored it (model key, label, </w:t>
      </w:r>
      <w:r w:rsidRPr="00624BF4">
        <w:rPr>
          <w:rFonts w:ascii="Times New Roman" w:hAnsi="Times New Roman" w:cs="Times New Roman"/>
          <w:b/>
          <w:bCs/>
        </w:rPr>
        <w:t>version</w:t>
      </w:r>
      <w:r w:rsidRPr="00624BF4">
        <w:rPr>
          <w:rFonts w:ascii="Times New Roman" w:hAnsi="Times New Roman" w:cs="Times New Roman"/>
        </w:rPr>
        <w:t xml:space="preserve">, threshold), what it said (label, probability, confidence, band), </w:t>
      </w:r>
      <w:r w:rsidRPr="00624BF4">
        <w:rPr>
          <w:rFonts w:ascii="Times New Roman" w:hAnsi="Times New Roman" w:cs="Times New Roman"/>
          <w:i/>
          <w:iCs/>
        </w:rPr>
        <w:t>why</w:t>
      </w:r>
      <w:r w:rsidRPr="00624BF4">
        <w:rPr>
          <w:rFonts w:ascii="Times New Roman" w:hAnsi="Times New Roman" w:cs="Times New Roman"/>
        </w:rPr>
        <w:t xml:space="preserve"> it said it (</w:t>
      </w:r>
      <w:r w:rsidRPr="00624BF4">
        <w:rPr>
          <w:rStyle w:val="VerbatimChar"/>
          <w:rFonts w:ascii="Times New Roman" w:hAnsi="Times New Roman" w:cs="Times New Roman"/>
        </w:rPr>
        <w:t>top_drivers</w:t>
      </w:r>
      <w:r w:rsidRPr="00624BF4">
        <w:rPr>
          <w:rFonts w:ascii="Times New Roman" w:hAnsi="Times New Roman" w:cs="Times New Roman"/>
        </w:rPr>
        <w:t xml:space="preserve"> as JSON), what to do about it (recommendation, owner, priority, rule id, rationale, caveats) — and what the human did about it.</w:t>
      </w:r>
    </w:p>
    <w:p w14:paraId="3EA9730C"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That last group is the point:</w:t>
      </w:r>
    </w:p>
    <w:p w14:paraId="05AF7718"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bdss_project/dashboard/models.py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w:t>
      </w:r>
      <w:r w:rsidRPr="00624BF4">
        <w:rPr>
          <w:rFonts w:ascii="Times New Roman" w:hAnsi="Times New Roman" w:cs="Times New Roman"/>
        </w:rPr>
        <w:br/>
      </w:r>
      <w:r w:rsidRPr="00624BF4">
        <w:rPr>
          <w:rStyle w:val="CommentTok"/>
          <w:rFonts w:ascii="Times New Roman" w:hAnsi="Times New Roman" w:cs="Times New Roman"/>
        </w:rPr>
        <w:t xml:space="preserve">    The override fields are the other half of the same commitment. The system is</w:t>
      </w:r>
      <w:r w:rsidRPr="00624BF4">
        <w:rPr>
          <w:rFonts w:ascii="Times New Roman" w:hAnsi="Times New Roman" w:cs="Times New Roman"/>
        </w:rPr>
        <w:br/>
      </w:r>
      <w:r w:rsidRPr="00624BF4">
        <w:rPr>
          <w:rStyle w:val="CommentTok"/>
          <w:rFonts w:ascii="Times New Roman" w:hAnsi="Times New Roman" w:cs="Times New Roman"/>
        </w:rPr>
        <w:t xml:space="preserve">    advisory: a retention manager can reject any recommendation, and when they do,</w:t>
      </w:r>
      <w:r w:rsidRPr="00624BF4">
        <w:rPr>
          <w:rFonts w:ascii="Times New Roman" w:hAnsi="Times New Roman" w:cs="Times New Roman"/>
        </w:rPr>
        <w:br/>
      </w:r>
      <w:r w:rsidRPr="00624BF4">
        <w:rPr>
          <w:rStyle w:val="CommentTok"/>
          <w:rFonts w:ascii="Times New Roman" w:hAnsi="Times New Roman" w:cs="Times New Roman"/>
        </w:rPr>
        <w:t xml:space="preserve">    the rejection is recorded with its reason. That log serves two purposes. It feeds</w:t>
      </w:r>
      <w:r w:rsidRPr="00624BF4">
        <w:rPr>
          <w:rFonts w:ascii="Times New Roman" w:hAnsi="Times New Roman" w:cs="Times New Roman"/>
        </w:rPr>
        <w:br/>
      </w:r>
      <w:r w:rsidRPr="00624BF4">
        <w:rPr>
          <w:rStyle w:val="CommentTok"/>
          <w:rFonts w:ascii="Times New Roman" w:hAnsi="Times New Roman" w:cs="Times New Roman"/>
        </w:rPr>
        <w:t xml:space="preserve">    the next model review, and it is the only way to detect automation bias -- the</w:t>
      </w:r>
      <w:r w:rsidRPr="00624BF4">
        <w:rPr>
          <w:rFonts w:ascii="Times New Roman" w:hAnsi="Times New Roman" w:cs="Times New Roman"/>
        </w:rPr>
        <w:br/>
      </w:r>
      <w:r w:rsidRPr="00624BF4">
        <w:rPr>
          <w:rStyle w:val="CommentTok"/>
          <w:rFonts w:ascii="Times New Roman" w:hAnsi="Times New Roman" w:cs="Times New Roman"/>
        </w:rPr>
        <w:t xml:space="preserve">    tendency to defer to the system precisely because it is a system. A queue with no</w:t>
      </w:r>
      <w:r w:rsidRPr="00624BF4">
        <w:rPr>
          <w:rFonts w:ascii="Times New Roman" w:hAnsi="Times New Roman" w:cs="Times New Roman"/>
        </w:rPr>
        <w:br/>
      </w:r>
      <w:r w:rsidRPr="00624BF4">
        <w:rPr>
          <w:rStyle w:val="CommentTok"/>
          <w:rFonts w:ascii="Times New Roman" w:hAnsi="Times New Roman" w:cs="Times New Roman"/>
        </w:rPr>
        <w:t xml:space="preserve">    overrides is not a sign of a good model.</w:t>
      </w:r>
      <w:r w:rsidRPr="00624BF4">
        <w:rPr>
          <w:rFonts w:ascii="Times New Roman" w:hAnsi="Times New Roman" w:cs="Times New Roman"/>
        </w:rPr>
        <w:br/>
      </w:r>
      <w:r w:rsidRPr="00624BF4">
        <w:rPr>
          <w:rStyle w:val="CommentTok"/>
          <w:rFonts w:ascii="Times New Roman" w:hAnsi="Times New Roman" w:cs="Times New Roman"/>
        </w:rPr>
        <w:t xml:space="preserve">    """</w:t>
      </w:r>
    </w:p>
    <w:p w14:paraId="37787E21"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override </w:t>
      </w:r>
      <w:r w:rsidRPr="00624BF4">
        <w:rPr>
          <w:rFonts w:ascii="Times New Roman" w:hAnsi="Times New Roman" w:cs="Times New Roman"/>
          <w:i/>
          <w:iCs/>
        </w:rPr>
        <w:t>reason</w:t>
      </w:r>
      <w:r w:rsidRPr="00624BF4">
        <w:rPr>
          <w:rFonts w:ascii="Times New Roman" w:hAnsi="Times New Roman" w:cs="Times New Roman"/>
        </w:rPr>
        <w:t xml:space="preserve"> is mandatory. An override with no reason tells the next model review nothing, and telling the next model review something is the entire purpose of capturing it.</w:t>
      </w:r>
    </w:p>
    <w:p w14:paraId="248B8A7D" w14:textId="77777777" w:rsidR="00180EE5" w:rsidRPr="00624BF4" w:rsidRDefault="00000000">
      <w:pPr>
        <w:pStyle w:val="Heading3"/>
        <w:rPr>
          <w:rFonts w:ascii="Times New Roman" w:hAnsi="Times New Roman" w:cs="Times New Roman"/>
        </w:rPr>
      </w:pPr>
      <w:bookmarkStart w:id="96" w:name="overview"/>
      <w:bookmarkStart w:id="97" w:name="_Toc234950114"/>
      <w:bookmarkEnd w:id="94"/>
      <w:r w:rsidRPr="00624BF4">
        <w:rPr>
          <w:rFonts w:ascii="Times New Roman" w:hAnsi="Times New Roman" w:cs="Times New Roman"/>
        </w:rPr>
        <w:lastRenderedPageBreak/>
        <w:t>11.6 Overview</w:t>
      </w:r>
      <w:bookmarkEnd w:id="97"/>
    </w:p>
    <w:p w14:paraId="184C905D"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drawing>
          <wp:inline distT="0" distB="0" distL="0" distR="0" wp14:anchorId="607A1EFB" wp14:editId="48036C15">
            <wp:extent cx="5334000" cy="4237566"/>
            <wp:effectExtent l="0" t="0" r="0" b="0"/>
            <wp:docPr id="60" name="Picture" descr="Overview screen (part 1 of 2)"/>
            <wp:cNvGraphicFramePr/>
            <a:graphic xmlns:a="http://schemas.openxmlformats.org/drawingml/2006/main">
              <a:graphicData uri="http://schemas.openxmlformats.org/drawingml/2006/picture">
                <pic:pic xmlns:pic="http://schemas.openxmlformats.org/drawingml/2006/picture">
                  <pic:nvPicPr>
                    <pic:cNvPr id="61" name="Picture" descr="figures/print/fig02-overview-a.png"/>
                    <pic:cNvPicPr>
                      <a:picLocks noChangeAspect="1" noChangeArrowheads="1"/>
                    </pic:cNvPicPr>
                  </pic:nvPicPr>
                  <pic:blipFill>
                    <a:blip r:embed="rId6"/>
                    <a:stretch>
                      <a:fillRect/>
                    </a:stretch>
                  </pic:blipFill>
                  <pic:spPr bwMode="auto">
                    <a:xfrm>
                      <a:off x="0" y="0"/>
                      <a:ext cx="5334000" cy="4237566"/>
                    </a:xfrm>
                    <a:prstGeom prst="rect">
                      <a:avLst/>
                    </a:prstGeom>
                    <a:noFill/>
                    <a:ln w="9525">
                      <a:noFill/>
                      <a:headEnd/>
                      <a:tailEnd/>
                    </a:ln>
                  </pic:spPr>
                </pic:pic>
              </a:graphicData>
            </a:graphic>
          </wp:inline>
        </w:drawing>
      </w:r>
    </w:p>
    <w:p w14:paraId="4C4B070B"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Overview screen (part 1 of 2)</w:t>
      </w:r>
    </w:p>
    <w:p w14:paraId="755A00D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465646DB" wp14:editId="76E9289B">
            <wp:extent cx="5334000" cy="4237566"/>
            <wp:effectExtent l="0" t="0" r="0" b="0"/>
            <wp:docPr id="63" name="Picture" descr="Overview screen (part 2 of 2)"/>
            <wp:cNvGraphicFramePr/>
            <a:graphic xmlns:a="http://schemas.openxmlformats.org/drawingml/2006/main">
              <a:graphicData uri="http://schemas.openxmlformats.org/drawingml/2006/picture">
                <pic:pic xmlns:pic="http://schemas.openxmlformats.org/drawingml/2006/picture">
                  <pic:nvPicPr>
                    <pic:cNvPr id="64" name="Picture" descr="figures/print/fig02-overview-b.png"/>
                    <pic:cNvPicPr>
                      <a:picLocks noChangeAspect="1" noChangeArrowheads="1"/>
                    </pic:cNvPicPr>
                  </pic:nvPicPr>
                  <pic:blipFill>
                    <a:blip r:embed="rId7"/>
                    <a:stretch>
                      <a:fillRect/>
                    </a:stretch>
                  </pic:blipFill>
                  <pic:spPr bwMode="auto">
                    <a:xfrm>
                      <a:off x="0" y="0"/>
                      <a:ext cx="5334000" cy="423756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2 — The overview (</w:t>
      </w:r>
      <w:r w:rsidRPr="00624BF4">
        <w:rPr>
          <w:rStyle w:val="VerbatimChar"/>
          <w:rFonts w:ascii="Times New Roman" w:hAnsi="Times New Roman" w:cs="Times New Roman"/>
          <w:b/>
          <w:bCs/>
        </w:rPr>
        <w:t>/</w:t>
      </w:r>
      <w:r w:rsidRPr="00624BF4">
        <w:rPr>
          <w:rFonts w:ascii="Times New Roman" w:hAnsi="Times New Roman" w:cs="Times New Roman"/>
          <w:b/>
          <w:bCs/>
        </w:rPr>
        <w:t>).</w:t>
      </w:r>
      <w:r w:rsidRPr="00624BF4">
        <w:rPr>
          <w:rFonts w:ascii="Times New Roman" w:hAnsi="Times New Roman" w:cs="Times New Roman"/>
        </w:rPr>
        <w:t xml:space="preserve"> Four stat tiles, the models the registry can currently serve, recent batches, and the latest predictions.</w:t>
      </w:r>
    </w:p>
    <w:p w14:paraId="18E0369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Two things on this screen are unusual and intentional.</w:t>
      </w:r>
    </w:p>
    <w:p w14:paraId="6C9C0983"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First, the model table shows a column headed </w:t>
      </w:r>
      <w:r w:rsidRPr="00624BF4">
        <w:rPr>
          <w:rFonts w:ascii="Times New Roman" w:hAnsi="Times New Roman" w:cs="Times New Roman"/>
          <w:b/>
          <w:bCs/>
        </w:rPr>
        <w:t>SHAP</w:t>
      </w:r>
      <w:r w:rsidRPr="00624BF4">
        <w:rPr>
          <w:rFonts w:ascii="Cambria Math" w:hAnsi="Cambria Math" w:cs="Cambria Math"/>
          <w:b/>
          <w:bCs/>
        </w:rPr>
        <w:t>∼</w:t>
      </w:r>
      <w:r w:rsidRPr="00624BF4">
        <w:rPr>
          <w:rFonts w:ascii="Times New Roman" w:hAnsi="Times New Roman" w:cs="Times New Roman"/>
          <w:b/>
          <w:bCs/>
        </w:rPr>
        <w:t>LIME</w:t>
      </w:r>
      <w:r w:rsidRPr="00624BF4">
        <w:rPr>
          <w:rFonts w:ascii="Times New Roman" w:hAnsi="Times New Roman" w:cs="Times New Roman"/>
        </w:rPr>
        <w:t xml:space="preserve"> next to F1 and recall. Most model pickers show you accuracy. This one shows you accuracy </w:t>
      </w:r>
      <w:r w:rsidRPr="00624BF4">
        <w:rPr>
          <w:rFonts w:ascii="Times New Roman" w:hAnsi="Times New Roman" w:cs="Times New Roman"/>
          <w:i/>
          <w:iCs/>
        </w:rPr>
        <w:t>and</w:t>
      </w:r>
      <w:r w:rsidRPr="00624BF4">
        <w:rPr>
          <w:rFonts w:ascii="Times New Roman" w:hAnsi="Times New Roman" w:cs="Times New Roman"/>
        </w:rPr>
        <w:t xml:space="preserve"> whether the model’s explanations survived an independent audit, because in this system a model whose explanations cannot be corroborated should not be driving offers however well it ranks. The dual-axis evaluation is not buried in a report; it is in the dropdown.</w:t>
      </w:r>
    </w:p>
    <w:p w14:paraId="3925D6A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Second, look at the fourth tile: </w:t>
      </w:r>
      <w:r w:rsidRPr="00624BF4">
        <w:rPr>
          <w:rFonts w:ascii="Times New Roman" w:hAnsi="Times New Roman" w:cs="Times New Roman"/>
          <w:b/>
          <w:bCs/>
        </w:rPr>
        <w:t>“Overrides logged: 0.0% — Nobody has disagreed with the model yet.”</w:t>
      </w:r>
      <w:r w:rsidRPr="00624BF4">
        <w:rPr>
          <w:rFonts w:ascii="Times New Roman" w:hAnsi="Times New Roman" w:cs="Times New Roman"/>
        </w:rPr>
        <w:t xml:space="preserve"> That copy is deliberately uncomfortable. An override rate of zero is not a triumph; it is the signature of automation bias, and the interface says so on the home page rather than waiting for someone to go looking.</w:t>
      </w:r>
    </w:p>
    <w:p w14:paraId="7BA9C738" w14:textId="77777777" w:rsidR="00180EE5" w:rsidRPr="00624BF4" w:rsidRDefault="00000000">
      <w:pPr>
        <w:pStyle w:val="Heading3"/>
        <w:rPr>
          <w:rFonts w:ascii="Times New Roman" w:hAnsi="Times New Roman" w:cs="Times New Roman"/>
        </w:rPr>
      </w:pPr>
      <w:bookmarkStart w:id="98" w:name="upload"/>
      <w:bookmarkStart w:id="99" w:name="_Toc234950115"/>
      <w:bookmarkEnd w:id="96"/>
      <w:r w:rsidRPr="00624BF4">
        <w:rPr>
          <w:rFonts w:ascii="Times New Roman" w:hAnsi="Times New Roman" w:cs="Times New Roman"/>
        </w:rPr>
        <w:lastRenderedPageBreak/>
        <w:t>11.7 Upload</w:t>
      </w:r>
      <w:bookmarkEnd w:id="99"/>
    </w:p>
    <w:p w14:paraId="3B4CB2C5"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noProof/>
        </w:rPr>
        <w:drawing>
          <wp:inline distT="0" distB="0" distL="0" distR="0" wp14:anchorId="69C7B579" wp14:editId="2D89C3D7">
            <wp:extent cx="5334000" cy="4274608"/>
            <wp:effectExtent l="0" t="0" r="0" b="0"/>
            <wp:docPr id="67" name="Picture" descr="Upload screen"/>
            <wp:cNvGraphicFramePr/>
            <a:graphic xmlns:a="http://schemas.openxmlformats.org/drawingml/2006/main">
              <a:graphicData uri="http://schemas.openxmlformats.org/drawingml/2006/picture">
                <pic:pic xmlns:pic="http://schemas.openxmlformats.org/drawingml/2006/picture">
                  <pic:nvPicPr>
                    <pic:cNvPr id="68" name="Picture" descr="figures/fig03-upload.png"/>
                    <pic:cNvPicPr>
                      <a:picLocks noChangeAspect="1" noChangeArrowheads="1"/>
                    </pic:cNvPicPr>
                  </pic:nvPicPr>
                  <pic:blipFill>
                    <a:blip r:embed="rId8"/>
                    <a:stretch>
                      <a:fillRect/>
                    </a:stretch>
                  </pic:blipFill>
                  <pic:spPr bwMode="auto">
                    <a:xfrm>
                      <a:off x="0" y="0"/>
                      <a:ext cx="5334000" cy="4274608"/>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3 — Scoring a customer list (</w:t>
      </w:r>
      <w:r w:rsidRPr="00624BF4">
        <w:rPr>
          <w:rStyle w:val="VerbatimChar"/>
          <w:rFonts w:ascii="Times New Roman" w:hAnsi="Times New Roman" w:cs="Times New Roman"/>
          <w:b/>
          <w:bCs/>
        </w:rPr>
        <w:t>/upload/</w:t>
      </w:r>
      <w:r w:rsidRPr="00624BF4">
        <w:rPr>
          <w:rFonts w:ascii="Times New Roman" w:hAnsi="Times New Roman" w:cs="Times New Roman"/>
          <w:b/>
          <w:bCs/>
        </w:rPr>
        <w:t>).</w:t>
      </w:r>
      <w:r w:rsidRPr="00624BF4">
        <w:rPr>
          <w:rFonts w:ascii="Times New Roman" w:hAnsi="Times New Roman" w:cs="Times New Roman"/>
        </w:rPr>
        <w:t xml:space="preserve"> A file input, a model dropdown, and a filter checkbox.</w:t>
      </w:r>
    </w:p>
    <w:p w14:paraId="0872FA20"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model dropdown is built from the registry at request time (</w:t>
      </w:r>
      <w:r w:rsidRPr="00624BF4">
        <w:rPr>
          <w:rStyle w:val="VerbatimChar"/>
          <w:rFonts w:ascii="Times New Roman" w:hAnsi="Times New Roman" w:cs="Times New Roman"/>
        </w:rPr>
        <w:t>dashboard/forms.py</w:t>
      </w:r>
      <w:r w:rsidRPr="00624BF4">
        <w:rPr>
          <w:rFonts w:ascii="Times New Roman" w:hAnsi="Times New Roman" w:cs="Times New Roman"/>
        </w:rPr>
        <w:t xml:space="preserve">), not from a hard-coded list — so a model trained this morning is selectable this afternoon, and a withdrawn model cannot be chosen at all. Each option carries its F1 and its version. The default is the strongest F1 among registered models, but the </w:t>
      </w:r>
      <w:r w:rsidRPr="00624BF4">
        <w:rPr>
          <w:rFonts w:ascii="Times New Roman" w:hAnsi="Times New Roman" w:cs="Times New Roman"/>
          <w:i/>
          <w:iCs/>
        </w:rPr>
        <w:t>choice</w:t>
      </w:r>
      <w:r w:rsidRPr="00624BF4">
        <w:rPr>
          <w:rFonts w:ascii="Times New Roman" w:hAnsi="Times New Roman" w:cs="Times New Roman"/>
        </w:rPr>
        <w:t xml:space="preserve"> stays the user’s: the framework recommends, it does not lock.</w:t>
      </w:r>
    </w:p>
    <w:p w14:paraId="3DF246D6"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right-hand panel is a small piece of honesty engineering. Each model knows only its own domain’s columns, so the panel says so plainly — “score a banking list with a banking model” — and shows each model’s operating threshold, with a note explaining why it isn’t 0.5.</w:t>
      </w:r>
    </w:p>
    <w:p w14:paraId="129455D7" w14:textId="77777777" w:rsidR="00180EE5" w:rsidRPr="00624BF4" w:rsidRDefault="00000000">
      <w:pPr>
        <w:pStyle w:val="Heading3"/>
        <w:rPr>
          <w:rFonts w:ascii="Times New Roman" w:hAnsi="Times New Roman" w:cs="Times New Roman"/>
        </w:rPr>
      </w:pPr>
      <w:bookmarkStart w:id="100" w:name="results-the-retention-queue"/>
      <w:bookmarkStart w:id="101" w:name="_Toc234950116"/>
      <w:bookmarkEnd w:id="98"/>
      <w:r w:rsidRPr="00624BF4">
        <w:rPr>
          <w:rFonts w:ascii="Times New Roman" w:hAnsi="Times New Roman" w:cs="Times New Roman"/>
        </w:rPr>
        <w:lastRenderedPageBreak/>
        <w:t>11.8 Results — the retention queue</w:t>
      </w:r>
      <w:bookmarkEnd w:id="101"/>
    </w:p>
    <w:p w14:paraId="5FADC14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noProof/>
        </w:rPr>
        <w:drawing>
          <wp:inline distT="0" distB="0" distL="0" distR="0" wp14:anchorId="192AE3A1" wp14:editId="1D6B46C5">
            <wp:extent cx="5334000" cy="3481916"/>
            <wp:effectExtent l="0" t="0" r="0" b="0"/>
            <wp:docPr id="71" name="Picture" descr="Results summary"/>
            <wp:cNvGraphicFramePr/>
            <a:graphic xmlns:a="http://schemas.openxmlformats.org/drawingml/2006/main">
              <a:graphicData uri="http://schemas.openxmlformats.org/drawingml/2006/picture">
                <pic:pic xmlns:pic="http://schemas.openxmlformats.org/drawingml/2006/picture">
                  <pic:nvPicPr>
                    <pic:cNvPr id="72" name="Picture" descr="figures/fig04-results-summary.png"/>
                    <pic:cNvPicPr>
                      <a:picLocks noChangeAspect="1" noChangeArrowheads="1"/>
                    </pic:cNvPicPr>
                  </pic:nvPicPr>
                  <pic:blipFill>
                    <a:blip r:embed="rId9"/>
                    <a:stretch>
                      <a:fillRect/>
                    </a:stretch>
                  </pic:blipFill>
                  <pic:spPr bwMode="auto">
                    <a:xfrm>
                      <a:off x="0" y="0"/>
                      <a:ext cx="5334000" cy="348191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4 — Batch summary (</w:t>
      </w:r>
      <w:r w:rsidRPr="00624BF4">
        <w:rPr>
          <w:rStyle w:val="VerbatimChar"/>
          <w:rFonts w:ascii="Times New Roman" w:hAnsi="Times New Roman" w:cs="Times New Roman"/>
          <w:b/>
          <w:bCs/>
        </w:rPr>
        <w:t>/batch/&lt;id&gt;/</w:t>
      </w:r>
      <w:r w:rsidRPr="00624BF4">
        <w:rPr>
          <w:rFonts w:ascii="Times New Roman" w:hAnsi="Times New Roman" w:cs="Times New Roman"/>
          <w:b/>
          <w:bCs/>
        </w:rPr>
        <w:t>).</w:t>
      </w:r>
      <w:r w:rsidRPr="00624BF4">
        <w:rPr>
          <w:rFonts w:ascii="Times New Roman" w:hAnsi="Times New Roman" w:cs="Times New Roman"/>
        </w:rPr>
        <w:t xml:space="preserve"> 400 customers scored by XGBoost v20260714T163911Z, operating threshold 0.329, taxonomy v1.0 — all stated in the sub-heading, because a page of risk estimates with no provenance is a rumour.</w:t>
      </w:r>
    </w:p>
    <w:p w14:paraId="27DC355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three charts answer three different questions. The </w:t>
      </w:r>
      <w:r w:rsidRPr="00624BF4">
        <w:rPr>
          <w:rFonts w:ascii="Times New Roman" w:hAnsi="Times New Roman" w:cs="Times New Roman"/>
          <w:b/>
          <w:bCs/>
        </w:rPr>
        <w:t>risk distribution</w:t>
      </w:r>
      <w:r w:rsidRPr="00624BF4">
        <w:rPr>
          <w:rFonts w:ascii="Times New Roman" w:hAnsi="Times New Roman" w:cs="Times New Roman"/>
        </w:rPr>
        <w:t xml:space="preserve"> shows where the book sits and where the model draws its line (the dashed threshold marker). The </w:t>
      </w:r>
      <w:r w:rsidRPr="00624BF4">
        <w:rPr>
          <w:rFonts w:ascii="Times New Roman" w:hAnsi="Times New Roman" w:cs="Times New Roman"/>
          <w:b/>
          <w:bCs/>
        </w:rPr>
        <w:t>priority chart</w:t>
      </w:r>
      <w:r w:rsidRPr="00624BF4">
        <w:rPr>
          <w:rFonts w:ascii="Times New Roman" w:hAnsi="Times New Roman" w:cs="Times New Roman"/>
        </w:rPr>
        <w:t xml:space="preserve"> shows the shape of the work: 29 customers on fire, 33 for this cycle, 338 to monitor. The </w:t>
      </w:r>
      <w:r w:rsidRPr="00624BF4">
        <w:rPr>
          <w:rFonts w:ascii="Times New Roman" w:hAnsi="Times New Roman" w:cs="Times New Roman"/>
          <w:b/>
          <w:bCs/>
        </w:rPr>
        <w:t>driver-category chart</w:t>
      </w:r>
      <w:r w:rsidRPr="00624BF4">
        <w:rPr>
          <w:rFonts w:ascii="Times New Roman" w:hAnsi="Times New Roman" w:cs="Times New Roman"/>
        </w:rPr>
        <w:t xml:space="preserve"> is the campaign-level read — on this batch, “Contract and products” carries 43% of the total attribution, which tells a manager that the answer here is probably a structural change to contract terms rather than 85 individual phone calls.</w:t>
      </w:r>
    </w:p>
    <w:p w14:paraId="45F6B95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3786BEA5" wp14:editId="474C99EE">
            <wp:extent cx="5334000" cy="3481916"/>
            <wp:effectExtent l="0" t="0" r="0" b="0"/>
            <wp:docPr id="74" name="Picture" descr="Results queue"/>
            <wp:cNvGraphicFramePr/>
            <a:graphic xmlns:a="http://schemas.openxmlformats.org/drawingml/2006/main">
              <a:graphicData uri="http://schemas.openxmlformats.org/drawingml/2006/picture">
                <pic:pic xmlns:pic="http://schemas.openxmlformats.org/drawingml/2006/picture">
                  <pic:nvPicPr>
                    <pic:cNvPr id="75" name="Picture" descr="figures/fig05-results-queue.png"/>
                    <pic:cNvPicPr>
                      <a:picLocks noChangeAspect="1" noChangeArrowheads="1"/>
                    </pic:cNvPicPr>
                  </pic:nvPicPr>
                  <pic:blipFill>
                    <a:blip r:embed="rId10"/>
                    <a:stretch>
                      <a:fillRect/>
                    </a:stretch>
                  </pic:blipFill>
                  <pic:spPr bwMode="auto">
                    <a:xfrm>
                      <a:off x="0" y="0"/>
                      <a:ext cx="5334000" cy="348191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5 — The retention queue.</w:t>
      </w:r>
      <w:r w:rsidRPr="00624BF4">
        <w:rPr>
          <w:rFonts w:ascii="Times New Roman" w:hAnsi="Times New Roman" w:cs="Times New Roman"/>
        </w:rPr>
        <w:t xml:space="preserve"> This is the product. Every row is a customer, a risk band, three named drivers, an action, an owner and a priority.</w:t>
      </w:r>
    </w:p>
    <w:p w14:paraId="253253E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Note what is happening in these rows:</w:t>
      </w:r>
    </w:p>
    <w:p w14:paraId="16C93EA0" w14:textId="77777777" w:rsidR="00180EE5" w:rsidRPr="00624BF4" w:rsidRDefault="00000000">
      <w:pPr>
        <w:pStyle w:val="Compact"/>
        <w:numPr>
          <w:ilvl w:val="0"/>
          <w:numId w:val="8"/>
        </w:numPr>
        <w:rPr>
          <w:rFonts w:ascii="Times New Roman" w:hAnsi="Times New Roman" w:cs="Times New Roman"/>
        </w:rPr>
      </w:pPr>
      <w:r w:rsidRPr="00624BF4">
        <w:rPr>
          <w:rFonts w:ascii="Times New Roman" w:hAnsi="Times New Roman" w:cs="Times New Roman"/>
        </w:rPr>
        <w:t xml:space="preserve">Customer </w:t>
      </w:r>
      <w:r w:rsidRPr="00624BF4">
        <w:rPr>
          <w:rFonts w:ascii="Times New Roman" w:hAnsi="Times New Roman" w:cs="Times New Roman"/>
          <w:b/>
          <w:bCs/>
        </w:rPr>
        <w:t>15618225</w:t>
      </w:r>
      <w:r w:rsidRPr="00624BF4">
        <w:rPr>
          <w:rFonts w:ascii="Times New Roman" w:hAnsi="Times New Roman" w:cs="Times New Roman"/>
        </w:rPr>
        <w:t xml:space="preserve"> — strongest drivers are </w:t>
      </w:r>
      <w:r w:rsidRPr="00624BF4">
        <w:rPr>
          <w:rStyle w:val="VerbatimChar"/>
          <w:rFonts w:ascii="Times New Roman" w:hAnsi="Times New Roman" w:cs="Times New Roman"/>
        </w:rPr>
        <w:t>Age</w:t>
      </w:r>
      <w:r w:rsidRPr="00624BF4">
        <w:rPr>
          <w:rFonts w:ascii="Times New Roman" w:hAnsi="Times New Roman" w:cs="Times New Roman"/>
        </w:rPr>
        <w:t xml:space="preserve"> and </w:t>
      </w:r>
      <w:r w:rsidRPr="00624BF4">
        <w:rPr>
          <w:rStyle w:val="VerbatimChar"/>
          <w:rFonts w:ascii="Times New Roman" w:hAnsi="Times New Roman" w:cs="Times New Roman"/>
        </w:rPr>
        <w:t>Country: Germany</w:t>
      </w:r>
      <w:r w:rsidRPr="00624BF4">
        <w:rPr>
          <w:rFonts w:ascii="Times New Roman" w:hAnsi="Times New Roman" w:cs="Times New Roman"/>
        </w:rPr>
        <w:t xml:space="preserve">, both tagged </w:t>
      </w:r>
      <w:r w:rsidRPr="00624BF4">
        <w:rPr>
          <w:rFonts w:ascii="Times New Roman" w:hAnsi="Times New Roman" w:cs="Times New Roman"/>
          <w:b/>
          <w:bCs/>
        </w:rPr>
        <w:t>“not used for offers”</w:t>
      </w:r>
      <w:r w:rsidRPr="00624BF4">
        <w:rPr>
          <w:rFonts w:ascii="Times New Roman" w:hAnsi="Times New Roman" w:cs="Times New Roman"/>
        </w:rPr>
        <w:t xml:space="preserve">. The recommendation reaches past both to </w:t>
      </w:r>
      <w:r w:rsidRPr="00624BF4">
        <w:rPr>
          <w:rStyle w:val="VerbatimChar"/>
          <w:rFonts w:ascii="Times New Roman" w:hAnsi="Times New Roman" w:cs="Times New Roman"/>
        </w:rPr>
        <w:t>Products held</w:t>
      </w:r>
      <w:r w:rsidRPr="00624BF4">
        <w:rPr>
          <w:rFonts w:ascii="Times New Roman" w:hAnsi="Times New Roman" w:cs="Times New Roman"/>
        </w:rPr>
        <w:t xml:space="preserve"> and offers a cross-sell. The amber caveat explains exactly that, in words: </w:t>
      </w:r>
      <w:r w:rsidRPr="00624BF4">
        <w:rPr>
          <w:rFonts w:ascii="Times New Roman" w:hAnsi="Times New Roman" w:cs="Times New Roman"/>
          <w:i/>
          <w:iCs/>
        </w:rPr>
        <w:t>“The strongest driver of this estimate is Age, a demographic attribute. No offer is made on that basis.”</w:t>
      </w:r>
      <w:r w:rsidRPr="00624BF4">
        <w:rPr>
          <w:rFonts w:ascii="Times New Roman" w:hAnsi="Times New Roman" w:cs="Times New Roman"/>
        </w:rPr>
        <w:t xml:space="preserve"> This is §9.3 in action.</w:t>
      </w:r>
    </w:p>
    <w:p w14:paraId="41745013" w14:textId="77777777" w:rsidR="00180EE5" w:rsidRPr="00624BF4" w:rsidRDefault="00000000">
      <w:pPr>
        <w:pStyle w:val="Compact"/>
        <w:numPr>
          <w:ilvl w:val="0"/>
          <w:numId w:val="8"/>
        </w:numPr>
        <w:rPr>
          <w:rFonts w:ascii="Times New Roman" w:hAnsi="Times New Roman" w:cs="Times New Roman"/>
        </w:rPr>
      </w:pPr>
      <w:r w:rsidRPr="00624BF4">
        <w:rPr>
          <w:rFonts w:ascii="Times New Roman" w:hAnsi="Times New Roman" w:cs="Times New Roman"/>
        </w:rPr>
        <w:t xml:space="preserve">Customer </w:t>
      </w:r>
      <w:r w:rsidRPr="00624BF4">
        <w:rPr>
          <w:rFonts w:ascii="Times New Roman" w:hAnsi="Times New Roman" w:cs="Times New Roman"/>
          <w:b/>
          <w:bCs/>
        </w:rPr>
        <w:t>15587597</w:t>
      </w:r>
      <w:r w:rsidRPr="00624BF4">
        <w:rPr>
          <w:rFonts w:ascii="Times New Roman" w:hAnsi="Times New Roman" w:cs="Times New Roman"/>
        </w:rPr>
        <w:t xml:space="preserve"> — carries </w:t>
      </w:r>
      <w:r w:rsidRPr="00624BF4">
        <w:rPr>
          <w:rFonts w:ascii="Times New Roman" w:hAnsi="Times New Roman" w:cs="Times New Roman"/>
          <w:i/>
          <w:iCs/>
        </w:rPr>
        <w:t>two</w:t>
      </w:r>
      <w:r w:rsidRPr="00624BF4">
        <w:rPr>
          <w:rFonts w:ascii="Times New Roman" w:hAnsi="Times New Roman" w:cs="Times New Roman"/>
        </w:rPr>
        <w:t xml:space="preserve"> caveats: the demographic one, and </w:t>
      </w:r>
      <w:r w:rsidRPr="00624BF4">
        <w:rPr>
          <w:rFonts w:ascii="Times New Roman" w:hAnsi="Times New Roman" w:cs="Times New Roman"/>
          <w:i/>
          <w:iCs/>
        </w:rPr>
        <w:t>“This action rests on Years as a customer, a driver on which SHAP and LIME disagreed during the explanation audit. Confirm before acting.”</w:t>
      </w:r>
      <w:r w:rsidRPr="00624BF4">
        <w:rPr>
          <w:rFonts w:ascii="Times New Roman" w:hAnsi="Times New Roman" w:cs="Times New Roman"/>
        </w:rPr>
        <w:t xml:space="preserve"> This is §7.3 reaching the person who has to make the call.</w:t>
      </w:r>
    </w:p>
    <w:p w14:paraId="2630BB7A" w14:textId="77777777" w:rsidR="00180EE5" w:rsidRPr="00624BF4" w:rsidRDefault="00000000">
      <w:pPr>
        <w:pStyle w:val="Compact"/>
        <w:numPr>
          <w:ilvl w:val="0"/>
          <w:numId w:val="8"/>
        </w:numPr>
        <w:rPr>
          <w:rFonts w:ascii="Times New Roman" w:hAnsi="Times New Roman" w:cs="Times New Roman"/>
        </w:rPr>
      </w:pPr>
      <w:r w:rsidRPr="00624BF4">
        <w:rPr>
          <w:rFonts w:ascii="Times New Roman" w:hAnsi="Times New Roman" w:cs="Times New Roman"/>
        </w:rPr>
        <w:t xml:space="preserve">The </w:t>
      </w:r>
      <w:r w:rsidRPr="00624BF4">
        <w:rPr>
          <w:rFonts w:ascii="Times New Roman" w:hAnsi="Times New Roman" w:cs="Times New Roman"/>
          <w:b/>
          <w:bCs/>
        </w:rPr>
        <w:t>disputed</w:t>
      </w:r>
      <w:r w:rsidRPr="00624BF4">
        <w:rPr>
          <w:rFonts w:ascii="Times New Roman" w:hAnsi="Times New Roman" w:cs="Times New Roman"/>
        </w:rPr>
        <w:t xml:space="preserve"> chips mark contested drivers wherever they are displayed, even when the recommendation does not rest on them.</w:t>
      </w:r>
    </w:p>
    <w:p w14:paraId="3694F13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That distinction — </w:t>
      </w:r>
      <w:r w:rsidRPr="00624BF4">
        <w:rPr>
          <w:rFonts w:ascii="Times New Roman" w:hAnsi="Times New Roman" w:cs="Times New Roman"/>
          <w:i/>
          <w:iCs/>
        </w:rPr>
        <w:t>mark</w:t>
      </w:r>
      <w:r w:rsidRPr="00624BF4">
        <w:rPr>
          <w:rFonts w:ascii="Times New Roman" w:hAnsi="Times New Roman" w:cs="Times New Roman"/>
        </w:rPr>
        <w:t xml:space="preserve"> a disputed driver wherever it is shown, but only </w:t>
      </w:r>
      <w:r w:rsidRPr="00624BF4">
        <w:rPr>
          <w:rFonts w:ascii="Times New Roman" w:hAnsi="Times New Roman" w:cs="Times New Roman"/>
          <w:i/>
          <w:iCs/>
        </w:rPr>
        <w:t>caveat the action</w:t>
      </w:r>
      <w:r w:rsidRPr="00624BF4">
        <w:rPr>
          <w:rFonts w:ascii="Times New Roman" w:hAnsi="Times New Roman" w:cs="Times New Roman"/>
        </w:rPr>
        <w:t xml:space="preserve"> when the action depends on it — was a late correction. The first implementation raised a caveat whenever any displayed driver was contested, and 72% of the queue lit up. A warning that fires on three customers in four is a warning nobody reads. Now the row-level warning means something specific, and the inline chip carries the rest.</w:t>
      </w:r>
    </w:p>
    <w:p w14:paraId="0AF79AAA"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Every row also expands into an override form. The legend on it reads: </w:t>
      </w:r>
      <w:r w:rsidRPr="00624BF4">
        <w:rPr>
          <w:rFonts w:ascii="Times New Roman" w:hAnsi="Times New Roman" w:cs="Times New Roman"/>
          <w:i/>
          <w:iCs/>
        </w:rPr>
        <w:t>“You know the customer. The model does not.”</w:t>
      </w:r>
    </w:p>
    <w:p w14:paraId="57F515A4" w14:textId="77777777" w:rsidR="00180EE5" w:rsidRPr="00624BF4" w:rsidRDefault="00000000">
      <w:pPr>
        <w:pStyle w:val="Heading3"/>
        <w:rPr>
          <w:rFonts w:ascii="Times New Roman" w:hAnsi="Times New Roman" w:cs="Times New Roman"/>
        </w:rPr>
      </w:pPr>
      <w:bookmarkStart w:id="102" w:name="model-cards"/>
      <w:bookmarkStart w:id="103" w:name="_Toc234950117"/>
      <w:bookmarkEnd w:id="100"/>
      <w:r w:rsidRPr="00624BF4">
        <w:rPr>
          <w:rFonts w:ascii="Times New Roman" w:hAnsi="Times New Roman" w:cs="Times New Roman"/>
        </w:rPr>
        <w:lastRenderedPageBreak/>
        <w:t>11.9 Model cards</w:t>
      </w:r>
      <w:bookmarkEnd w:id="103"/>
    </w:p>
    <w:p w14:paraId="704C2305"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drawing>
          <wp:inline distT="0" distB="0" distL="0" distR="0" wp14:anchorId="60BA1F11" wp14:editId="5F46C6AF">
            <wp:extent cx="5334000" cy="7145337"/>
            <wp:effectExtent l="0" t="0" r="0" b="0"/>
            <wp:docPr id="78" name="Picture" descr="Model card (part 1 of 2)"/>
            <wp:cNvGraphicFramePr/>
            <a:graphic xmlns:a="http://schemas.openxmlformats.org/drawingml/2006/main">
              <a:graphicData uri="http://schemas.openxmlformats.org/drawingml/2006/picture">
                <pic:pic xmlns:pic="http://schemas.openxmlformats.org/drawingml/2006/picture">
                  <pic:nvPicPr>
                    <pic:cNvPr id="79" name="Picture" descr="figures/print/fig06-model-card-bank-a.png"/>
                    <pic:cNvPicPr>
                      <a:picLocks noChangeAspect="1" noChangeArrowheads="1"/>
                    </pic:cNvPicPr>
                  </pic:nvPicPr>
                  <pic:blipFill>
                    <a:blip r:embed="rId11"/>
                    <a:stretch>
                      <a:fillRect/>
                    </a:stretch>
                  </pic:blipFill>
                  <pic:spPr bwMode="auto">
                    <a:xfrm>
                      <a:off x="0" y="0"/>
                      <a:ext cx="5334000" cy="7145337"/>
                    </a:xfrm>
                    <a:prstGeom prst="rect">
                      <a:avLst/>
                    </a:prstGeom>
                    <a:noFill/>
                    <a:ln w="9525">
                      <a:noFill/>
                      <a:headEnd/>
                      <a:tailEnd/>
                    </a:ln>
                  </pic:spPr>
                </pic:pic>
              </a:graphicData>
            </a:graphic>
          </wp:inline>
        </w:drawing>
      </w:r>
    </w:p>
    <w:p w14:paraId="33E86CFB"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Model card (part 1 of 2)</w:t>
      </w:r>
    </w:p>
    <w:p w14:paraId="76A99DE4"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39411CEA" wp14:editId="11FF01B8">
            <wp:extent cx="5334000" cy="7145337"/>
            <wp:effectExtent l="0" t="0" r="0" b="0"/>
            <wp:docPr id="81" name="Picture" descr="Model card (part 2 of 2)"/>
            <wp:cNvGraphicFramePr/>
            <a:graphic xmlns:a="http://schemas.openxmlformats.org/drawingml/2006/main">
              <a:graphicData uri="http://schemas.openxmlformats.org/drawingml/2006/picture">
                <pic:pic xmlns:pic="http://schemas.openxmlformats.org/drawingml/2006/picture">
                  <pic:nvPicPr>
                    <pic:cNvPr id="82" name="Picture" descr="figures/print/fig06-model-card-bank-b.png"/>
                    <pic:cNvPicPr>
                      <a:picLocks noChangeAspect="1" noChangeArrowheads="1"/>
                    </pic:cNvPicPr>
                  </pic:nvPicPr>
                  <pic:blipFill>
                    <a:blip r:embed="rId12"/>
                    <a:stretch>
                      <a:fillRect/>
                    </a:stretch>
                  </pic:blipFill>
                  <pic:spPr bwMode="auto">
                    <a:xfrm>
                      <a:off x="0" y="0"/>
                      <a:ext cx="5334000" cy="7145337"/>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6 — The model card (</w:t>
      </w:r>
      <w:r w:rsidRPr="00624BF4">
        <w:rPr>
          <w:rStyle w:val="VerbatimChar"/>
          <w:rFonts w:ascii="Times New Roman" w:hAnsi="Times New Roman" w:cs="Times New Roman"/>
          <w:b/>
          <w:bCs/>
        </w:rPr>
        <w:t>/model/xgboost/bank_churn/</w:t>
      </w:r>
      <w:r w:rsidRPr="00624BF4">
        <w:rPr>
          <w:rFonts w:ascii="Times New Roman" w:hAnsi="Times New Roman" w:cs="Times New Roman"/>
          <w:b/>
          <w:bCs/>
        </w:rPr>
        <w:t>).</w:t>
      </w:r>
      <w:r w:rsidRPr="00624BF4">
        <w:rPr>
          <w:rFonts w:ascii="Times New Roman" w:hAnsi="Times New Roman" w:cs="Times New Roman"/>
        </w:rPr>
        <w:t xml:space="preserve"> Everything about a registered model on one page: headline metrics, the operating point and </w:t>
      </w:r>
      <w:r w:rsidRPr="00624BF4">
        <w:rPr>
          <w:rFonts w:ascii="Times New Roman" w:hAnsi="Times New Roman" w:cs="Times New Roman"/>
          <w:i/>
          <w:iCs/>
        </w:rPr>
        <w:t>how it was chosen</w:t>
      </w:r>
      <w:r w:rsidRPr="00624BF4">
        <w:rPr>
          <w:rFonts w:ascii="Times New Roman" w:hAnsi="Times New Roman" w:cs="Times New Roman"/>
        </w:rPr>
        <w:t>, the campaign value, the confusion matrix, the leading drivers, the explanation audit (including the six drivers the two explainers dispute), the fairness audit with its flags, and full provenance — training time, seed, row counts, the SHA-256 of the source data, and every hyperparameter.</w:t>
      </w:r>
    </w:p>
    <w:p w14:paraId="641B235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lastRenderedPageBreak/>
        <w:t xml:space="preserve">This screen exists because a model that cannot be interrogated cannot be trusted with a retention budget. Note that it publishes the model’s </w:t>
      </w:r>
      <w:r w:rsidRPr="00624BF4">
        <w:rPr>
          <w:rFonts w:ascii="Times New Roman" w:hAnsi="Times New Roman" w:cs="Times New Roman"/>
          <w:i/>
          <w:iCs/>
        </w:rPr>
        <w:t>failures</w:t>
      </w:r>
      <w:r w:rsidRPr="00624BF4">
        <w:rPr>
          <w:rFonts w:ascii="Times New Roman" w:hAnsi="Times New Roman" w:cs="Times New Roman"/>
        </w:rPr>
        <w:t xml:space="preserve"> as prominently as its successes: the four-fifths flags, the TPR gaps, the contested drivers, and a plain-English note that “a gap is not automatically an injustice… what the audit does is make the gap impossible to ship without having looked at it.”</w:t>
      </w:r>
    </w:p>
    <w:p w14:paraId="0026E56C"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drawing>
          <wp:inline distT="0" distB="0" distL="0" distR="0" wp14:anchorId="7EF1B8F8" wp14:editId="1A520D17">
            <wp:extent cx="5334000" cy="3481916"/>
            <wp:effectExtent l="0" t="0" r="0" b="0"/>
            <wp:docPr id="84" name="Picture" descr="Netflix model card"/>
            <wp:cNvGraphicFramePr/>
            <a:graphic xmlns:a="http://schemas.openxmlformats.org/drawingml/2006/main">
              <a:graphicData uri="http://schemas.openxmlformats.org/drawingml/2006/picture">
                <pic:pic xmlns:pic="http://schemas.openxmlformats.org/drawingml/2006/picture">
                  <pic:nvPicPr>
                    <pic:cNvPr id="85" name="Picture" descr="figures/fig07-model-card-netflix.png"/>
                    <pic:cNvPicPr>
                      <a:picLocks noChangeAspect="1" noChangeArrowheads="1"/>
                    </pic:cNvPicPr>
                  </pic:nvPicPr>
                  <pic:blipFill>
                    <a:blip r:embed="rId13"/>
                    <a:stretch>
                      <a:fillRect/>
                    </a:stretch>
                  </pic:blipFill>
                  <pic:spPr bwMode="auto">
                    <a:xfrm>
                      <a:off x="0" y="0"/>
                      <a:ext cx="5334000" cy="348191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7 — The streaming model card, with a health warning.</w:t>
      </w:r>
      <w:r w:rsidRPr="00624BF4">
        <w:rPr>
          <w:rFonts w:ascii="Times New Roman" w:hAnsi="Times New Roman" w:cs="Times New Roman"/>
        </w:rPr>
        <w:t xml:space="preserve"> The streaming models post ROC-AUC 0.9999 and MCC 0.984. Those are not results; they are a warning, and the card says so before it says anything else.</w:t>
      </w:r>
    </w:p>
    <w:p w14:paraId="6F3C118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label in that dataset is synthetic: a depth-5 decision tree recovers 93% of it from three columns, in a clean threshold rule over </w:t>
      </w:r>
      <w:r w:rsidRPr="00624BF4">
        <w:rPr>
          <w:rStyle w:val="VerbatimChar"/>
          <w:rFonts w:ascii="Times New Roman" w:hAnsi="Times New Roman" w:cs="Times New Roman"/>
        </w:rPr>
        <w:t>avg_watch_time_per_day</w:t>
      </w:r>
      <w:r w:rsidRPr="00624BF4">
        <w:rPr>
          <w:rFonts w:ascii="Times New Roman" w:hAnsi="Times New Roman" w:cs="Times New Roman"/>
        </w:rPr>
        <w:t xml:space="preserve">, </w:t>
      </w:r>
      <w:r w:rsidRPr="00624BF4">
        <w:rPr>
          <w:rStyle w:val="VerbatimChar"/>
          <w:rFonts w:ascii="Times New Roman" w:hAnsi="Times New Roman" w:cs="Times New Roman"/>
        </w:rPr>
        <w:t>last_login_days</w:t>
      </w:r>
      <w:r w:rsidRPr="00624BF4">
        <w:rPr>
          <w:rFonts w:ascii="Times New Roman" w:hAnsi="Times New Roman" w:cs="Times New Roman"/>
        </w:rPr>
        <w:t xml:space="preserve"> and </w:t>
      </w:r>
      <w:r w:rsidRPr="00624BF4">
        <w:rPr>
          <w:rStyle w:val="VerbatimChar"/>
          <w:rFonts w:ascii="Times New Roman" w:hAnsi="Times New Roman" w:cs="Times New Roman"/>
        </w:rPr>
        <w:t>watch_hours</w:t>
      </w:r>
      <w:r w:rsidRPr="00624BF4">
        <w:rPr>
          <w:rFonts w:ascii="Times New Roman" w:hAnsi="Times New Roman" w:cs="Times New Roman"/>
        </w:rPr>
        <w:t>. The models are rediscovering the generator that wrote the file, not predicting cancellations.</w:t>
      </w:r>
    </w:p>
    <w:p w14:paraId="6E79A28A"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The mechanism here is worth noting for reviewers. The dataset </w:t>
      </w:r>
      <w:r w:rsidRPr="00624BF4">
        <w:rPr>
          <w:rFonts w:ascii="Times New Roman" w:hAnsi="Times New Roman" w:cs="Times New Roman"/>
          <w:i/>
          <w:iCs/>
        </w:rPr>
        <w:t>description</w:t>
      </w:r>
      <w:r w:rsidRPr="00624BF4">
        <w:rPr>
          <w:rFonts w:ascii="Times New Roman" w:hAnsi="Times New Roman" w:cs="Times New Roman"/>
        </w:rPr>
        <w:t xml:space="preserve"> is read live from </w:t>
      </w:r>
      <w:r w:rsidRPr="00624BF4">
        <w:rPr>
          <w:rStyle w:val="VerbatimChar"/>
          <w:rFonts w:ascii="Times New Roman" w:hAnsi="Times New Roman" w:cs="Times New Roman"/>
        </w:rPr>
        <w:t>ml/config.py</w:t>
      </w:r>
      <w:r w:rsidRPr="00624BF4">
        <w:rPr>
          <w:rFonts w:ascii="Times New Roman" w:hAnsi="Times New Roman" w:cs="Times New Roman"/>
        </w:rPr>
        <w:t xml:space="preserve"> at render time rather than from the frozen artifact:</w:t>
      </w:r>
    </w:p>
    <w:p w14:paraId="4B5D7467" w14:textId="77777777" w:rsidR="00180EE5" w:rsidRPr="00624BF4" w:rsidRDefault="00000000">
      <w:pPr>
        <w:pStyle w:val="SourceCode"/>
        <w:rPr>
          <w:rFonts w:ascii="Times New Roman" w:hAnsi="Times New Roman" w:cs="Times New Roman"/>
        </w:rPr>
      </w:pPr>
      <w:r w:rsidRPr="00624BF4">
        <w:rPr>
          <w:rStyle w:val="CommentTok"/>
          <w:rFonts w:ascii="Times New Roman" w:hAnsi="Times New Roman" w:cs="Times New Roman"/>
        </w:rPr>
        <w:t># bdss_project/dashboard/views.py</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dataset description is read from the live configuration rather than from</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the artefact. What we know about a dataset can change after a model is</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trained on it -- a leak found, a label discovered to be synthetic -- and that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discovery has to reach the person reading the metrics, not sit frozen inside</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CommentTok"/>
          <w:rFonts w:ascii="Times New Roman" w:hAnsi="Times New Roman" w:cs="Times New Roman"/>
        </w:rPr>
        <w:t># a pickle written before anyone knew.</w:t>
      </w:r>
    </w:p>
    <w:p w14:paraId="5B477F63"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We learned that the label was synthetic </w:t>
      </w:r>
      <w:r w:rsidRPr="00624BF4">
        <w:rPr>
          <w:rFonts w:ascii="Times New Roman" w:hAnsi="Times New Roman" w:cs="Times New Roman"/>
          <w:i/>
          <w:iCs/>
        </w:rPr>
        <w:t>after</w:t>
      </w:r>
      <w:r w:rsidRPr="00624BF4">
        <w:rPr>
          <w:rFonts w:ascii="Times New Roman" w:hAnsi="Times New Roman" w:cs="Times New Roman"/>
        </w:rPr>
        <w:t xml:space="preserve"> the models were trained. A warning that could only be attached at training time would have been useless.</w:t>
      </w:r>
    </w:p>
    <w:p w14:paraId="60EEEF5A" w14:textId="77777777" w:rsidR="00180EE5" w:rsidRPr="00624BF4" w:rsidRDefault="00000000">
      <w:pPr>
        <w:pStyle w:val="Heading3"/>
        <w:rPr>
          <w:rFonts w:ascii="Times New Roman" w:hAnsi="Times New Roman" w:cs="Times New Roman"/>
        </w:rPr>
      </w:pPr>
      <w:bookmarkStart w:id="104" w:name="taxonomy-and-registry"/>
      <w:bookmarkStart w:id="105" w:name="_Toc234950118"/>
      <w:bookmarkEnd w:id="102"/>
      <w:r w:rsidRPr="00624BF4">
        <w:rPr>
          <w:rFonts w:ascii="Times New Roman" w:hAnsi="Times New Roman" w:cs="Times New Roman"/>
        </w:rPr>
        <w:lastRenderedPageBreak/>
        <w:t>11.10 Taxonomy and registry</w:t>
      </w:r>
      <w:bookmarkEnd w:id="105"/>
    </w:p>
    <w:p w14:paraId="4961293C"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drawing>
          <wp:inline distT="0" distB="0" distL="0" distR="0" wp14:anchorId="58CCDCBB" wp14:editId="463CE6AC">
            <wp:extent cx="5334000" cy="5358077"/>
            <wp:effectExtent l="0" t="0" r="0" b="0"/>
            <wp:docPr id="88" name="Picture" descr="Taxonomy (part 1 of 2)"/>
            <wp:cNvGraphicFramePr/>
            <a:graphic xmlns:a="http://schemas.openxmlformats.org/drawingml/2006/main">
              <a:graphicData uri="http://schemas.openxmlformats.org/drawingml/2006/picture">
                <pic:pic xmlns:pic="http://schemas.openxmlformats.org/drawingml/2006/picture">
                  <pic:nvPicPr>
                    <pic:cNvPr id="89" name="Picture" descr="figures/print/fig08-taxonomy-a.png"/>
                    <pic:cNvPicPr>
                      <a:picLocks noChangeAspect="1" noChangeArrowheads="1"/>
                    </pic:cNvPicPr>
                  </pic:nvPicPr>
                  <pic:blipFill>
                    <a:blip r:embed="rId14"/>
                    <a:stretch>
                      <a:fillRect/>
                    </a:stretch>
                  </pic:blipFill>
                  <pic:spPr bwMode="auto">
                    <a:xfrm>
                      <a:off x="0" y="0"/>
                      <a:ext cx="5334000" cy="5358077"/>
                    </a:xfrm>
                    <a:prstGeom prst="rect">
                      <a:avLst/>
                    </a:prstGeom>
                    <a:noFill/>
                    <a:ln w="9525">
                      <a:noFill/>
                      <a:headEnd/>
                      <a:tailEnd/>
                    </a:ln>
                  </pic:spPr>
                </pic:pic>
              </a:graphicData>
            </a:graphic>
          </wp:inline>
        </w:drawing>
      </w:r>
    </w:p>
    <w:p w14:paraId="2F77BEF6"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Taxonomy (part 1 of 2)</w:t>
      </w:r>
    </w:p>
    <w:p w14:paraId="1FE5A6E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296A2E2D" wp14:editId="697A3815">
            <wp:extent cx="5334000" cy="5358077"/>
            <wp:effectExtent l="0" t="0" r="0" b="0"/>
            <wp:docPr id="91" name="Picture" descr="Taxonomy (part 2 of 2)"/>
            <wp:cNvGraphicFramePr/>
            <a:graphic xmlns:a="http://schemas.openxmlformats.org/drawingml/2006/main">
              <a:graphicData uri="http://schemas.openxmlformats.org/drawingml/2006/picture">
                <pic:pic xmlns:pic="http://schemas.openxmlformats.org/drawingml/2006/picture">
                  <pic:nvPicPr>
                    <pic:cNvPr id="92" name="Picture" descr="figures/print/fig08-taxonomy-b.png"/>
                    <pic:cNvPicPr>
                      <a:picLocks noChangeAspect="1" noChangeArrowheads="1"/>
                    </pic:cNvPicPr>
                  </pic:nvPicPr>
                  <pic:blipFill>
                    <a:blip r:embed="rId15"/>
                    <a:stretch>
                      <a:fillRect/>
                    </a:stretch>
                  </pic:blipFill>
                  <pic:spPr bwMode="auto">
                    <a:xfrm>
                      <a:off x="0" y="0"/>
                      <a:ext cx="5334000" cy="5358077"/>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8 — The published intervention taxonomy (</w:t>
      </w:r>
      <w:r w:rsidRPr="00624BF4">
        <w:rPr>
          <w:rStyle w:val="VerbatimChar"/>
          <w:rFonts w:ascii="Times New Roman" w:hAnsi="Times New Roman" w:cs="Times New Roman"/>
          <w:b/>
          <w:bCs/>
        </w:rPr>
        <w:t>/taxonomy/</w:t>
      </w:r>
      <w:r w:rsidRPr="00624BF4">
        <w:rPr>
          <w:rFonts w:ascii="Times New Roman" w:hAnsi="Times New Roman" w:cs="Times New Roman"/>
          <w:b/>
          <w:bCs/>
        </w:rPr>
        <w:t>).</w:t>
      </w:r>
      <w:r w:rsidRPr="00624BF4">
        <w:rPr>
          <w:rFonts w:ascii="Times New Roman" w:hAnsi="Times New Roman" w:cs="Times New Roman"/>
        </w:rPr>
        <w:t xml:space="preserve"> Every rule, its trigger, its action, its owner, its weight, its rationale — and how many times it has fired.</w:t>
      </w:r>
    </w:p>
    <w:p w14:paraId="483FD277"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Publishing this is a fairness safeguard as much as a usability one. If offers flow only to the customers a model flags, the groups it never flags quietly receive worse treatment, and a rule table nobody outside the team can read makes that invisible. The “Applied” column is a live diagnostic: a rule that never fires is dead weight, and a rule that fires for everything is not discriminating.</w:t>
      </w:r>
    </w:p>
    <w:p w14:paraId="5379F91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10C65F44" wp14:editId="25415AD1">
            <wp:extent cx="5334000" cy="3644900"/>
            <wp:effectExtent l="0" t="0" r="0" b="0"/>
            <wp:docPr id="94" name="Picture" descr="Registry"/>
            <wp:cNvGraphicFramePr/>
            <a:graphic xmlns:a="http://schemas.openxmlformats.org/drawingml/2006/main">
              <a:graphicData uri="http://schemas.openxmlformats.org/drawingml/2006/picture">
                <pic:pic xmlns:pic="http://schemas.openxmlformats.org/drawingml/2006/picture">
                  <pic:nvPicPr>
                    <pic:cNvPr id="95" name="Picture" descr="figures/fig09-registry.png"/>
                    <pic:cNvPicPr>
                      <a:picLocks noChangeAspect="1" noChangeArrowheads="1"/>
                    </pic:cNvPicPr>
                  </pic:nvPicPr>
                  <pic:blipFill>
                    <a:blip r:embed="rId16"/>
                    <a:stretch>
                      <a:fillRect/>
                    </a:stretch>
                  </pic:blipFill>
                  <pic:spPr bwMode="auto">
                    <a:xfrm>
                      <a:off x="0" y="0"/>
                      <a:ext cx="5334000" cy="3644900"/>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9 — The model registry (</w:t>
      </w:r>
      <w:r w:rsidRPr="00624BF4">
        <w:rPr>
          <w:rStyle w:val="VerbatimChar"/>
          <w:rFonts w:ascii="Times New Roman" w:hAnsi="Times New Roman" w:cs="Times New Roman"/>
          <w:b/>
          <w:bCs/>
        </w:rPr>
        <w:t>/registry/</w:t>
      </w:r>
      <w:r w:rsidRPr="00624BF4">
        <w:rPr>
          <w:rFonts w:ascii="Times New Roman" w:hAnsi="Times New Roman" w:cs="Times New Roman"/>
          <w:b/>
          <w:bCs/>
        </w:rPr>
        <w:t>).</w:t>
      </w:r>
      <w:r w:rsidRPr="00624BF4">
        <w:rPr>
          <w:rFonts w:ascii="Times New Roman" w:hAnsi="Times New Roman" w:cs="Times New Roman"/>
        </w:rPr>
        <w:t xml:space="preserve"> Every version ever trained, with F1, MCC, Brier, the explanation-audit score, and how many customers it has scored. The dashboard serves the newest version of each model; older versions are kept because they are the evidence behind decisions already taken.</w:t>
      </w:r>
    </w:p>
    <w:p w14:paraId="0954F937" w14:textId="77777777" w:rsidR="00180EE5" w:rsidRPr="00624BF4" w:rsidRDefault="00000000">
      <w:pPr>
        <w:pStyle w:val="Heading3"/>
        <w:rPr>
          <w:rFonts w:ascii="Times New Roman" w:hAnsi="Times New Roman" w:cs="Times New Roman"/>
        </w:rPr>
      </w:pPr>
      <w:bookmarkStart w:id="106" w:name="the-rest-api"/>
      <w:bookmarkStart w:id="107" w:name="_Toc234950119"/>
      <w:bookmarkEnd w:id="104"/>
      <w:r w:rsidRPr="00624BF4">
        <w:rPr>
          <w:rFonts w:ascii="Times New Roman" w:hAnsi="Times New Roman" w:cs="Times New Roman"/>
        </w:rPr>
        <w:t>11.11 The REST API</w:t>
      </w:r>
      <w:bookmarkEnd w:id="107"/>
    </w:p>
    <w:p w14:paraId="1BE96602"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Two endpoints (</w:t>
      </w:r>
      <w:r w:rsidRPr="00624BF4">
        <w:rPr>
          <w:rStyle w:val="VerbatimChar"/>
          <w:rFonts w:ascii="Times New Roman" w:hAnsi="Times New Roman" w:cs="Times New Roman"/>
        </w:rPr>
        <w:t>dashboard/api.py</w:t>
      </w:r>
      <w:r w:rsidRPr="00624BF4">
        <w:rPr>
          <w:rFonts w:ascii="Times New Roman" w:hAnsi="Times New Roman" w:cs="Times New Roman"/>
        </w:rPr>
        <w:t>):</w:t>
      </w:r>
    </w:p>
    <w:p w14:paraId="63FB28F3" w14:textId="77777777" w:rsidR="00180EE5" w:rsidRPr="00624BF4" w:rsidRDefault="00000000">
      <w:pPr>
        <w:pStyle w:val="SourceCode"/>
        <w:rPr>
          <w:rFonts w:ascii="Times New Roman" w:hAnsi="Times New Roman" w:cs="Times New Roman"/>
        </w:rPr>
      </w:pPr>
      <w:r w:rsidRPr="00624BF4">
        <w:rPr>
          <w:rStyle w:val="VerbatimChar"/>
          <w:rFonts w:ascii="Times New Roman" w:hAnsi="Times New Roman" w:cs="Times New Roman"/>
        </w:rPr>
        <w:t>GET  /api/models/    the models the registry can currently serve</w:t>
      </w:r>
      <w:r w:rsidRPr="00624BF4">
        <w:rPr>
          <w:rFonts w:ascii="Times New Roman" w:hAnsi="Times New Roman" w:cs="Times New Roman"/>
        </w:rPr>
        <w:br/>
      </w:r>
      <w:r w:rsidRPr="00624BF4">
        <w:rPr>
          <w:rStyle w:val="VerbatimChar"/>
          <w:rFonts w:ascii="Times New Roman" w:hAnsi="Times New Roman" w:cs="Times New Roman"/>
        </w:rPr>
        <w:t>POST /api/predict/   score customers, return the recommended action</w:t>
      </w:r>
    </w:p>
    <w:p w14:paraId="355EE465" w14:textId="77777777" w:rsidR="00180EE5" w:rsidRPr="00624BF4" w:rsidRDefault="00000000">
      <w:pPr>
        <w:pStyle w:val="SourceCode"/>
        <w:rPr>
          <w:rFonts w:ascii="Times New Roman" w:hAnsi="Times New Roman" w:cs="Times New Roman"/>
        </w:rPr>
      </w:pPr>
      <w:r w:rsidRPr="00624BF4">
        <w:rPr>
          <w:rStyle w:val="ExtensionTok"/>
          <w:rFonts w:ascii="Times New Roman" w:hAnsi="Times New Roman" w:cs="Times New Roman"/>
        </w:rPr>
        <w:t>curl</w:t>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-u</w:t>
      </w:r>
      <w:r w:rsidRPr="00624BF4">
        <w:rPr>
          <w:rStyle w:val="NormalTok"/>
          <w:rFonts w:ascii="Times New Roman" w:hAnsi="Times New Roman" w:cs="Times New Roman"/>
        </w:rPr>
        <w:t xml:space="preserve"> admin:retention2026 </w:t>
      </w:r>
      <w:r w:rsidRPr="00624BF4">
        <w:rPr>
          <w:rStyle w:val="AttributeTok"/>
          <w:rFonts w:ascii="Times New Roman" w:hAnsi="Times New Roman" w:cs="Times New Roman"/>
        </w:rPr>
        <w:t>-X</w:t>
      </w:r>
      <w:r w:rsidRPr="00624BF4">
        <w:rPr>
          <w:rStyle w:val="NormalTok"/>
          <w:rFonts w:ascii="Times New Roman" w:hAnsi="Times New Roman" w:cs="Times New Roman"/>
        </w:rPr>
        <w:t xml:space="preserve"> POST http://127.0.0.1:8000/api/predict/ </w:t>
      </w:r>
      <w:r w:rsidRPr="00624BF4">
        <w:rPr>
          <w:rStyle w:val="DataType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-H</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"Content-Type: application/json"</w:t>
      </w:r>
      <w:r w:rsidRPr="00624BF4">
        <w:rPr>
          <w:rStyle w:val="NormalTok"/>
          <w:rFonts w:ascii="Times New Roman" w:hAnsi="Times New Roman" w:cs="Times New Roman"/>
        </w:rPr>
        <w:t xml:space="preserve"> </w:t>
      </w:r>
      <w:r w:rsidRPr="00624BF4">
        <w:rPr>
          <w:rStyle w:val="DataTypeTok"/>
          <w:rFonts w:ascii="Times New Roman" w:hAnsi="Times New Roman" w:cs="Times New Roman"/>
        </w:rPr>
        <w:t>\</w:t>
      </w:r>
      <w:r w:rsidRPr="00624BF4">
        <w:rPr>
          <w:rFonts w:ascii="Times New Roman" w:hAnsi="Times New Roman" w:cs="Times New Roman"/>
        </w:rPr>
        <w:br/>
      </w:r>
      <w:r w:rsidRPr="00624BF4">
        <w:rPr>
          <w:rStyle w:val="NormalTok"/>
          <w:rFonts w:ascii="Times New Roman" w:hAnsi="Times New Roman" w:cs="Times New Roman"/>
        </w:rPr>
        <w:t xml:space="preserve">  </w:t>
      </w:r>
      <w:r w:rsidRPr="00624BF4">
        <w:rPr>
          <w:rStyle w:val="AttributeTok"/>
          <w:rFonts w:ascii="Times New Roman" w:hAnsi="Times New Roman" w:cs="Times New Roman"/>
        </w:rPr>
        <w:t>-d</w:t>
      </w:r>
      <w:r w:rsidRPr="00624BF4">
        <w:rPr>
          <w:rStyle w:val="NormalTok"/>
          <w:rFonts w:ascii="Times New Roman" w:hAnsi="Times New Roman" w:cs="Times New Roman"/>
        </w:rPr>
        <w:t xml:space="preserve"> </w:t>
      </w:r>
      <w:r w:rsidRPr="00624BF4">
        <w:rPr>
          <w:rStyle w:val="StringTok"/>
          <w:rFonts w:ascii="Times New Roman" w:hAnsi="Times New Roman" w:cs="Times New Roman"/>
        </w:rPr>
        <w:t>'{"model": "xgboost|bank_churn",</w:t>
      </w:r>
      <w:r w:rsidRPr="00624BF4">
        <w:rPr>
          <w:rFonts w:ascii="Times New Roman" w:hAnsi="Times New Roman" w:cs="Times New Roman"/>
        </w:rPr>
        <w:br/>
      </w:r>
      <w:r w:rsidRPr="00624BF4">
        <w:rPr>
          <w:rStyle w:val="StringTok"/>
          <w:rFonts w:ascii="Times New Roman" w:hAnsi="Times New Roman" w:cs="Times New Roman"/>
        </w:rPr>
        <w:t xml:space="preserve">       "records": [{"CreditScore": 608, "Geography": "Germany", "Gender": "Male",</w:t>
      </w:r>
      <w:r w:rsidRPr="00624BF4">
        <w:rPr>
          <w:rFonts w:ascii="Times New Roman" w:hAnsi="Times New Roman" w:cs="Times New Roman"/>
        </w:rPr>
        <w:br/>
      </w:r>
      <w:r w:rsidRPr="00624BF4">
        <w:rPr>
          <w:rStyle w:val="StringTok"/>
          <w:rFonts w:ascii="Times New Roman" w:hAnsi="Times New Roman" w:cs="Times New Roman"/>
        </w:rPr>
        <w:t xml:space="preserve">                    "Age": 58, "Tenure": 1, "Balance": 125510.82, "NumOfProducts": 1,</w:t>
      </w:r>
      <w:r w:rsidRPr="00624BF4">
        <w:rPr>
          <w:rFonts w:ascii="Times New Roman" w:hAnsi="Times New Roman" w:cs="Times New Roman"/>
        </w:rPr>
        <w:br/>
      </w:r>
      <w:r w:rsidRPr="00624BF4">
        <w:rPr>
          <w:rStyle w:val="StringTok"/>
          <w:rFonts w:ascii="Times New Roman" w:hAnsi="Times New Roman" w:cs="Times New Roman"/>
        </w:rPr>
        <w:t xml:space="preserve">                    "HasCrCard": 0, "IsActiveMember": 0, "EstimatedSalary": 112542.58}]}'</w:t>
      </w:r>
    </w:p>
    <w:p w14:paraId="146CC2AC"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response carries the probability, the drivers, the recommendation, the owner, the priority and the model version — because a CRM that consumes the score without the reasons reintroduces the exact problem this system was built to solve. It also carries a </w:t>
      </w:r>
      <w:r w:rsidRPr="00624BF4">
        <w:rPr>
          <w:rStyle w:val="VerbatimChar"/>
          <w:rFonts w:ascii="Times New Roman" w:hAnsi="Times New Roman" w:cs="Times New Roman"/>
        </w:rPr>
        <w:t>notice</w:t>
      </w:r>
      <w:r w:rsidRPr="00624BF4">
        <w:rPr>
          <w:rFonts w:ascii="Times New Roman" w:hAnsi="Times New Roman" w:cs="Times New Roman"/>
        </w:rPr>
        <w:t xml:space="preserve"> field restating that Shapley attributions describe the model, not the customer.</w:t>
      </w:r>
    </w:p>
    <w:p w14:paraId="2B74FB0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Two design points. A model is identified by </w:t>
      </w:r>
      <w:r w:rsidRPr="00624BF4">
        <w:rPr>
          <w:rStyle w:val="VerbatimChar"/>
          <w:rFonts w:ascii="Times New Roman" w:hAnsi="Times New Roman" w:cs="Times New Roman"/>
        </w:rPr>
        <w:t>model_key|dataset</w:t>
      </w:r>
      <w:r w:rsidRPr="00624BF4">
        <w:rPr>
          <w:rFonts w:ascii="Times New Roman" w:hAnsi="Times New Roman" w:cs="Times New Roman"/>
        </w:rPr>
        <w:t xml:space="preserve">, not just </w:t>
      </w:r>
      <w:r w:rsidRPr="00624BF4">
        <w:rPr>
          <w:rStyle w:val="VerbatimChar"/>
          <w:rFonts w:ascii="Times New Roman" w:hAnsi="Times New Roman" w:cs="Times New Roman"/>
        </w:rPr>
        <w:t>xgboost</w:t>
      </w:r>
      <w:r w:rsidRPr="00624BF4">
        <w:rPr>
          <w:rFonts w:ascii="Times New Roman" w:hAnsi="Times New Roman" w:cs="Times New Roman"/>
        </w:rPr>
        <w:t xml:space="preserve"> — “a random forest trained on banking data and one trained on streaming data are different models with different feature schemas; collapsing them onto the label ‘Random Forest’ is how the wrong model ends up scoring the wrong file.” And </w:t>
      </w:r>
      <w:r w:rsidRPr="00624BF4">
        <w:rPr>
          <w:rFonts w:ascii="Times New Roman" w:hAnsi="Times New Roman" w:cs="Times New Roman"/>
          <w:b/>
          <w:bCs/>
        </w:rPr>
        <w:t xml:space="preserve">API predictions are written to the same audit </w:t>
      </w:r>
      <w:r w:rsidRPr="00624BF4">
        <w:rPr>
          <w:rFonts w:ascii="Times New Roman" w:hAnsi="Times New Roman" w:cs="Times New Roman"/>
          <w:b/>
          <w:bCs/>
        </w:rPr>
        <w:lastRenderedPageBreak/>
        <w:t>trail as dashboard ones</w:t>
      </w:r>
      <w:r w:rsidRPr="00624BF4">
        <w:rPr>
          <w:rFonts w:ascii="Times New Roman" w:hAnsi="Times New Roman" w:cs="Times New Roman"/>
        </w:rPr>
        <w:t>: a prediction made over HTTP is still a prediction about a real person, and it earns the same accountability.</w:t>
      </w:r>
    </w:p>
    <w:p w14:paraId="41CE29E2" w14:textId="77777777" w:rsidR="00180EE5" w:rsidRPr="00624BF4" w:rsidRDefault="00000000">
      <w:pPr>
        <w:pStyle w:val="Heading3"/>
        <w:rPr>
          <w:rFonts w:ascii="Times New Roman" w:hAnsi="Times New Roman" w:cs="Times New Roman"/>
        </w:rPr>
      </w:pPr>
      <w:bookmarkStart w:id="108" w:name="the-admin-log"/>
      <w:bookmarkStart w:id="109" w:name="_Toc234950120"/>
      <w:bookmarkEnd w:id="106"/>
      <w:r w:rsidRPr="00624BF4">
        <w:rPr>
          <w:rFonts w:ascii="Times New Roman" w:hAnsi="Times New Roman" w:cs="Times New Roman"/>
        </w:rPr>
        <w:t>11.12 The admin log</w:t>
      </w:r>
      <w:bookmarkEnd w:id="109"/>
    </w:p>
    <w:p w14:paraId="1D2998BF"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drawing>
          <wp:inline distT="0" distB="0" distL="0" distR="0" wp14:anchorId="5745D6B8" wp14:editId="2D4B4608">
            <wp:extent cx="5334000" cy="6936052"/>
            <wp:effectExtent l="0" t="0" r="0" b="0"/>
            <wp:docPr id="99" name="Picture" descr="Admin log (part 1 of 4)"/>
            <wp:cNvGraphicFramePr/>
            <a:graphic xmlns:a="http://schemas.openxmlformats.org/drawingml/2006/main">
              <a:graphicData uri="http://schemas.openxmlformats.org/drawingml/2006/picture">
                <pic:pic xmlns:pic="http://schemas.openxmlformats.org/drawingml/2006/picture">
                  <pic:nvPicPr>
                    <pic:cNvPr id="100" name="Picture" descr="figures/print/fig10-admin-log-a.png"/>
                    <pic:cNvPicPr>
                      <a:picLocks noChangeAspect="1" noChangeArrowheads="1"/>
                    </pic:cNvPicPr>
                  </pic:nvPicPr>
                  <pic:blipFill>
                    <a:blip r:embed="rId17"/>
                    <a:stretch>
                      <a:fillRect/>
                    </a:stretch>
                  </pic:blipFill>
                  <pic:spPr bwMode="auto">
                    <a:xfrm>
                      <a:off x="0" y="0"/>
                      <a:ext cx="5334000" cy="6936052"/>
                    </a:xfrm>
                    <a:prstGeom prst="rect">
                      <a:avLst/>
                    </a:prstGeom>
                    <a:noFill/>
                    <a:ln w="9525">
                      <a:noFill/>
                      <a:headEnd/>
                      <a:tailEnd/>
                    </a:ln>
                  </pic:spPr>
                </pic:pic>
              </a:graphicData>
            </a:graphic>
          </wp:inline>
        </w:drawing>
      </w:r>
    </w:p>
    <w:p w14:paraId="5FD5A277"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Admin log (part 1 of 4)</w:t>
      </w:r>
    </w:p>
    <w:p w14:paraId="21C68939"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lastRenderedPageBreak/>
        <w:drawing>
          <wp:inline distT="0" distB="0" distL="0" distR="0" wp14:anchorId="3BCA7E0B" wp14:editId="62523D5E">
            <wp:extent cx="5334000" cy="7047177"/>
            <wp:effectExtent l="0" t="0" r="0" b="0"/>
            <wp:docPr id="102" name="Picture" descr="Admin log (part 2 of 4)"/>
            <wp:cNvGraphicFramePr/>
            <a:graphic xmlns:a="http://schemas.openxmlformats.org/drawingml/2006/main">
              <a:graphicData uri="http://schemas.openxmlformats.org/drawingml/2006/picture">
                <pic:pic xmlns:pic="http://schemas.openxmlformats.org/drawingml/2006/picture">
                  <pic:nvPicPr>
                    <pic:cNvPr id="103" name="Picture" descr="figures/print/fig10-admin-log-b.png"/>
                    <pic:cNvPicPr>
                      <a:picLocks noChangeAspect="1" noChangeArrowheads="1"/>
                    </pic:cNvPicPr>
                  </pic:nvPicPr>
                  <pic:blipFill>
                    <a:blip r:embed="rId18"/>
                    <a:stretch>
                      <a:fillRect/>
                    </a:stretch>
                  </pic:blipFill>
                  <pic:spPr bwMode="auto">
                    <a:xfrm>
                      <a:off x="0" y="0"/>
                      <a:ext cx="5334000" cy="7047177"/>
                    </a:xfrm>
                    <a:prstGeom prst="rect">
                      <a:avLst/>
                    </a:prstGeom>
                    <a:noFill/>
                    <a:ln w="9525">
                      <a:noFill/>
                      <a:headEnd/>
                      <a:tailEnd/>
                    </a:ln>
                  </pic:spPr>
                </pic:pic>
              </a:graphicData>
            </a:graphic>
          </wp:inline>
        </w:drawing>
      </w:r>
    </w:p>
    <w:p w14:paraId="588B08F3"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Admin log (part 2 of 4)</w:t>
      </w:r>
    </w:p>
    <w:p w14:paraId="68E349C9" w14:textId="77777777" w:rsidR="00180EE5" w:rsidRPr="00624BF4" w:rsidRDefault="00000000">
      <w:pPr>
        <w:pStyle w:val="CaptionedFigure"/>
        <w:rPr>
          <w:rFonts w:ascii="Times New Roman" w:hAnsi="Times New Roman" w:cs="Times New Roman"/>
        </w:rPr>
      </w:pPr>
      <w:r w:rsidRPr="00624BF4">
        <w:rPr>
          <w:rFonts w:ascii="Times New Roman" w:hAnsi="Times New Roman" w:cs="Times New Roman"/>
          <w:noProof/>
        </w:rPr>
        <w:lastRenderedPageBreak/>
        <w:drawing>
          <wp:inline distT="0" distB="0" distL="0" distR="0" wp14:anchorId="08092308" wp14:editId="6191A240">
            <wp:extent cx="5334000" cy="7047177"/>
            <wp:effectExtent l="0" t="0" r="0" b="0"/>
            <wp:docPr id="105" name="Picture" descr="Admin log (part 3 of 4)"/>
            <wp:cNvGraphicFramePr/>
            <a:graphic xmlns:a="http://schemas.openxmlformats.org/drawingml/2006/main">
              <a:graphicData uri="http://schemas.openxmlformats.org/drawingml/2006/picture">
                <pic:pic xmlns:pic="http://schemas.openxmlformats.org/drawingml/2006/picture">
                  <pic:nvPicPr>
                    <pic:cNvPr id="106" name="Picture" descr="figures/print/fig10-admin-log-c.png"/>
                    <pic:cNvPicPr>
                      <a:picLocks noChangeAspect="1" noChangeArrowheads="1"/>
                    </pic:cNvPicPr>
                  </pic:nvPicPr>
                  <pic:blipFill>
                    <a:blip r:embed="rId19"/>
                    <a:stretch>
                      <a:fillRect/>
                    </a:stretch>
                  </pic:blipFill>
                  <pic:spPr bwMode="auto">
                    <a:xfrm>
                      <a:off x="0" y="0"/>
                      <a:ext cx="5334000" cy="7047177"/>
                    </a:xfrm>
                    <a:prstGeom prst="rect">
                      <a:avLst/>
                    </a:prstGeom>
                    <a:noFill/>
                    <a:ln w="9525">
                      <a:noFill/>
                      <a:headEnd/>
                      <a:tailEnd/>
                    </a:ln>
                  </pic:spPr>
                </pic:pic>
              </a:graphicData>
            </a:graphic>
          </wp:inline>
        </w:drawing>
      </w:r>
    </w:p>
    <w:p w14:paraId="7292995B" w14:textId="77777777" w:rsidR="00180EE5" w:rsidRPr="00624BF4" w:rsidRDefault="00000000">
      <w:pPr>
        <w:pStyle w:val="ImageCaption"/>
        <w:rPr>
          <w:rFonts w:ascii="Times New Roman" w:hAnsi="Times New Roman" w:cs="Times New Roman"/>
        </w:rPr>
      </w:pPr>
      <w:r w:rsidRPr="00624BF4">
        <w:rPr>
          <w:rFonts w:ascii="Times New Roman" w:hAnsi="Times New Roman" w:cs="Times New Roman"/>
        </w:rPr>
        <w:t>Admin log (part 3 of 4)</w:t>
      </w:r>
    </w:p>
    <w:p w14:paraId="7D12232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noProof/>
        </w:rPr>
        <w:lastRenderedPageBreak/>
        <w:drawing>
          <wp:inline distT="0" distB="0" distL="0" distR="0" wp14:anchorId="2B0A61DE" wp14:editId="48595BB6">
            <wp:extent cx="5334000" cy="6939756"/>
            <wp:effectExtent l="0" t="0" r="0" b="0"/>
            <wp:docPr id="108" name="Picture" descr="Admin log (part 4 of 4)"/>
            <wp:cNvGraphicFramePr/>
            <a:graphic xmlns:a="http://schemas.openxmlformats.org/drawingml/2006/main">
              <a:graphicData uri="http://schemas.openxmlformats.org/drawingml/2006/picture">
                <pic:pic xmlns:pic="http://schemas.openxmlformats.org/drawingml/2006/picture">
                  <pic:nvPicPr>
                    <pic:cNvPr id="109" name="Picture" descr="figures/print/fig10-admin-log-d.png"/>
                    <pic:cNvPicPr>
                      <a:picLocks noChangeAspect="1" noChangeArrowheads="1"/>
                    </pic:cNvPicPr>
                  </pic:nvPicPr>
                  <pic:blipFill>
                    <a:blip r:embed="rId20"/>
                    <a:stretch>
                      <a:fillRect/>
                    </a:stretch>
                  </pic:blipFill>
                  <pic:spPr bwMode="auto">
                    <a:xfrm>
                      <a:off x="0" y="0"/>
                      <a:ext cx="5334000" cy="6939756"/>
                    </a:xfrm>
                    <a:prstGeom prst="rect">
                      <a:avLst/>
                    </a:prstGeom>
                    <a:noFill/>
                    <a:ln w="9525">
                      <a:noFill/>
                      <a:headEnd/>
                      <a:tailEnd/>
                    </a:ln>
                  </pic:spPr>
                </pic:pic>
              </a:graphicData>
            </a:graphic>
          </wp:inline>
        </w:drawing>
      </w:r>
      <w:r w:rsidRPr="00624BF4">
        <w:rPr>
          <w:rFonts w:ascii="Times New Roman" w:hAnsi="Times New Roman" w:cs="Times New Roman"/>
        </w:rPr>
        <w:t xml:space="preserve"> </w:t>
      </w:r>
      <w:r w:rsidRPr="00624BF4">
        <w:rPr>
          <w:rFonts w:ascii="Times New Roman" w:hAnsi="Times New Roman" w:cs="Times New Roman"/>
          <w:b/>
          <w:bCs/>
        </w:rPr>
        <w:t>Figure 10 — The prediction log (</w:t>
      </w:r>
      <w:r w:rsidRPr="00624BF4">
        <w:rPr>
          <w:rStyle w:val="VerbatimChar"/>
          <w:rFonts w:ascii="Times New Roman" w:hAnsi="Times New Roman" w:cs="Times New Roman"/>
          <w:b/>
          <w:bCs/>
        </w:rPr>
        <w:t>/admin/dashboard/prediction/</w:t>
      </w:r>
      <w:r w:rsidRPr="00624BF4">
        <w:rPr>
          <w:rFonts w:ascii="Times New Roman" w:hAnsi="Times New Roman" w:cs="Times New Roman"/>
          <w:b/>
          <w:bCs/>
        </w:rPr>
        <w:t>).</w:t>
      </w:r>
      <w:r w:rsidRPr="00624BF4">
        <w:rPr>
          <w:rFonts w:ascii="Times New Roman" w:hAnsi="Times New Roman" w:cs="Times New Roman"/>
        </w:rPr>
        <w:t xml:space="preserve"> Searchable, filterable by priority, band, source, model version and override status.</w:t>
      </w:r>
    </w:p>
    <w:p w14:paraId="3BDA988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Predictions are </w:t>
      </w:r>
      <w:r w:rsidRPr="00624BF4">
        <w:rPr>
          <w:rFonts w:ascii="Times New Roman" w:hAnsi="Times New Roman" w:cs="Times New Roman"/>
          <w:b/>
          <w:bCs/>
        </w:rPr>
        <w:t>read-only</w:t>
      </w:r>
      <w:r w:rsidRPr="00624BF4">
        <w:rPr>
          <w:rFonts w:ascii="Times New Roman" w:hAnsi="Times New Roman" w:cs="Times New Roman"/>
        </w:rPr>
        <w:t xml:space="preserve"> here — </w:t>
      </w:r>
      <w:r w:rsidRPr="00624BF4">
        <w:rPr>
          <w:rStyle w:val="VerbatimChar"/>
          <w:rFonts w:ascii="Times New Roman" w:hAnsi="Times New Roman" w:cs="Times New Roman"/>
        </w:rPr>
        <w:t>has_add_permission</w:t>
      </w:r>
      <w:r w:rsidRPr="00624BF4">
        <w:rPr>
          <w:rFonts w:ascii="Times New Roman" w:hAnsi="Times New Roman" w:cs="Times New Roman"/>
        </w:rPr>
        <w:t xml:space="preserve"> and </w:t>
      </w:r>
      <w:r w:rsidRPr="00624BF4">
        <w:rPr>
          <w:rStyle w:val="VerbatimChar"/>
          <w:rFonts w:ascii="Times New Roman" w:hAnsi="Times New Roman" w:cs="Times New Roman"/>
        </w:rPr>
        <w:t>has_change_permission</w:t>
      </w:r>
      <w:r w:rsidRPr="00624BF4">
        <w:rPr>
          <w:rFonts w:ascii="Times New Roman" w:hAnsi="Times New Roman" w:cs="Times New Roman"/>
        </w:rPr>
        <w:t xml:space="preserve"> both return </w:t>
      </w:r>
      <w:r w:rsidRPr="00624BF4">
        <w:rPr>
          <w:rStyle w:val="VerbatimChar"/>
          <w:rFonts w:ascii="Times New Roman" w:hAnsi="Times New Roman" w:cs="Times New Roman"/>
        </w:rPr>
        <w:t>False</w:t>
      </w:r>
      <w:r w:rsidRPr="00624BF4">
        <w:rPr>
          <w:rFonts w:ascii="Times New Roman" w:hAnsi="Times New Roman" w:cs="Times New Roman"/>
        </w:rPr>
        <w:t>. The log is evidence, and evidence that can be edited after the fact is not evidence. Overrides are made through the dashboard, where they are attributed and reasoned; the admin exists to search and inspect, not to rewrite.</w:t>
      </w:r>
    </w:p>
    <w:p w14:paraId="4C1B6B42" w14:textId="77777777" w:rsidR="00180EE5" w:rsidRPr="00624BF4" w:rsidRDefault="00000000">
      <w:pPr>
        <w:rPr>
          <w:rFonts w:ascii="Times New Roman" w:hAnsi="Times New Roman" w:cs="Times New Roman"/>
        </w:rPr>
      </w:pPr>
      <w:r w:rsidRPr="00624BF4">
        <w:rPr>
          <w:rFonts w:ascii="Times New Roman" w:hAnsi="Times New Roman" w:cs="Times New Roman"/>
        </w:rPr>
        <w:lastRenderedPageBreak/>
        <w:pict w14:anchorId="27203BB2">
          <v:rect id="_x0000_i1035" style="width:0;height:1.5pt" o:hralign="center" o:hrstd="t" o:hr="t"/>
        </w:pict>
      </w:r>
    </w:p>
    <w:p w14:paraId="52EE9D7D" w14:textId="77777777" w:rsidR="00180EE5" w:rsidRPr="00624BF4" w:rsidRDefault="00000000">
      <w:pPr>
        <w:pStyle w:val="Heading2"/>
        <w:rPr>
          <w:rFonts w:ascii="Times New Roman" w:hAnsi="Times New Roman" w:cs="Times New Roman"/>
        </w:rPr>
      </w:pPr>
      <w:bookmarkStart w:id="110" w:name="testing"/>
      <w:bookmarkStart w:id="111" w:name="_Toc234950121"/>
      <w:bookmarkEnd w:id="84"/>
      <w:bookmarkEnd w:id="108"/>
      <w:r w:rsidRPr="00624BF4">
        <w:rPr>
          <w:rFonts w:ascii="Times New Roman" w:hAnsi="Times New Roman" w:cs="Times New Roman"/>
        </w:rPr>
        <w:t>12. Testing</w:t>
      </w:r>
      <w:bookmarkEnd w:id="111"/>
    </w:p>
    <w:p w14:paraId="271CAE6F" w14:textId="77777777" w:rsidR="00180EE5" w:rsidRPr="00624BF4" w:rsidRDefault="00000000">
      <w:pPr>
        <w:pStyle w:val="FirstParagraph"/>
        <w:rPr>
          <w:rFonts w:ascii="Times New Roman" w:hAnsi="Times New Roman" w:cs="Times New Roman"/>
        </w:rPr>
      </w:pPr>
      <w:r w:rsidRPr="00624BF4">
        <w:rPr>
          <w:rStyle w:val="VerbatimChar"/>
          <w:rFonts w:ascii="Times New Roman" w:hAnsi="Times New Roman" w:cs="Times New Roman"/>
        </w:rPr>
        <w:t>bdss_project/dashboard/tests.py</w:t>
      </w:r>
      <w:r w:rsidRPr="00624BF4">
        <w:rPr>
          <w:rFonts w:ascii="Times New Roman" w:hAnsi="Times New Roman" w:cs="Times New Roman"/>
        </w:rPr>
        <w:t xml:space="preserve"> — fourteen tests. They are not unit tests of scikit-learn. They test the things that would quietly break a retention decision </w:t>
      </w:r>
      <w:r w:rsidRPr="00624BF4">
        <w:rPr>
          <w:rFonts w:ascii="Times New Roman" w:hAnsi="Times New Roman" w:cs="Times New Roman"/>
          <w:b/>
          <w:bCs/>
        </w:rPr>
        <w:t>without ever raising an exception</w:t>
      </w:r>
      <w:r w:rsidRPr="00624BF4">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4788"/>
        <w:gridCol w:w="4788"/>
      </w:tblGrid>
      <w:tr w:rsidR="00180EE5" w:rsidRPr="00624BF4" w14:paraId="2C81FEA6"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5CB2F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Test</w:t>
            </w:r>
          </w:p>
        </w:tc>
        <w:tc>
          <w:tcPr>
            <w:tcW w:w="3960" w:type="dxa"/>
          </w:tcPr>
          <w:p w14:paraId="094B658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What it protects</w:t>
            </w:r>
          </w:p>
        </w:tc>
      </w:tr>
      <w:tr w:rsidR="00180EE5" w:rsidRPr="00624BF4" w14:paraId="4EF49DDC" w14:textId="77777777">
        <w:tc>
          <w:tcPr>
            <w:tcW w:w="3960" w:type="dxa"/>
          </w:tcPr>
          <w:p w14:paraId="1212F8A7"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test_every_screen_requires_a_signed_in_user</w:t>
            </w:r>
          </w:p>
        </w:tc>
        <w:tc>
          <w:tcPr>
            <w:tcW w:w="3960" w:type="dxa"/>
          </w:tcPr>
          <w:p w14:paraId="7CD9EA0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No screen showing customer risk is reachable anonymously</w:t>
            </w:r>
          </w:p>
        </w:tc>
      </w:tr>
      <w:tr w:rsidR="00180EE5" w:rsidRPr="00624BF4" w14:paraId="31888A82" w14:textId="77777777">
        <w:tc>
          <w:tcPr>
            <w:tcW w:w="3960" w:type="dxa"/>
          </w:tcPr>
          <w:p w14:paraId="1958D020"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test_api_rejects_anonymous_callers</w:t>
            </w:r>
          </w:p>
        </w:tc>
        <w:tc>
          <w:tcPr>
            <w:tcW w:w="3960" w:type="dxa"/>
          </w:tcPr>
          <w:p w14:paraId="7F350ED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Same, for the API</w:t>
            </w:r>
          </w:p>
        </w:tc>
      </w:tr>
      <w:tr w:rsidR="00180EE5" w:rsidRPr="00624BF4" w14:paraId="0E5CFCB6" w14:textId="77777777">
        <w:tc>
          <w:tcPr>
            <w:tcW w:w="3960" w:type="dxa"/>
          </w:tcPr>
          <w:p w14:paraId="5E365CB0"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test_no_offer_is_ever_made_on_a_demographic_driver</w:t>
            </w:r>
          </w:p>
        </w:tc>
        <w:tc>
          <w:tcPr>
            <w:tcW w:w="3960" w:type="dxa"/>
          </w:tcPr>
          <w:p w14:paraId="668EC65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The ethical invariant of §9.3</w:t>
            </w:r>
          </w:p>
        </w:tc>
      </w:tr>
      <w:tr w:rsidR="00180EE5" w:rsidRPr="00624BF4" w14:paraId="472AACAD" w14:textId="77777777">
        <w:tc>
          <w:tcPr>
            <w:tcW w:w="3960" w:type="dxa"/>
          </w:tcPr>
          <w:p w14:paraId="20578F90"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test_upload_creates_a_batch_and_logs_every_prediction</w:t>
            </w:r>
          </w:p>
        </w:tc>
        <w:tc>
          <w:tcPr>
            <w:tcW w:w="3960" w:type="dxa"/>
          </w:tcPr>
          <w:p w14:paraId="5A2B38B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Every served score carries its model version</w:t>
            </w:r>
          </w:p>
        </w:tc>
      </w:tr>
      <w:tr w:rsidR="00180EE5" w:rsidRPr="00624BF4" w14:paraId="16EF0548" w14:textId="77777777">
        <w:tc>
          <w:tcPr>
            <w:tcW w:w="3960" w:type="dxa"/>
          </w:tcPr>
          <w:p w14:paraId="4B2F4289"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test_an_override_is_recorded_against_the_person_who_made_it</w:t>
            </w:r>
          </w:p>
        </w:tc>
        <w:tc>
          <w:tcPr>
            <w:tcW w:w="3960" w:type="dxa"/>
          </w:tcPr>
          <w:p w14:paraId="6F186BD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Human accountability</w:t>
            </w:r>
          </w:p>
        </w:tc>
      </w:tr>
      <w:tr w:rsidR="00180EE5" w:rsidRPr="00624BF4" w14:paraId="0E2FD606" w14:textId="77777777">
        <w:tc>
          <w:tcPr>
            <w:tcW w:w="3960" w:type="dxa"/>
          </w:tcPr>
          <w:p w14:paraId="6AAA68B4"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test_override_without_a_reason_is_refused</w:t>
            </w:r>
          </w:p>
        </w:tc>
        <w:tc>
          <w:tcPr>
            <w:tcW w:w="3960" w:type="dxa"/>
          </w:tcPr>
          <w:p w14:paraId="267FC18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An unreasoned override is useless to the next review</w:t>
            </w:r>
          </w:p>
        </w:tc>
      </w:tr>
      <w:tr w:rsidR="00180EE5" w:rsidRPr="00624BF4" w14:paraId="2DE4AC6D" w14:textId="77777777">
        <w:tc>
          <w:tcPr>
            <w:tcW w:w="3960" w:type="dxa"/>
          </w:tcPr>
          <w:p w14:paraId="5C325B53"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test_export_carries_the_reasons_and_the_model_version</w:t>
            </w:r>
          </w:p>
        </w:tc>
        <w:tc>
          <w:tcPr>
            <w:tcW w:w="3960" w:type="dxa"/>
          </w:tcPr>
          <w:p w14:paraId="12E6735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 scored list never leaves the building without its reasons</w:t>
            </w:r>
          </w:p>
        </w:tc>
      </w:tr>
      <w:tr w:rsidR="00180EE5" w:rsidRPr="00624BF4" w14:paraId="481949F4" w14:textId="77777777">
        <w:tc>
          <w:tcPr>
            <w:tcW w:w="3960" w:type="dxa"/>
          </w:tcPr>
          <w:p w14:paraId="38B78BD1"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test_api_predictions_are_written_to_the_same_audit_trail</w:t>
            </w:r>
          </w:p>
        </w:tc>
        <w:tc>
          <w:tcPr>
            <w:tcW w:w="3960" w:type="dxa"/>
          </w:tcPr>
          <w:p w14:paraId="747BAFE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HTTP predictions are not second-class</w:t>
            </w:r>
          </w:p>
        </w:tc>
      </w:tr>
      <w:tr w:rsidR="00180EE5" w:rsidRPr="00624BF4" w14:paraId="4D200B10" w14:textId="77777777">
        <w:tc>
          <w:tcPr>
            <w:tcW w:w="3960" w:type="dxa"/>
          </w:tcPr>
          <w:p w14:paraId="0D36DF4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test_an_unknown_model_is_refused_rather_than_substituted</w:t>
            </w:r>
          </w:p>
        </w:tc>
        <w:tc>
          <w:tcPr>
            <w:tcW w:w="3960" w:type="dxa"/>
          </w:tcPr>
          <w:p w14:paraId="0D212F4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No decision is attributed to a model that did not make it</w:t>
            </w:r>
          </w:p>
        </w:tc>
      </w:tr>
      <w:tr w:rsidR="00180EE5" w:rsidRPr="00624BF4" w14:paraId="5B678A15" w14:textId="77777777">
        <w:tc>
          <w:tcPr>
            <w:tcW w:w="3960" w:type="dxa"/>
          </w:tcPr>
          <w:p w14:paraId="61555534"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test_a_junk_upload_fails_with_an_explanation_not_a_stack_trace</w:t>
            </w:r>
          </w:p>
        </w:tc>
        <w:tc>
          <w:tcPr>
            <w:tcW w:w="3960" w:type="dxa"/>
          </w:tcPr>
          <w:p w14:paraId="21B2976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 retention manager can act on the error</w:t>
            </w:r>
          </w:p>
        </w:tc>
      </w:tr>
    </w:tbl>
    <w:p w14:paraId="2E2939E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Tests requiring a trained model skip cleanly on a fresh checkout (</w:t>
      </w:r>
      <w:r w:rsidRPr="00624BF4">
        <w:rPr>
          <w:rStyle w:val="VerbatimChar"/>
          <w:rFonts w:ascii="Times New Roman" w:hAnsi="Times New Roman" w:cs="Times New Roman"/>
        </w:rPr>
        <w:t>@requires_model</w:t>
      </w:r>
      <w:r w:rsidRPr="00624BF4">
        <w:rPr>
          <w:rFonts w:ascii="Times New Roman" w:hAnsi="Times New Roman" w:cs="Times New Roman"/>
        </w:rPr>
        <w:t xml:space="preserve">) and run for real once </w:t>
      </w:r>
      <w:r w:rsidRPr="00624BF4">
        <w:rPr>
          <w:rStyle w:val="VerbatimChar"/>
          <w:rFonts w:ascii="Times New Roman" w:hAnsi="Times New Roman" w:cs="Times New Roman"/>
        </w:rPr>
        <w:t>ml.train_all</w:t>
      </w:r>
      <w:r w:rsidRPr="00624BF4">
        <w:rPr>
          <w:rFonts w:ascii="Times New Roman" w:hAnsi="Times New Roman" w:cs="Times New Roman"/>
        </w:rPr>
        <w:t xml:space="preserve"> has been run — so the suite is green on a clean clone and meaningful after training.</w:t>
      </w:r>
    </w:p>
    <w:p w14:paraId="7E9EE01A"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1A9EE8B1">
          <v:rect id="_x0000_i1036" style="width:0;height:1.5pt" o:hralign="center" o:hrstd="t" o:hr="t"/>
        </w:pict>
      </w:r>
    </w:p>
    <w:p w14:paraId="30084473" w14:textId="77777777" w:rsidR="00180EE5" w:rsidRPr="00624BF4" w:rsidRDefault="00000000">
      <w:pPr>
        <w:pStyle w:val="Heading2"/>
        <w:rPr>
          <w:rFonts w:ascii="Times New Roman" w:hAnsi="Times New Roman" w:cs="Times New Roman"/>
        </w:rPr>
      </w:pPr>
      <w:bookmarkStart w:id="112" w:name="results-and-what-they-mean"/>
      <w:bookmarkStart w:id="113" w:name="_Toc234950122"/>
      <w:bookmarkEnd w:id="110"/>
      <w:r w:rsidRPr="00624BF4">
        <w:rPr>
          <w:rFonts w:ascii="Times New Roman" w:hAnsi="Times New Roman" w:cs="Times New Roman"/>
        </w:rPr>
        <w:t>13. Results, and what they mean</w:t>
      </w:r>
      <w:bookmarkEnd w:id="113"/>
    </w:p>
    <w:p w14:paraId="4836C51F"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t>Banking (20,000-row stratified sample of 165,034; 21.2% churn). Judge the system on these.</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180EE5" w:rsidRPr="00624BF4" w14:paraId="3F53C732"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879" w:type="dxa"/>
          </w:tcPr>
          <w:p w14:paraId="78350BD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Model</w:t>
            </w:r>
          </w:p>
        </w:tc>
        <w:tc>
          <w:tcPr>
            <w:tcW w:w="879" w:type="dxa"/>
          </w:tcPr>
          <w:p w14:paraId="2613AE7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Precision</w:t>
            </w:r>
          </w:p>
        </w:tc>
        <w:tc>
          <w:tcPr>
            <w:tcW w:w="879" w:type="dxa"/>
          </w:tcPr>
          <w:p w14:paraId="5C19CF9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Recall</w:t>
            </w:r>
          </w:p>
        </w:tc>
        <w:tc>
          <w:tcPr>
            <w:tcW w:w="879" w:type="dxa"/>
          </w:tcPr>
          <w:p w14:paraId="653DE06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F1</w:t>
            </w:r>
          </w:p>
        </w:tc>
        <w:tc>
          <w:tcPr>
            <w:tcW w:w="879" w:type="dxa"/>
          </w:tcPr>
          <w:p w14:paraId="11D75FC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ROC-AUC</w:t>
            </w:r>
          </w:p>
        </w:tc>
        <w:tc>
          <w:tcPr>
            <w:tcW w:w="879" w:type="dxa"/>
          </w:tcPr>
          <w:p w14:paraId="0E825F9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MCC</w:t>
            </w:r>
          </w:p>
        </w:tc>
        <w:tc>
          <w:tcPr>
            <w:tcW w:w="879" w:type="dxa"/>
          </w:tcPr>
          <w:p w14:paraId="3A9AC95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Brier</w:t>
            </w:r>
          </w:p>
        </w:tc>
        <w:tc>
          <w:tcPr>
            <w:tcW w:w="879" w:type="dxa"/>
          </w:tcPr>
          <w:p w14:paraId="5F2B47D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SHAP</w:t>
            </w:r>
            <w:r w:rsidRPr="00624BF4">
              <w:rPr>
                <w:rFonts w:ascii="Cambria Math" w:hAnsi="Cambria Math" w:cs="Cambria Math"/>
              </w:rPr>
              <w:t>∼</w:t>
            </w:r>
            <w:r w:rsidRPr="00624BF4">
              <w:rPr>
                <w:rFonts w:ascii="Times New Roman" w:hAnsi="Times New Roman" w:cs="Times New Roman"/>
              </w:rPr>
              <w:t>LIME</w:t>
            </w:r>
          </w:p>
        </w:tc>
        <w:tc>
          <w:tcPr>
            <w:tcW w:w="879" w:type="dxa"/>
          </w:tcPr>
          <w:p w14:paraId="1A6F6A7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Train time</w:t>
            </w:r>
          </w:p>
        </w:tc>
      </w:tr>
      <w:tr w:rsidR="00180EE5" w:rsidRPr="00624BF4" w14:paraId="04AE923F" w14:textId="77777777">
        <w:tc>
          <w:tcPr>
            <w:tcW w:w="879" w:type="dxa"/>
          </w:tcPr>
          <w:p w14:paraId="0C0DA7F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Logistic Regression</w:t>
            </w:r>
          </w:p>
        </w:tc>
        <w:tc>
          <w:tcPr>
            <w:tcW w:w="879" w:type="dxa"/>
          </w:tcPr>
          <w:p w14:paraId="02F0E681"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0.699</w:t>
            </w:r>
          </w:p>
        </w:tc>
        <w:tc>
          <w:tcPr>
            <w:tcW w:w="879" w:type="dxa"/>
          </w:tcPr>
          <w:p w14:paraId="6EC79271"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0.441</w:t>
            </w:r>
          </w:p>
        </w:tc>
        <w:tc>
          <w:tcPr>
            <w:tcW w:w="879" w:type="dxa"/>
          </w:tcPr>
          <w:p w14:paraId="7949E00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0.541</w:t>
            </w:r>
          </w:p>
        </w:tc>
        <w:tc>
          <w:tcPr>
            <w:tcW w:w="879" w:type="dxa"/>
          </w:tcPr>
          <w:p w14:paraId="222366F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0.831</w:t>
            </w:r>
          </w:p>
        </w:tc>
        <w:tc>
          <w:tcPr>
            <w:tcW w:w="879" w:type="dxa"/>
          </w:tcPr>
          <w:p w14:paraId="4331310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0.468</w:t>
            </w:r>
          </w:p>
        </w:tc>
        <w:tc>
          <w:tcPr>
            <w:tcW w:w="879" w:type="dxa"/>
          </w:tcPr>
          <w:p w14:paraId="513193B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0.117</w:t>
            </w:r>
          </w:p>
        </w:tc>
        <w:tc>
          <w:tcPr>
            <w:tcW w:w="879" w:type="dxa"/>
          </w:tcPr>
          <w:p w14:paraId="75FD58C1"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84%</w:t>
            </w:r>
          </w:p>
        </w:tc>
        <w:tc>
          <w:tcPr>
            <w:tcW w:w="879" w:type="dxa"/>
          </w:tcPr>
          <w:p w14:paraId="1342CC91"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31 s</w:t>
            </w:r>
          </w:p>
        </w:tc>
      </w:tr>
      <w:tr w:rsidR="00180EE5" w:rsidRPr="00624BF4" w14:paraId="7470353B" w14:textId="77777777">
        <w:tc>
          <w:tcPr>
            <w:tcW w:w="879" w:type="dxa"/>
          </w:tcPr>
          <w:p w14:paraId="382D3DE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Random Forest</w:t>
            </w:r>
          </w:p>
        </w:tc>
        <w:tc>
          <w:tcPr>
            <w:tcW w:w="879" w:type="dxa"/>
          </w:tcPr>
          <w:p w14:paraId="3AAB7CB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0.614</w:t>
            </w:r>
          </w:p>
        </w:tc>
        <w:tc>
          <w:tcPr>
            <w:tcW w:w="879" w:type="dxa"/>
          </w:tcPr>
          <w:p w14:paraId="5FDB3C4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0.677</w:t>
            </w:r>
          </w:p>
        </w:tc>
        <w:tc>
          <w:tcPr>
            <w:tcW w:w="879" w:type="dxa"/>
          </w:tcPr>
          <w:p w14:paraId="78A3A56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0.644</w:t>
            </w:r>
          </w:p>
        </w:tc>
        <w:tc>
          <w:tcPr>
            <w:tcW w:w="879" w:type="dxa"/>
          </w:tcPr>
          <w:p w14:paraId="390CB90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0.881</w:t>
            </w:r>
          </w:p>
        </w:tc>
        <w:tc>
          <w:tcPr>
            <w:tcW w:w="879" w:type="dxa"/>
          </w:tcPr>
          <w:p w14:paraId="382246E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0.543</w:t>
            </w:r>
          </w:p>
        </w:tc>
        <w:tc>
          <w:tcPr>
            <w:tcW w:w="879" w:type="dxa"/>
          </w:tcPr>
          <w:p w14:paraId="16063F0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0.101</w:t>
            </w:r>
          </w:p>
        </w:tc>
        <w:tc>
          <w:tcPr>
            <w:tcW w:w="879" w:type="dxa"/>
          </w:tcPr>
          <w:p w14:paraId="08AD54E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72%</w:t>
            </w:r>
          </w:p>
        </w:tc>
        <w:tc>
          <w:tcPr>
            <w:tcW w:w="879" w:type="dxa"/>
          </w:tcPr>
          <w:p w14:paraId="7C9ED57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22 min</w:t>
            </w:r>
          </w:p>
        </w:tc>
      </w:tr>
      <w:tr w:rsidR="00180EE5" w:rsidRPr="00624BF4" w14:paraId="0C699DDB" w14:textId="77777777">
        <w:tc>
          <w:tcPr>
            <w:tcW w:w="879" w:type="dxa"/>
          </w:tcPr>
          <w:p w14:paraId="0FB7142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lastRenderedPageBreak/>
              <w:t>XGBoost</w:t>
            </w:r>
          </w:p>
        </w:tc>
        <w:tc>
          <w:tcPr>
            <w:tcW w:w="879" w:type="dxa"/>
          </w:tcPr>
          <w:p w14:paraId="7D8C7EB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0.624</w:t>
            </w:r>
          </w:p>
        </w:tc>
        <w:tc>
          <w:tcPr>
            <w:tcW w:w="879" w:type="dxa"/>
          </w:tcPr>
          <w:p w14:paraId="11E64A4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0.713</w:t>
            </w:r>
          </w:p>
        </w:tc>
        <w:tc>
          <w:tcPr>
            <w:tcW w:w="879" w:type="dxa"/>
          </w:tcPr>
          <w:p w14:paraId="4ABCACA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0.665</w:t>
            </w:r>
          </w:p>
        </w:tc>
        <w:tc>
          <w:tcPr>
            <w:tcW w:w="879" w:type="dxa"/>
          </w:tcPr>
          <w:p w14:paraId="4338969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0.883</w:t>
            </w:r>
          </w:p>
        </w:tc>
        <w:tc>
          <w:tcPr>
            <w:tcW w:w="879" w:type="dxa"/>
          </w:tcPr>
          <w:p w14:paraId="6CF574A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0.570</w:t>
            </w:r>
          </w:p>
        </w:tc>
        <w:tc>
          <w:tcPr>
            <w:tcW w:w="879" w:type="dxa"/>
          </w:tcPr>
          <w:p w14:paraId="1F89BA3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0.099</w:t>
            </w:r>
          </w:p>
        </w:tc>
        <w:tc>
          <w:tcPr>
            <w:tcW w:w="879" w:type="dxa"/>
          </w:tcPr>
          <w:p w14:paraId="01B9674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66%</w:t>
            </w:r>
          </w:p>
        </w:tc>
        <w:tc>
          <w:tcPr>
            <w:tcW w:w="879" w:type="dxa"/>
          </w:tcPr>
          <w:p w14:paraId="40BC21C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 min</w:t>
            </w:r>
          </w:p>
        </w:tc>
      </w:tr>
    </w:tbl>
    <w:p w14:paraId="4AD97FA6"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 xml:space="preserve">XGBoost is recommended: it beats the transparent baseline by 0.10 MCC, comfortably clearing the one-point bar in §6.8. At its operating threshold (0.329) on the 4,000-row test partition it catches </w:t>
      </w:r>
      <w:r w:rsidRPr="00624BF4">
        <w:rPr>
          <w:rFonts w:ascii="Times New Roman" w:hAnsi="Times New Roman" w:cs="Times New Roman"/>
          <w:b/>
          <w:bCs/>
        </w:rPr>
        <w:t>603 of 846</w:t>
      </w:r>
      <w:r w:rsidRPr="00624BF4">
        <w:rPr>
          <w:rFonts w:ascii="Times New Roman" w:hAnsi="Times New Roman" w:cs="Times New Roman"/>
        </w:rPr>
        <w:t xml:space="preserve"> churners, misses 243, and contacts 364 people who were never going to leave — a campaign value of </w:t>
      </w:r>
      <w:r w:rsidRPr="00624BF4">
        <w:rPr>
          <w:rFonts w:ascii="Times New Roman" w:hAnsi="Times New Roman" w:cs="Times New Roman"/>
          <w:b/>
          <w:bCs/>
        </w:rPr>
        <w:t>+1.56 per customer scored</w:t>
      </w:r>
      <w:r w:rsidRPr="00624BF4">
        <w:rPr>
          <w:rFonts w:ascii="Times New Roman" w:hAnsi="Times New Roman" w:cs="Times New Roman"/>
        </w:rPr>
        <w:t xml:space="preserve"> under the placeholder economics.</w:t>
      </w:r>
    </w:p>
    <w:p w14:paraId="1502D9C6"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But read the two right-hand columns together. The accuracy ladder runs one way and the explanation ladder runs the other. That is not an artefact of this dataset; it is the central tension of the whole field, and the reason this system measures both.</w:t>
      </w:r>
    </w:p>
    <w:p w14:paraId="29694BE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Streaming.</w:t>
      </w:r>
      <w:r w:rsidRPr="00624BF4">
        <w:rPr>
          <w:rFonts w:ascii="Times New Roman" w:hAnsi="Times New Roman" w:cs="Times New Roman"/>
        </w:rPr>
        <w:t xml:space="preserve"> Ignore the numbers (§11.9, Figure 7). The label is synthetic. The dataset is retained because it exercises every layer of the framework on a second domain with a completely different feature vocabulary — which is what the cross-domain design needs from it — but it is not evidence of anything about real churn.</w:t>
      </w:r>
    </w:p>
    <w:p w14:paraId="4792E2D8"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The fairness findings</w:t>
      </w:r>
      <w:r w:rsidRPr="00624BF4">
        <w:rPr>
          <w:rFonts w:ascii="Times New Roman" w:hAnsi="Times New Roman" w:cs="Times New Roman"/>
        </w:rPr>
        <w:t xml:space="preserve"> (§8) are real properties of the banking data, and they are published rather than patched.</w:t>
      </w:r>
    </w:p>
    <w:p w14:paraId="69155C32"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5D519DA6">
          <v:rect id="_x0000_i1037" style="width:0;height:1.5pt" o:hralign="center" o:hrstd="t" o:hr="t"/>
        </w:pict>
      </w:r>
    </w:p>
    <w:p w14:paraId="737EE14C" w14:textId="77777777" w:rsidR="00180EE5" w:rsidRPr="00624BF4" w:rsidRDefault="00000000">
      <w:pPr>
        <w:pStyle w:val="Heading2"/>
        <w:rPr>
          <w:rFonts w:ascii="Times New Roman" w:hAnsi="Times New Roman" w:cs="Times New Roman"/>
        </w:rPr>
      </w:pPr>
      <w:bookmarkStart w:id="114" w:name="limitations-and-future-work"/>
      <w:bookmarkStart w:id="115" w:name="_Toc234950123"/>
      <w:bookmarkEnd w:id="112"/>
      <w:r w:rsidRPr="00624BF4">
        <w:rPr>
          <w:rFonts w:ascii="Times New Roman" w:hAnsi="Times New Roman" w:cs="Times New Roman"/>
        </w:rPr>
        <w:t>14. Limitations and future work</w:t>
      </w:r>
      <w:bookmarkEnd w:id="115"/>
    </w:p>
    <w:p w14:paraId="65961977"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Stated plainly, because a manual that only lists strengths is marketing.</w:t>
      </w:r>
    </w:p>
    <w:p w14:paraId="4A5BE9FC"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Two domains, not three.</w:t>
      </w:r>
      <w:r w:rsidRPr="00624BF4">
        <w:rPr>
          <w:rFonts w:ascii="Times New Roman" w:hAnsi="Times New Roman" w:cs="Times New Roman"/>
        </w:rPr>
        <w:t xml:space="preserve"> The e-commerce arm is unlabelled (§4.2). Cross-domain transfer is evidenced across banking and streaming only.</w:t>
      </w:r>
    </w:p>
    <w:p w14:paraId="432C36C6"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One of those two domains is synthetic.</w:t>
      </w:r>
      <w:r w:rsidRPr="00624BF4">
        <w:rPr>
          <w:rFonts w:ascii="Times New Roman" w:hAnsi="Times New Roman" w:cs="Times New Roman"/>
        </w:rPr>
        <w:t xml:space="preserve"> So the strongest real evidence rests on a single dataset. This is the biggest single weakness in the evaluation, and the honest fix is a second </w:t>
      </w:r>
      <w:r w:rsidRPr="00624BF4">
        <w:rPr>
          <w:rFonts w:ascii="Times New Roman" w:hAnsi="Times New Roman" w:cs="Times New Roman"/>
          <w:i/>
          <w:iCs/>
        </w:rPr>
        <w:t>real</w:t>
      </w:r>
      <w:r w:rsidRPr="00624BF4">
        <w:rPr>
          <w:rFonts w:ascii="Times New Roman" w:hAnsi="Times New Roman" w:cs="Times New Roman"/>
        </w:rPr>
        <w:t xml:space="preserve"> labelled churn dataset.</w:t>
      </w:r>
    </w:p>
    <w:p w14:paraId="123E15AF"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Shapley attributions describe the model, not the world.</w:t>
      </w:r>
      <w:r w:rsidRPr="00624BF4">
        <w:rPr>
          <w:rFonts w:ascii="Times New Roman" w:hAnsi="Times New Roman" w:cs="Times New Roman"/>
        </w:rPr>
        <w:t xml:space="preserve"> The actions the taxonomy triggers are motivated correlations, not established causes. The system flags customers and reasons; it cannot promise that treating the reason will avert the churn. This is stated in the footer of every page for a reason.</w:t>
      </w:r>
    </w:p>
    <w:p w14:paraId="72D2A68C"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The taxonomy is untested.</w:t>
      </w:r>
      <w:r w:rsidRPr="00624BF4">
        <w:rPr>
          <w:rFonts w:ascii="Times New Roman" w:hAnsi="Times New Roman" w:cs="Times New Roman"/>
        </w:rPr>
        <w:t xml:space="preserve"> It encodes a judgement resting on the retention-marketing literature and face validity, not on experiment. Editability transfers that burden to the adopting firm rather than discharging it. Its end-to-end value remains a hypothesis until measured against realised retention outcomes, ideally against a holdout control group.</w:t>
      </w:r>
    </w:p>
    <w:p w14:paraId="164C501C"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The explanation audit is evidence of robustness, not proof of fidelity.</w:t>
      </w:r>
      <w:r w:rsidRPr="00624BF4">
        <w:rPr>
          <w:rFonts w:ascii="Times New Roman" w:hAnsi="Times New Roman" w:cs="Times New Roman"/>
        </w:rPr>
        <w:t xml:space="preserve"> Agreement between two post-hoc methods means they agree, not that either is right.</w:t>
      </w:r>
    </w:p>
    <w:p w14:paraId="08A9F068"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The dashboard is designed against personas, not validated with users.</w:t>
      </w:r>
      <w:r w:rsidRPr="00624BF4">
        <w:rPr>
          <w:rFonts w:ascii="Times New Roman" w:hAnsi="Times New Roman" w:cs="Times New Roman"/>
        </w:rPr>
        <w:t xml:space="preserve"> A study with practising retention staff would test whether the explanations actually change decisions.</w:t>
      </w:r>
    </w:p>
    <w:p w14:paraId="7A787C07" w14:textId="77777777" w:rsidR="00180EE5" w:rsidRPr="00624BF4" w:rsidRDefault="00000000">
      <w:pPr>
        <w:pStyle w:val="Compact"/>
        <w:numPr>
          <w:ilvl w:val="0"/>
          <w:numId w:val="9"/>
        </w:numPr>
        <w:rPr>
          <w:rFonts w:ascii="Times New Roman" w:hAnsi="Times New Roman" w:cs="Times New Roman"/>
        </w:rPr>
      </w:pPr>
      <w:r w:rsidRPr="00624BF4">
        <w:rPr>
          <w:rFonts w:ascii="Times New Roman" w:hAnsi="Times New Roman" w:cs="Times New Roman"/>
          <w:b/>
          <w:bCs/>
        </w:rPr>
        <w:t>The banking model was trained on a 20,000-row subsample</w:t>
      </w:r>
      <w:r w:rsidRPr="00624BF4">
        <w:rPr>
          <w:rFonts w:ascii="Times New Roman" w:hAnsi="Times New Roman" w:cs="Times New Roman"/>
        </w:rPr>
        <w:t xml:space="preserve"> for tractable iteration. A production run should use all 165,034 rows; the code supports it (drop </w:t>
      </w:r>
      <w:r w:rsidRPr="00624BF4">
        <w:rPr>
          <w:rStyle w:val="VerbatimChar"/>
          <w:rFonts w:ascii="Times New Roman" w:hAnsi="Times New Roman" w:cs="Times New Roman"/>
        </w:rPr>
        <w:t>--max-rows</w:t>
      </w:r>
      <w:r w:rsidRPr="00624BF4">
        <w:rPr>
          <w:rFonts w:ascii="Times New Roman" w:hAnsi="Times New Roman" w:cs="Times New Roman"/>
        </w:rPr>
        <w:t>), it simply takes hours.</w:t>
      </w:r>
    </w:p>
    <w:p w14:paraId="7B3B05DC"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lastRenderedPageBreak/>
        <w:t>Where we would go next, in order:</w:t>
      </w:r>
    </w:p>
    <w:p w14:paraId="225CC9BA" w14:textId="77777777" w:rsidR="00180EE5" w:rsidRPr="00624BF4" w:rsidRDefault="00000000">
      <w:pPr>
        <w:pStyle w:val="Compact"/>
        <w:numPr>
          <w:ilvl w:val="0"/>
          <w:numId w:val="10"/>
        </w:numPr>
        <w:rPr>
          <w:rFonts w:ascii="Times New Roman" w:hAnsi="Times New Roman" w:cs="Times New Roman"/>
        </w:rPr>
      </w:pPr>
      <w:r w:rsidRPr="00624BF4">
        <w:rPr>
          <w:rFonts w:ascii="Times New Roman" w:hAnsi="Times New Roman" w:cs="Times New Roman"/>
          <w:b/>
          <w:bCs/>
        </w:rPr>
        <w:t>Uplift modelling.</w:t>
      </w:r>
      <w:r w:rsidRPr="00624BF4">
        <w:rPr>
          <w:rFonts w:ascii="Times New Roman" w:hAnsi="Times New Roman" w:cs="Times New Roman"/>
        </w:rPr>
        <w:t xml:space="preserve"> The natural methodological extension: estimate the </w:t>
      </w:r>
      <w:r w:rsidRPr="00624BF4">
        <w:rPr>
          <w:rFonts w:ascii="Times New Roman" w:hAnsi="Times New Roman" w:cs="Times New Roman"/>
          <w:i/>
          <w:iCs/>
        </w:rPr>
        <w:t>effect</w:t>
      </w:r>
      <w:r w:rsidRPr="00624BF4">
        <w:rPr>
          <w:rFonts w:ascii="Times New Roman" w:hAnsi="Times New Roman" w:cs="Times New Roman"/>
        </w:rPr>
        <w:t xml:space="preserve"> of an intervention on each customer rather than their risk, converting the decision layer from risk-based to effect-based targeting. Right now the system targets who is leaving, not who can be persuaded to stay — and those are different people.</w:t>
      </w:r>
    </w:p>
    <w:p w14:paraId="5CB3A156" w14:textId="77777777" w:rsidR="00180EE5" w:rsidRPr="00624BF4" w:rsidRDefault="00000000">
      <w:pPr>
        <w:pStyle w:val="Compact"/>
        <w:numPr>
          <w:ilvl w:val="0"/>
          <w:numId w:val="10"/>
        </w:numPr>
        <w:rPr>
          <w:rFonts w:ascii="Times New Roman" w:hAnsi="Times New Roman" w:cs="Times New Roman"/>
        </w:rPr>
      </w:pPr>
      <w:r w:rsidRPr="00624BF4">
        <w:rPr>
          <w:rFonts w:ascii="Times New Roman" w:hAnsi="Times New Roman" w:cs="Times New Roman"/>
          <w:b/>
          <w:bCs/>
        </w:rPr>
        <w:t>Replace the placeholder economics</w:t>
      </w:r>
      <w:r w:rsidRPr="00624BF4">
        <w:rPr>
          <w:rFonts w:ascii="Times New Roman" w:hAnsi="Times New Roman" w:cs="Times New Roman"/>
        </w:rPr>
        <w:t xml:space="preserve"> with the adopting firm’s real numbers. This is a one-line change that moves the operating threshold and therefore the entire campaign.</w:t>
      </w:r>
    </w:p>
    <w:p w14:paraId="724145FE" w14:textId="77777777" w:rsidR="00180EE5" w:rsidRPr="00624BF4" w:rsidRDefault="00000000">
      <w:pPr>
        <w:pStyle w:val="Compact"/>
        <w:numPr>
          <w:ilvl w:val="0"/>
          <w:numId w:val="10"/>
        </w:numPr>
        <w:rPr>
          <w:rFonts w:ascii="Times New Roman" w:hAnsi="Times New Roman" w:cs="Times New Roman"/>
        </w:rPr>
      </w:pPr>
      <w:r w:rsidRPr="00624BF4">
        <w:rPr>
          <w:rFonts w:ascii="Times New Roman" w:hAnsi="Times New Roman" w:cs="Times New Roman"/>
          <w:b/>
          <w:bCs/>
        </w:rPr>
        <w:t>A field trial against a control group.</w:t>
      </w:r>
      <w:r w:rsidRPr="00624BF4">
        <w:rPr>
          <w:rFonts w:ascii="Times New Roman" w:hAnsi="Times New Roman" w:cs="Times New Roman"/>
        </w:rPr>
        <w:t xml:space="preserve"> Everything in this system is machinery for making a retention decision defensible. Whether it makes retention </w:t>
      </w:r>
      <w:r w:rsidRPr="00624BF4">
        <w:rPr>
          <w:rFonts w:ascii="Times New Roman" w:hAnsi="Times New Roman" w:cs="Times New Roman"/>
          <w:i/>
          <w:iCs/>
        </w:rPr>
        <w:t>better</w:t>
      </w:r>
      <w:r w:rsidRPr="00624BF4">
        <w:rPr>
          <w:rFonts w:ascii="Times New Roman" w:hAnsi="Times New Roman" w:cs="Times New Roman"/>
        </w:rPr>
        <w:t xml:space="preserve"> is a question only a trial can answer.</w:t>
      </w:r>
    </w:p>
    <w:p w14:paraId="4D2714BD"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1F19D0DC">
          <v:rect id="_x0000_i1038" style="width:0;height:1.5pt" o:hralign="center" o:hrstd="t" o:hr="t"/>
        </w:pict>
      </w:r>
    </w:p>
    <w:p w14:paraId="6F536D0D" w14:textId="77777777" w:rsidR="00180EE5" w:rsidRPr="00624BF4" w:rsidRDefault="00000000">
      <w:pPr>
        <w:pStyle w:val="Heading2"/>
        <w:rPr>
          <w:rFonts w:ascii="Times New Roman" w:hAnsi="Times New Roman" w:cs="Times New Roman"/>
        </w:rPr>
      </w:pPr>
      <w:bookmarkStart w:id="116" w:name="glossary"/>
      <w:bookmarkStart w:id="117" w:name="_Toc234950124"/>
      <w:bookmarkEnd w:id="114"/>
      <w:r w:rsidRPr="00624BF4">
        <w:rPr>
          <w:rFonts w:ascii="Times New Roman" w:hAnsi="Times New Roman" w:cs="Times New Roman"/>
        </w:rPr>
        <w:t>15. Glossary</w:t>
      </w:r>
      <w:bookmarkEnd w:id="117"/>
    </w:p>
    <w:p w14:paraId="6E8B761E"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t>Brier score</w:t>
      </w:r>
      <w:r w:rsidRPr="00624BF4">
        <w:rPr>
          <w:rFonts w:ascii="Times New Roman" w:hAnsi="Times New Roman" w:cs="Times New Roman"/>
        </w:rPr>
        <w:t xml:space="preserve"> — Mean squared error between predicted probability and the truth. Measures </w:t>
      </w:r>
      <w:r w:rsidRPr="00624BF4">
        <w:rPr>
          <w:rFonts w:ascii="Times New Roman" w:hAnsi="Times New Roman" w:cs="Times New Roman"/>
          <w:i/>
          <w:iCs/>
        </w:rPr>
        <w:t>calibration</w:t>
      </w:r>
      <w:r w:rsidRPr="00624BF4">
        <w:rPr>
          <w:rFonts w:ascii="Times New Roman" w:hAnsi="Times New Roman" w:cs="Times New Roman"/>
        </w:rPr>
        <w:t>: whether a stated 0.8 really means 80%. Lower is better. Matters here because the decision layer consumes probabilities, not labels.</w:t>
      </w:r>
    </w:p>
    <w:p w14:paraId="773F5A66"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Calibration</w:t>
      </w:r>
      <w:r w:rsidRPr="00624BF4">
        <w:rPr>
          <w:rFonts w:ascii="Times New Roman" w:hAnsi="Times New Roman" w:cs="Times New Roman"/>
        </w:rPr>
        <w:t xml:space="preserve"> — Adjusting a model’s raw scores so they behave like real probabilities. Tree ensembles are typically overconfident; we correct this with isotonic regression on out-of-fold predictions (§6.5).</w:t>
      </w:r>
    </w:p>
    <w:p w14:paraId="547C04D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Contested feature</w:t>
      </w:r>
      <w:r w:rsidRPr="00624BF4">
        <w:rPr>
          <w:rFonts w:ascii="Times New Roman" w:hAnsi="Times New Roman" w:cs="Times New Roman"/>
        </w:rPr>
        <w:t xml:space="preserve"> — A driver that SHAP ranks among a customer’s top five but LIME routinely does not. Surfaced by the explanation audit, marked “disputed” in the interface (§7.2).</w:t>
      </w:r>
    </w:p>
    <w:p w14:paraId="34D2D42C"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Four-fifths rule</w:t>
      </w:r>
      <w:r w:rsidRPr="00624BF4">
        <w:rPr>
          <w:rFonts w:ascii="Times New Roman" w:hAnsi="Times New Roman" w:cs="Times New Roman"/>
        </w:rPr>
        <w:t xml:space="preserve"> — A convention: if one group’s selection rate is below 80% of the highest group’s, investigate. A trigger for review, not a verdict (§8).</w:t>
      </w:r>
    </w:p>
    <w:p w14:paraId="17225F93"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Isotonic regression</w:t>
      </w:r>
      <w:r w:rsidRPr="00624BF4">
        <w:rPr>
          <w:rFonts w:ascii="Times New Roman" w:hAnsi="Times New Roman" w:cs="Times New Roman"/>
        </w:rPr>
        <w:t xml:space="preserve"> — A non-parametric, </w:t>
      </w:r>
      <w:r w:rsidRPr="00624BF4">
        <w:rPr>
          <w:rFonts w:ascii="Times New Roman" w:hAnsi="Times New Roman" w:cs="Times New Roman"/>
          <w:i/>
          <w:iCs/>
        </w:rPr>
        <w:t>monotone</w:t>
      </w:r>
      <w:r w:rsidRPr="00624BF4">
        <w:rPr>
          <w:rFonts w:ascii="Times New Roman" w:hAnsi="Times New Roman" w:cs="Times New Roman"/>
        </w:rPr>
        <w:t xml:space="preserve"> calibration map. Monotone matters: it cannot reorder customers, so it cannot reorder their Shapley attributions.</w:t>
      </w:r>
    </w:p>
    <w:p w14:paraId="1CB937BD"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LIME</w:t>
      </w:r>
      <w:r w:rsidRPr="00624BF4">
        <w:rPr>
          <w:rFonts w:ascii="Times New Roman" w:hAnsi="Times New Roman" w:cs="Times New Roman"/>
        </w:rPr>
        <w:t xml:space="preserve"> (Local Interpretable Model-agnostic Explanations) — Fits a simple linear model in the neighbourhood of one prediction to explain it. Cheap and intuitive; unstable across re-runs. Used here as the </w:t>
      </w:r>
      <w:r w:rsidRPr="00624BF4">
        <w:rPr>
          <w:rFonts w:ascii="Times New Roman" w:hAnsi="Times New Roman" w:cs="Times New Roman"/>
          <w:i/>
          <w:iCs/>
        </w:rPr>
        <w:t>independent auditor</w:t>
      </w:r>
      <w:r w:rsidRPr="00624BF4">
        <w:rPr>
          <w:rFonts w:ascii="Times New Roman" w:hAnsi="Times New Roman" w:cs="Times New Roman"/>
        </w:rPr>
        <w:t xml:space="preserve"> of SHAP, not as the primary explainer.</w:t>
      </w:r>
    </w:p>
    <w:p w14:paraId="089BFD05"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MCC</w:t>
      </w:r>
      <w:r w:rsidRPr="00624BF4">
        <w:rPr>
          <w:rFonts w:ascii="Times New Roman" w:hAnsi="Times New Roman" w:cs="Times New Roman"/>
        </w:rPr>
        <w:t xml:space="preserve"> (Matthews correlation coefficient) — A single-number summary of the confusion matrix that stays honest under class imbalance, where accuracy and ROC-AUC flatter. The primary model-selection metric here.</w:t>
      </w:r>
    </w:p>
    <w:p w14:paraId="6346547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Operating threshold</w:t>
      </w:r>
      <w:r w:rsidRPr="00624BF4">
        <w:rPr>
          <w:rFonts w:ascii="Times New Roman" w:hAnsi="Times New Roman" w:cs="Times New Roman"/>
        </w:rPr>
        <w:t xml:space="preserve"> — The probability above which a customer is treated as a churner. Chosen on validation folds to maximise F1 subject to a precision floor — never left at 0.5 (§6.6).</w:t>
      </w:r>
    </w:p>
    <w:p w14:paraId="1C24885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Out-of-fold prediction</w:t>
      </w:r>
      <w:r w:rsidRPr="00624BF4">
        <w:rPr>
          <w:rFonts w:ascii="Times New Roman" w:hAnsi="Times New Roman" w:cs="Times New Roman"/>
        </w:rPr>
        <w:t xml:space="preserve"> — A prediction made for a record by a model that was not trained on it. The only honest validation signal, and what both calibration and threshold selection are fitted on.</w:t>
      </w:r>
    </w:p>
    <w:p w14:paraId="40905E22"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Priority score</w:t>
      </w:r>
      <w:r w:rsidRPr="00624BF4">
        <w:rPr>
          <w:rFonts w:ascii="Times New Roman" w:hAnsi="Times New Roman" w:cs="Times New Roman"/>
        </w:rPr>
        <w:t xml:space="preserve"> — </w:t>
      </w:r>
      <w:r w:rsidRPr="00624BF4">
        <w:rPr>
          <w:rStyle w:val="VerbatimChar"/>
          <w:rFonts w:ascii="Times New Roman" w:hAnsi="Times New Roman" w:cs="Times New Roman"/>
        </w:rPr>
        <w:t>probability × rule_weight × value_multiplier</w:t>
      </w:r>
      <w:r w:rsidRPr="00624BF4">
        <w:rPr>
          <w:rFonts w:ascii="Times New Roman" w:hAnsi="Times New Roman" w:cs="Times New Roman"/>
        </w:rPr>
        <w:t>. What sorts the work queue, so that a near-certain churner worth very little does not outrank a slightly less certain one worth a great deal (§9.4).</w:t>
      </w:r>
    </w:p>
    <w:p w14:paraId="7D780BF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lastRenderedPageBreak/>
        <w:t>Protected / demographic category</w:t>
      </w:r>
      <w:r w:rsidRPr="00624BF4">
        <w:rPr>
          <w:rFonts w:ascii="Times New Roman" w:hAnsi="Times New Roman" w:cs="Times New Roman"/>
        </w:rPr>
        <w:t xml:space="preserve"> — Age, gender, geography, device. Permitted as predictors so the fairness audit can test them; forbidden from generating an offer (§9.3).</w:t>
      </w:r>
    </w:p>
    <w:p w14:paraId="0170568F"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SHAP</w:t>
      </w:r>
      <w:r w:rsidRPr="00624BF4">
        <w:rPr>
          <w:rFonts w:ascii="Times New Roman" w:hAnsi="Times New Roman" w:cs="Times New Roman"/>
        </w:rPr>
        <w:t xml:space="preserve"> (SHapley Additive exPlanations) — Assigns each feature a contribution to an individual prediction, grounded in cooperative game theory. Exact and fast for tree ensembles via </w:t>
      </w:r>
      <w:r w:rsidRPr="00624BF4">
        <w:rPr>
          <w:rStyle w:val="VerbatimChar"/>
          <w:rFonts w:ascii="Times New Roman" w:hAnsi="Times New Roman" w:cs="Times New Roman"/>
        </w:rPr>
        <w:t>TreeExplainer</w:t>
      </w:r>
      <w:r w:rsidRPr="00624BF4">
        <w:rPr>
          <w:rFonts w:ascii="Times New Roman" w:hAnsi="Times New Roman" w:cs="Times New Roman"/>
        </w:rPr>
        <w:t>. The primary explanation method here.</w:t>
      </w:r>
    </w:p>
    <w:p w14:paraId="4DB54C3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SMOTE</w:t>
      </w:r>
      <w:r w:rsidRPr="00624BF4">
        <w:rPr>
          <w:rFonts w:ascii="Times New Roman" w:hAnsi="Times New Roman" w:cs="Times New Roman"/>
        </w:rPr>
        <w:t xml:space="preserve"> (Synthetic Minority Over-sampling TEchnique) — Invents synthetic minority-class examples by interpolating between real ones, to counter class imbalance. Must be applied </w:t>
      </w:r>
      <w:r w:rsidRPr="00624BF4">
        <w:rPr>
          <w:rFonts w:ascii="Times New Roman" w:hAnsi="Times New Roman" w:cs="Times New Roman"/>
          <w:i/>
          <w:iCs/>
        </w:rPr>
        <w:t>inside</w:t>
      </w:r>
      <w:r w:rsidRPr="00624BF4">
        <w:rPr>
          <w:rFonts w:ascii="Times New Roman" w:hAnsi="Times New Roman" w:cs="Times New Roman"/>
        </w:rPr>
        <w:t xml:space="preserve"> each cross-validation fold or it leaks (§4.4).</w:t>
      </w:r>
    </w:p>
    <w:p w14:paraId="3F3ACB61"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Selection rate</w:t>
      </w:r>
      <w:r w:rsidRPr="00624BF4">
        <w:rPr>
          <w:rFonts w:ascii="Times New Roman" w:hAnsi="Times New Roman" w:cs="Times New Roman"/>
        </w:rPr>
        <w:t xml:space="preserve"> — The share of a group the model would target. Compared across groups by the fairness audit.</w:t>
      </w:r>
    </w:p>
    <w:p w14:paraId="4D9919E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b/>
          <w:bCs/>
        </w:rPr>
        <w:t>True positive rate (per group)</w:t>
      </w:r>
      <w:r w:rsidRPr="00624BF4">
        <w:rPr>
          <w:rFonts w:ascii="Times New Roman" w:hAnsi="Times New Roman" w:cs="Times New Roman"/>
        </w:rPr>
        <w:t xml:space="preserve"> — The share of a group’s </w:t>
      </w:r>
      <w:r w:rsidRPr="00624BF4">
        <w:rPr>
          <w:rFonts w:ascii="Times New Roman" w:hAnsi="Times New Roman" w:cs="Times New Roman"/>
          <w:i/>
          <w:iCs/>
        </w:rPr>
        <w:t>actual</w:t>
      </w:r>
      <w:r w:rsidRPr="00624BF4">
        <w:rPr>
          <w:rFonts w:ascii="Times New Roman" w:hAnsi="Times New Roman" w:cs="Times New Roman"/>
        </w:rPr>
        <w:t xml:space="preserve"> churners the model catches. Effectively that group’s share of the protection the system offers — which is why a gap in it is an equity problem, not just a statistics problem.</w:t>
      </w:r>
    </w:p>
    <w:p w14:paraId="0583D90A"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3C6E3C72">
          <v:rect id="_x0000_i1039" style="width:0;height:1.5pt" o:hralign="center" o:hrstd="t" o:hr="t"/>
        </w:pict>
      </w:r>
    </w:p>
    <w:p w14:paraId="2E29FC7F" w14:textId="77777777" w:rsidR="00180EE5" w:rsidRPr="00624BF4" w:rsidRDefault="00000000">
      <w:pPr>
        <w:pStyle w:val="Heading2"/>
        <w:rPr>
          <w:rFonts w:ascii="Times New Roman" w:hAnsi="Times New Roman" w:cs="Times New Roman"/>
        </w:rPr>
      </w:pPr>
      <w:bookmarkStart w:id="118" w:name="conclusion-and-recommendations"/>
      <w:bookmarkStart w:id="119" w:name="_Toc234950125"/>
      <w:bookmarkEnd w:id="116"/>
      <w:r w:rsidRPr="00624BF4">
        <w:rPr>
          <w:rFonts w:ascii="Times New Roman" w:hAnsi="Times New Roman" w:cs="Times New Roman"/>
        </w:rPr>
        <w:t>16. Conclusion and recommendations</w:t>
      </w:r>
      <w:bookmarkEnd w:id="119"/>
    </w:p>
    <w:p w14:paraId="1BC85FE4"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rPr>
        <w:t xml:space="preserve">The argument this codebase makes, in one sentence: </w:t>
      </w:r>
      <w:r w:rsidRPr="00624BF4">
        <w:rPr>
          <w:rFonts w:ascii="Times New Roman" w:hAnsi="Times New Roman" w:cs="Times New Roman"/>
          <w:b/>
          <w:bCs/>
        </w:rPr>
        <w:t>the useful frontier in churn prediction is no longer accuracy, but the distance between a probability and a decision</w:t>
      </w:r>
      <w:r w:rsidRPr="00624BF4">
        <w:rPr>
          <w:rFonts w:ascii="Times New Roman" w:hAnsi="Times New Roman" w:cs="Times New Roman"/>
        </w:rPr>
        <w:t xml:space="preserve"> — and that distance is closed with engineering, not with a better model.</w:t>
      </w:r>
    </w:p>
    <w:p w14:paraId="711379CE"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Concretely, the system closes it with a five-layer pipeline in which every layer is answerable to the next. The data layer refuses to leak (SMOTE inside the fold; correlated predictors dropped on training data only). The model layer refuses to flatter itself (a threshold chosen on validation folds against a precision floor; MCC beside AUC; calibration measured, not assumed). The explanation layer refuses to be taken on trust (SHAP audited against LIME, with the disputes carried all the way to the user’s screen). The decision layer refuses to launder a demographic attribute into an offer. And the whole thing refuses to serve a score without saying which model version produced it.</w:t>
      </w:r>
    </w:p>
    <w:p w14:paraId="1334B4B9" w14:textId="77777777" w:rsidR="00180EE5" w:rsidRPr="00624BF4" w:rsidRDefault="00000000">
      <w:pPr>
        <w:pStyle w:val="BodyText"/>
        <w:rPr>
          <w:rFonts w:ascii="Times New Roman" w:hAnsi="Times New Roman" w:cs="Times New Roman"/>
        </w:rPr>
      </w:pPr>
      <w:r w:rsidRPr="00624BF4">
        <w:rPr>
          <w:rFonts w:ascii="Times New Roman" w:hAnsi="Times New Roman" w:cs="Times New Roman"/>
        </w:rPr>
        <w:t>The engineering decisions we would defend most strongly, if challenged:</w:t>
      </w:r>
    </w:p>
    <w:p w14:paraId="6805CB70" w14:textId="77777777" w:rsidR="00180EE5" w:rsidRPr="00624BF4" w:rsidRDefault="00000000">
      <w:pPr>
        <w:pStyle w:val="Compact"/>
        <w:numPr>
          <w:ilvl w:val="0"/>
          <w:numId w:val="11"/>
        </w:numPr>
        <w:rPr>
          <w:rFonts w:ascii="Times New Roman" w:hAnsi="Times New Roman" w:cs="Times New Roman"/>
        </w:rPr>
      </w:pPr>
      <w:r w:rsidRPr="00624BF4">
        <w:rPr>
          <w:rFonts w:ascii="Times New Roman" w:hAnsi="Times New Roman" w:cs="Times New Roman"/>
          <w:b/>
          <w:bCs/>
        </w:rPr>
        <w:t>The web tier imports the pipeline rather than reimplementing it</w:t>
      </w:r>
      <w:r w:rsidRPr="00624BF4">
        <w:rPr>
          <w:rFonts w:ascii="Times New Roman" w:hAnsi="Times New Roman" w:cs="Times New Roman"/>
        </w:rPr>
        <w:t xml:space="preserve"> (§3.3). Everything else in this system depends on the served explanation being the trained explanation.</w:t>
      </w:r>
    </w:p>
    <w:p w14:paraId="415A644D" w14:textId="77777777" w:rsidR="00180EE5" w:rsidRPr="00624BF4" w:rsidRDefault="00000000">
      <w:pPr>
        <w:pStyle w:val="Compact"/>
        <w:numPr>
          <w:ilvl w:val="0"/>
          <w:numId w:val="11"/>
        </w:numPr>
        <w:rPr>
          <w:rFonts w:ascii="Times New Roman" w:hAnsi="Times New Roman" w:cs="Times New Roman"/>
        </w:rPr>
      </w:pPr>
      <w:r w:rsidRPr="00624BF4">
        <w:rPr>
          <w:rFonts w:ascii="Times New Roman" w:hAnsi="Times New Roman" w:cs="Times New Roman"/>
          <w:b/>
          <w:bCs/>
        </w:rPr>
        <w:t>The intervention taxonomy is a data file</w:t>
      </w:r>
      <w:r w:rsidRPr="00624BF4">
        <w:rPr>
          <w:rFonts w:ascii="Times New Roman" w:hAnsi="Times New Roman" w:cs="Times New Roman"/>
        </w:rPr>
        <w:t xml:space="preserve"> (§9.1). Retention offers change monthly; deployments do not.</w:t>
      </w:r>
    </w:p>
    <w:p w14:paraId="43C6A4EE" w14:textId="77777777" w:rsidR="00180EE5" w:rsidRPr="00624BF4" w:rsidRDefault="00000000">
      <w:pPr>
        <w:pStyle w:val="Compact"/>
        <w:numPr>
          <w:ilvl w:val="0"/>
          <w:numId w:val="11"/>
        </w:numPr>
        <w:rPr>
          <w:rFonts w:ascii="Times New Roman" w:hAnsi="Times New Roman" w:cs="Times New Roman"/>
        </w:rPr>
      </w:pPr>
      <w:r w:rsidRPr="00624BF4">
        <w:rPr>
          <w:rFonts w:ascii="Times New Roman" w:hAnsi="Times New Roman" w:cs="Times New Roman"/>
          <w:b/>
          <w:bCs/>
        </w:rPr>
        <w:t>The demographic invariant is enforced in code and covered by a test</w:t>
      </w:r>
      <w:r w:rsidRPr="00624BF4">
        <w:rPr>
          <w:rFonts w:ascii="Times New Roman" w:hAnsi="Times New Roman" w:cs="Times New Roman"/>
        </w:rPr>
        <w:t xml:space="preserve"> (§9.3). An ethical guarantee that isn’t tested is an ethical aspiration.</w:t>
      </w:r>
    </w:p>
    <w:p w14:paraId="36B218D3" w14:textId="77777777" w:rsidR="00180EE5" w:rsidRPr="00624BF4" w:rsidRDefault="00000000">
      <w:pPr>
        <w:pStyle w:val="Compact"/>
        <w:numPr>
          <w:ilvl w:val="0"/>
          <w:numId w:val="11"/>
        </w:numPr>
        <w:rPr>
          <w:rFonts w:ascii="Times New Roman" w:hAnsi="Times New Roman" w:cs="Times New Roman"/>
        </w:rPr>
      </w:pPr>
      <w:r w:rsidRPr="00624BF4">
        <w:rPr>
          <w:rFonts w:ascii="Times New Roman" w:hAnsi="Times New Roman" w:cs="Times New Roman"/>
          <w:b/>
          <w:bCs/>
        </w:rPr>
        <w:t>The uncomfortable numbers are published, not patched</w:t>
      </w:r>
      <w:r w:rsidRPr="00624BF4">
        <w:rPr>
          <w:rFonts w:ascii="Times New Roman" w:hAnsi="Times New Roman" w:cs="Times New Roman"/>
        </w:rPr>
        <w:t xml:space="preserve"> — the fairness gaps, the contested drivers, the synthetic-label warning, the zero override rate. A decision-support system that hides its own weaknesses is not a decision-support system; it is a liability with a nice interface.</w:t>
      </w:r>
    </w:p>
    <w:p w14:paraId="696F32BD" w14:textId="77777777" w:rsidR="00180EE5" w:rsidRPr="00624BF4" w:rsidRDefault="00000000">
      <w:pPr>
        <w:pStyle w:val="FirstParagraph"/>
        <w:rPr>
          <w:rFonts w:ascii="Times New Roman" w:hAnsi="Times New Roman" w:cs="Times New Roman"/>
        </w:rPr>
      </w:pPr>
      <w:r w:rsidRPr="00624BF4">
        <w:rPr>
          <w:rFonts w:ascii="Times New Roman" w:hAnsi="Times New Roman" w:cs="Times New Roman"/>
          <w:b/>
          <w:bCs/>
        </w:rPr>
        <w:lastRenderedPageBreak/>
        <w:t>For whoever picks this up next</w:t>
      </w:r>
      <w:r w:rsidRPr="00624BF4">
        <w:rPr>
          <w:rFonts w:ascii="Times New Roman" w:hAnsi="Times New Roman" w:cs="Times New Roman"/>
        </w:rPr>
        <w:t xml:space="preserve">, in priority order: replace the placeholder economics with real ones; get a second </w:t>
      </w:r>
      <w:r w:rsidRPr="00624BF4">
        <w:rPr>
          <w:rFonts w:ascii="Times New Roman" w:hAnsi="Times New Roman" w:cs="Times New Roman"/>
          <w:i/>
          <w:iCs/>
        </w:rPr>
        <w:t>real</w:t>
      </w:r>
      <w:r w:rsidRPr="00624BF4">
        <w:rPr>
          <w:rFonts w:ascii="Times New Roman" w:hAnsi="Times New Roman" w:cs="Times New Roman"/>
        </w:rPr>
        <w:t xml:space="preserve"> labelled dataset so the cross-domain claim stands on more than one leg; take the explanation-audit finding seriously and decide, with the business, whether XGBoost’s extra 0.10 of MCC is worth the 18-point drop in explanation corroboration (that is a commercial conversation, not a technical one, and the model card gives you the numbers to have it); and then run a field trial, because everything here is machinery for making a decision defensible, and only a trial can tell you whether it makes the decision </w:t>
      </w:r>
      <w:r w:rsidRPr="00624BF4">
        <w:rPr>
          <w:rFonts w:ascii="Times New Roman" w:hAnsi="Times New Roman" w:cs="Times New Roman"/>
          <w:i/>
          <w:iCs/>
        </w:rPr>
        <w:t>better</w:t>
      </w:r>
      <w:r w:rsidRPr="00624BF4">
        <w:rPr>
          <w:rFonts w:ascii="Times New Roman" w:hAnsi="Times New Roman" w:cs="Times New Roman"/>
        </w:rPr>
        <w:t>.</w:t>
      </w:r>
    </w:p>
    <w:p w14:paraId="69FA5F90" w14:textId="77777777" w:rsidR="00180EE5" w:rsidRPr="00624BF4" w:rsidRDefault="00000000">
      <w:pPr>
        <w:rPr>
          <w:rFonts w:ascii="Times New Roman" w:hAnsi="Times New Roman" w:cs="Times New Roman"/>
        </w:rPr>
      </w:pPr>
      <w:r w:rsidRPr="00624BF4">
        <w:rPr>
          <w:rFonts w:ascii="Times New Roman" w:hAnsi="Times New Roman" w:cs="Times New Roman"/>
        </w:rPr>
        <w:pict w14:anchorId="6C11C7EA">
          <v:rect id="_x0000_i1040" style="width:0;height:1.5pt" o:hralign="center" o:hrstd="t" o:hr="t"/>
        </w:pict>
      </w:r>
    </w:p>
    <w:p w14:paraId="45310E86" w14:textId="77777777" w:rsidR="00180EE5" w:rsidRPr="00624BF4" w:rsidRDefault="00000000">
      <w:pPr>
        <w:pStyle w:val="Heading2"/>
        <w:rPr>
          <w:rFonts w:ascii="Times New Roman" w:hAnsi="Times New Roman" w:cs="Times New Roman"/>
        </w:rPr>
      </w:pPr>
      <w:bookmarkStart w:id="120" w:name="appendix-a-file-map"/>
      <w:bookmarkStart w:id="121" w:name="_Toc234950126"/>
      <w:bookmarkEnd w:id="118"/>
      <w:r w:rsidRPr="00624BF4">
        <w:rPr>
          <w:rFonts w:ascii="Times New Roman" w:hAnsi="Times New Roman" w:cs="Times New Roman"/>
        </w:rPr>
        <w:t>Appendix A: File map</w:t>
      </w:r>
      <w:bookmarkEnd w:id="121"/>
    </w:p>
    <w:tbl>
      <w:tblPr>
        <w:tblStyle w:val="Table"/>
        <w:tblW w:w="5000" w:type="pct"/>
        <w:tblLayout w:type="fixed"/>
        <w:tblLook w:val="0020" w:firstRow="1" w:lastRow="0" w:firstColumn="0" w:lastColumn="0" w:noHBand="0" w:noVBand="0"/>
      </w:tblPr>
      <w:tblGrid>
        <w:gridCol w:w="3192"/>
        <w:gridCol w:w="3192"/>
        <w:gridCol w:w="3192"/>
      </w:tblGrid>
      <w:tr w:rsidR="00180EE5" w:rsidRPr="00624BF4" w14:paraId="54F9A92F"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07042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Path</w:t>
            </w:r>
          </w:p>
        </w:tc>
        <w:tc>
          <w:tcPr>
            <w:tcW w:w="2640" w:type="dxa"/>
          </w:tcPr>
          <w:p w14:paraId="5636D4A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Lines</w:t>
            </w:r>
          </w:p>
        </w:tc>
        <w:tc>
          <w:tcPr>
            <w:tcW w:w="2640" w:type="dxa"/>
          </w:tcPr>
          <w:p w14:paraId="108838D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Purpose</w:t>
            </w:r>
          </w:p>
        </w:tc>
      </w:tr>
      <w:tr w:rsidR="00180EE5" w:rsidRPr="00624BF4" w14:paraId="1B1A36B4" w14:textId="77777777">
        <w:tc>
          <w:tcPr>
            <w:tcW w:w="2640" w:type="dxa"/>
          </w:tcPr>
          <w:p w14:paraId="08DC4D70"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ml/config.py</w:t>
            </w:r>
          </w:p>
        </w:tc>
        <w:tc>
          <w:tcPr>
            <w:tcW w:w="2640" w:type="dxa"/>
          </w:tcPr>
          <w:p w14:paraId="0693819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253</w:t>
            </w:r>
          </w:p>
        </w:tc>
        <w:tc>
          <w:tcPr>
            <w:tcW w:w="2640" w:type="dxa"/>
          </w:tcPr>
          <w:p w14:paraId="63DFC87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Paths, seeds, protocol constants, dataset registry, unit economics</w:t>
            </w:r>
          </w:p>
        </w:tc>
      </w:tr>
      <w:tr w:rsidR="00180EE5" w:rsidRPr="00624BF4" w14:paraId="45B232FD" w14:textId="77777777">
        <w:tc>
          <w:tcPr>
            <w:tcW w:w="2640" w:type="dxa"/>
          </w:tcPr>
          <w:p w14:paraId="57B15714"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ml/data_prep.py</w:t>
            </w:r>
          </w:p>
        </w:tc>
        <w:tc>
          <w:tcPr>
            <w:tcW w:w="2640" w:type="dxa"/>
          </w:tcPr>
          <w:p w14:paraId="4966833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399</w:t>
            </w:r>
          </w:p>
        </w:tc>
        <w:tc>
          <w:tcPr>
            <w:tcW w:w="2640" w:type="dxa"/>
          </w:tcPr>
          <w:p w14:paraId="7CC5A75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Cleaning, encoding, scaling, splitting, SMOTE pipeline</w:t>
            </w:r>
          </w:p>
        </w:tc>
      </w:tr>
      <w:tr w:rsidR="00180EE5" w:rsidRPr="00624BF4" w14:paraId="0CDD3E4A" w14:textId="77777777">
        <w:tc>
          <w:tcPr>
            <w:tcW w:w="2640" w:type="dxa"/>
          </w:tcPr>
          <w:p w14:paraId="605AE129"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ml/features.py</w:t>
            </w:r>
          </w:p>
        </w:tc>
        <w:tc>
          <w:tcPr>
            <w:tcW w:w="2640" w:type="dxa"/>
          </w:tcPr>
          <w:p w14:paraId="197CC62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269</w:t>
            </w:r>
          </w:p>
        </w:tc>
        <w:tc>
          <w:tcPr>
            <w:tcW w:w="2640" w:type="dxa"/>
          </w:tcPr>
          <w:p w14:paraId="62CA7AF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Five categories, derived predictors, business-readable names</w:t>
            </w:r>
          </w:p>
        </w:tc>
      </w:tr>
      <w:tr w:rsidR="00180EE5" w:rsidRPr="00624BF4" w14:paraId="2E7A7313" w14:textId="77777777">
        <w:tc>
          <w:tcPr>
            <w:tcW w:w="2640" w:type="dxa"/>
          </w:tcPr>
          <w:p w14:paraId="1EAB527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ml/calibration.py</w:t>
            </w:r>
          </w:p>
        </w:tc>
        <w:tc>
          <w:tcPr>
            <w:tcW w:w="2640" w:type="dxa"/>
          </w:tcPr>
          <w:p w14:paraId="2D87277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100</w:t>
            </w:r>
          </w:p>
        </w:tc>
        <w:tc>
          <w:tcPr>
            <w:tcW w:w="2640" w:type="dxa"/>
          </w:tcPr>
          <w:p w14:paraId="3502260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Out-of-fold probabilities, isotonic calibrators</w:t>
            </w:r>
          </w:p>
        </w:tc>
      </w:tr>
      <w:tr w:rsidR="00180EE5" w:rsidRPr="00624BF4" w14:paraId="5B8112E0" w14:textId="77777777">
        <w:tc>
          <w:tcPr>
            <w:tcW w:w="2640" w:type="dxa"/>
          </w:tcPr>
          <w:p w14:paraId="2A9D7C24"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ml/evaluation.py</w:t>
            </w:r>
          </w:p>
        </w:tc>
        <w:tc>
          <w:tcPr>
            <w:tcW w:w="2640" w:type="dxa"/>
          </w:tcPr>
          <w:p w14:paraId="76B03B8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328</w:t>
            </w:r>
          </w:p>
        </w:tc>
        <w:tc>
          <w:tcPr>
            <w:tcW w:w="2640" w:type="dxa"/>
          </w:tcPr>
          <w:p w14:paraId="61E9A58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Metric suite, threshold selection, campaign value</w:t>
            </w:r>
          </w:p>
        </w:tc>
      </w:tr>
      <w:tr w:rsidR="00180EE5" w:rsidRPr="00624BF4" w14:paraId="270357FB" w14:textId="77777777">
        <w:tc>
          <w:tcPr>
            <w:tcW w:w="2640" w:type="dxa"/>
          </w:tcPr>
          <w:p w14:paraId="01BDF07F"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ml/explain.py</w:t>
            </w:r>
          </w:p>
        </w:tc>
        <w:tc>
          <w:tcPr>
            <w:tcW w:w="2640" w:type="dxa"/>
          </w:tcPr>
          <w:p w14:paraId="6EBFF8C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383</w:t>
            </w:r>
          </w:p>
        </w:tc>
        <w:tc>
          <w:tcPr>
            <w:tcW w:w="2640" w:type="dxa"/>
          </w:tcPr>
          <w:p w14:paraId="55B8A0F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SHAP, LIME audit, contested-feature detection</w:t>
            </w:r>
          </w:p>
        </w:tc>
      </w:tr>
      <w:tr w:rsidR="00180EE5" w:rsidRPr="00624BF4" w14:paraId="0858D391" w14:textId="77777777">
        <w:tc>
          <w:tcPr>
            <w:tcW w:w="2640" w:type="dxa"/>
          </w:tcPr>
          <w:p w14:paraId="4652F98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ml/fairness.py</w:t>
            </w:r>
          </w:p>
        </w:tc>
        <w:tc>
          <w:tcPr>
            <w:tcW w:w="2640" w:type="dxa"/>
          </w:tcPr>
          <w:p w14:paraId="783B4C2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208</w:t>
            </w:r>
          </w:p>
        </w:tc>
        <w:tc>
          <w:tcPr>
            <w:tcW w:w="2640" w:type="dxa"/>
          </w:tcPr>
          <w:p w14:paraId="15E4DF5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Per-group error rates, four-fifths check, proxy detection</w:t>
            </w:r>
          </w:p>
        </w:tc>
      </w:tr>
      <w:tr w:rsidR="00180EE5" w:rsidRPr="00624BF4" w14:paraId="668C4EC7" w14:textId="77777777">
        <w:tc>
          <w:tcPr>
            <w:tcW w:w="2640" w:type="dxa"/>
          </w:tcPr>
          <w:p w14:paraId="52B915A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ml/decision.py</w:t>
            </w:r>
          </w:p>
        </w:tc>
        <w:tc>
          <w:tcPr>
            <w:tcW w:w="2640" w:type="dxa"/>
          </w:tcPr>
          <w:p w14:paraId="218169F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297</w:t>
            </w:r>
          </w:p>
        </w:tc>
        <w:tc>
          <w:tcPr>
            <w:tcW w:w="2640" w:type="dxa"/>
          </w:tcPr>
          <w:p w14:paraId="7CC9D8B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Rule engine, demographic invariant, priority scoring</w:t>
            </w:r>
          </w:p>
        </w:tc>
      </w:tr>
      <w:tr w:rsidR="00180EE5" w:rsidRPr="00624BF4" w14:paraId="23DFFD46" w14:textId="77777777">
        <w:tc>
          <w:tcPr>
            <w:tcW w:w="2640" w:type="dxa"/>
          </w:tcPr>
          <w:p w14:paraId="2FB72832"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ml/registry.py</w:t>
            </w:r>
          </w:p>
        </w:tc>
        <w:tc>
          <w:tcPr>
            <w:tcW w:w="2640" w:type="dxa"/>
          </w:tcPr>
          <w:p w14:paraId="208DE25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200</w:t>
            </w:r>
          </w:p>
        </w:tc>
        <w:tc>
          <w:tcPr>
            <w:tcW w:w="2640" w:type="dxa"/>
          </w:tcPr>
          <w:p w14:paraId="7E30740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Versioned artifact registry with atomic manifest</w:t>
            </w:r>
          </w:p>
        </w:tc>
      </w:tr>
      <w:tr w:rsidR="00180EE5" w:rsidRPr="00624BF4" w14:paraId="33B6FD22" w14:textId="77777777">
        <w:tc>
          <w:tcPr>
            <w:tcW w:w="2640" w:type="dxa"/>
          </w:tcPr>
          <w:p w14:paraId="630419E7"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ml/train_common.py</w:t>
            </w:r>
          </w:p>
        </w:tc>
        <w:tc>
          <w:tcPr>
            <w:tcW w:w="2640" w:type="dxa"/>
          </w:tcPr>
          <w:p w14:paraId="2F62AAF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599</w:t>
            </w:r>
          </w:p>
        </w:tc>
        <w:tc>
          <w:tcPr>
            <w:tcW w:w="2640" w:type="dxa"/>
          </w:tcPr>
          <w:p w14:paraId="77452C0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The shared seven-stage training protocol</w:t>
            </w:r>
          </w:p>
        </w:tc>
      </w:tr>
      <w:tr w:rsidR="00180EE5" w:rsidRPr="00624BF4" w14:paraId="5944E570" w14:textId="77777777">
        <w:tc>
          <w:tcPr>
            <w:tcW w:w="2640" w:type="dxa"/>
          </w:tcPr>
          <w:p w14:paraId="0E19CD1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ml/train_logistic_regression.py</w:t>
            </w:r>
          </w:p>
        </w:tc>
        <w:tc>
          <w:tcPr>
            <w:tcW w:w="2640" w:type="dxa"/>
          </w:tcPr>
          <w:p w14:paraId="0EDE50C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152</w:t>
            </w:r>
          </w:p>
        </w:tc>
        <w:tc>
          <w:tcPr>
            <w:tcW w:w="2640" w:type="dxa"/>
          </w:tcPr>
          <w:p w14:paraId="01CE0FE8"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Baseline + log-odds report</w:t>
            </w:r>
          </w:p>
        </w:tc>
      </w:tr>
      <w:tr w:rsidR="00180EE5" w:rsidRPr="00624BF4" w14:paraId="0D214652" w14:textId="77777777">
        <w:tc>
          <w:tcPr>
            <w:tcW w:w="2640" w:type="dxa"/>
          </w:tcPr>
          <w:p w14:paraId="4322CF5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ml/train_random_forest.py</w:t>
            </w:r>
          </w:p>
        </w:tc>
        <w:tc>
          <w:tcPr>
            <w:tcW w:w="2640" w:type="dxa"/>
          </w:tcPr>
          <w:p w14:paraId="2978D1F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162</w:t>
            </w:r>
          </w:p>
        </w:tc>
        <w:tc>
          <w:tcPr>
            <w:tcW w:w="2640" w:type="dxa"/>
          </w:tcPr>
          <w:p w14:paraId="1B1B9B4B"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Grid search + impurity-importance diagnostic</w:t>
            </w:r>
          </w:p>
        </w:tc>
      </w:tr>
      <w:tr w:rsidR="00180EE5" w:rsidRPr="00624BF4" w14:paraId="2C06CC35" w14:textId="77777777">
        <w:tc>
          <w:tcPr>
            <w:tcW w:w="2640" w:type="dxa"/>
          </w:tcPr>
          <w:p w14:paraId="5093627F"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ml/train_xgboost.py</w:t>
            </w:r>
          </w:p>
        </w:tc>
        <w:tc>
          <w:tcPr>
            <w:tcW w:w="2640" w:type="dxa"/>
          </w:tcPr>
          <w:p w14:paraId="4136908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279</w:t>
            </w:r>
          </w:p>
        </w:tc>
        <w:tc>
          <w:tcPr>
            <w:tcW w:w="2640" w:type="dxa"/>
          </w:tcPr>
          <w:p w14:paraId="6552940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Optuna search, early stopping, gain-vs-SHAP analysis</w:t>
            </w:r>
          </w:p>
        </w:tc>
      </w:tr>
      <w:tr w:rsidR="00180EE5" w:rsidRPr="00624BF4" w14:paraId="2BF7EDFC" w14:textId="77777777">
        <w:tc>
          <w:tcPr>
            <w:tcW w:w="2640" w:type="dxa"/>
          </w:tcPr>
          <w:p w14:paraId="1BD4CF0B"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ml/train_all.py</w:t>
            </w:r>
          </w:p>
        </w:tc>
        <w:tc>
          <w:tcPr>
            <w:tcW w:w="2640" w:type="dxa"/>
          </w:tcPr>
          <w:p w14:paraId="4E179EE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201</w:t>
            </w:r>
          </w:p>
        </w:tc>
        <w:tc>
          <w:tcPr>
            <w:tcW w:w="2640" w:type="dxa"/>
          </w:tcPr>
          <w:p w14:paraId="7B37EFD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Dual-axis comparison and model recommendation</w:t>
            </w:r>
          </w:p>
        </w:tc>
      </w:tr>
      <w:tr w:rsidR="00180EE5" w:rsidRPr="00624BF4" w14:paraId="1E5C0643" w14:textId="77777777">
        <w:tc>
          <w:tcPr>
            <w:tcW w:w="2640" w:type="dxa"/>
          </w:tcPr>
          <w:p w14:paraId="617193EB"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decision/intervention_rules.json</w:t>
            </w:r>
          </w:p>
        </w:tc>
        <w:tc>
          <w:tcPr>
            <w:tcW w:w="2640" w:type="dxa"/>
          </w:tcPr>
          <w:p w14:paraId="5D448120"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228</w:t>
            </w:r>
          </w:p>
        </w:tc>
        <w:tc>
          <w:tcPr>
            <w:tcW w:w="2640" w:type="dxa"/>
          </w:tcPr>
          <w:p w14:paraId="281A91E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 xml:space="preserve">The editable taxonomy (18 </w:t>
            </w:r>
            <w:r w:rsidRPr="00624BF4">
              <w:rPr>
                <w:rFonts w:ascii="Times New Roman" w:hAnsi="Times New Roman" w:cs="Times New Roman"/>
              </w:rPr>
              <w:lastRenderedPageBreak/>
              <w:t>rules)</w:t>
            </w:r>
          </w:p>
        </w:tc>
      </w:tr>
      <w:tr w:rsidR="00180EE5" w:rsidRPr="00624BF4" w14:paraId="1BE1F7E7" w14:textId="77777777">
        <w:tc>
          <w:tcPr>
            <w:tcW w:w="2640" w:type="dxa"/>
          </w:tcPr>
          <w:p w14:paraId="4B690CC9"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lastRenderedPageBreak/>
              <w:t>bdss_project/bdss_project/settings.py</w:t>
            </w:r>
          </w:p>
        </w:tc>
        <w:tc>
          <w:tcPr>
            <w:tcW w:w="2640" w:type="dxa"/>
          </w:tcPr>
          <w:p w14:paraId="181C49B2"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219</w:t>
            </w:r>
          </w:p>
        </w:tc>
        <w:tc>
          <w:tcPr>
            <w:tcW w:w="2640" w:type="dxa"/>
          </w:tcPr>
          <w:p w14:paraId="104400D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Settings, security, BDSS configuration</w:t>
            </w:r>
          </w:p>
        </w:tc>
      </w:tr>
      <w:tr w:rsidR="00180EE5" w:rsidRPr="00624BF4" w14:paraId="4EC23AB7" w14:textId="77777777">
        <w:tc>
          <w:tcPr>
            <w:tcW w:w="2640" w:type="dxa"/>
          </w:tcPr>
          <w:p w14:paraId="46F015AF"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bdss_project/dashboard/models.py</w:t>
            </w:r>
          </w:p>
        </w:tc>
        <w:tc>
          <w:tcPr>
            <w:tcW w:w="2640" w:type="dxa"/>
          </w:tcPr>
          <w:p w14:paraId="037CC05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184</w:t>
            </w:r>
          </w:p>
        </w:tc>
        <w:tc>
          <w:tcPr>
            <w:tcW w:w="2640" w:type="dxa"/>
          </w:tcPr>
          <w:p w14:paraId="63EB239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PredictionBatch</w:t>
            </w:r>
            <w:r w:rsidRPr="00624BF4">
              <w:rPr>
                <w:rFonts w:ascii="Times New Roman" w:hAnsi="Times New Roman" w:cs="Times New Roman"/>
              </w:rPr>
              <w:t xml:space="preserve">, </w:t>
            </w:r>
            <w:r w:rsidRPr="00624BF4">
              <w:rPr>
                <w:rStyle w:val="VerbatimChar"/>
                <w:rFonts w:ascii="Times New Roman" w:hAnsi="Times New Roman" w:cs="Times New Roman"/>
              </w:rPr>
              <w:t>Prediction</w:t>
            </w:r>
            <w:r w:rsidRPr="00624BF4">
              <w:rPr>
                <w:rFonts w:ascii="Times New Roman" w:hAnsi="Times New Roman" w:cs="Times New Roman"/>
              </w:rPr>
              <w:t>, override fields</w:t>
            </w:r>
          </w:p>
        </w:tc>
      </w:tr>
      <w:tr w:rsidR="00180EE5" w:rsidRPr="00624BF4" w14:paraId="7A8C1F3A" w14:textId="77777777">
        <w:tc>
          <w:tcPr>
            <w:tcW w:w="2640" w:type="dxa"/>
          </w:tcPr>
          <w:p w14:paraId="0C5361E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bdss_project/dashboard/views.py</w:t>
            </w:r>
          </w:p>
        </w:tc>
        <w:tc>
          <w:tcPr>
            <w:tcW w:w="2640" w:type="dxa"/>
          </w:tcPr>
          <w:p w14:paraId="75E002E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473</w:t>
            </w:r>
          </w:p>
        </w:tc>
        <w:tc>
          <w:tcPr>
            <w:tcW w:w="2640" w:type="dxa"/>
          </w:tcPr>
          <w:p w14:paraId="2DDC614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Overview, upload, results, model card, taxonomy, registry</w:t>
            </w:r>
          </w:p>
        </w:tc>
      </w:tr>
      <w:tr w:rsidR="00180EE5" w:rsidRPr="00624BF4" w14:paraId="6E81E79A" w14:textId="77777777">
        <w:tc>
          <w:tcPr>
            <w:tcW w:w="2640" w:type="dxa"/>
          </w:tcPr>
          <w:p w14:paraId="6C96F6BE"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bdss_project/dashboard/api.py</w:t>
            </w:r>
          </w:p>
        </w:tc>
        <w:tc>
          <w:tcPr>
            <w:tcW w:w="2640" w:type="dxa"/>
          </w:tcPr>
          <w:p w14:paraId="7684CED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169</w:t>
            </w:r>
          </w:p>
        </w:tc>
        <w:tc>
          <w:tcPr>
            <w:tcW w:w="2640" w:type="dxa"/>
          </w:tcPr>
          <w:p w14:paraId="5FFFAC4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/api/predict/</w:t>
            </w:r>
            <w:r w:rsidRPr="00624BF4">
              <w:rPr>
                <w:rFonts w:ascii="Times New Roman" w:hAnsi="Times New Roman" w:cs="Times New Roman"/>
              </w:rPr>
              <w:t xml:space="preserve">, </w:t>
            </w:r>
            <w:r w:rsidRPr="00624BF4">
              <w:rPr>
                <w:rStyle w:val="VerbatimChar"/>
                <w:rFonts w:ascii="Times New Roman" w:hAnsi="Times New Roman" w:cs="Times New Roman"/>
              </w:rPr>
              <w:t>/api/models/</w:t>
            </w:r>
          </w:p>
        </w:tc>
      </w:tr>
      <w:tr w:rsidR="00180EE5" w:rsidRPr="00624BF4" w14:paraId="094D09AC" w14:textId="77777777">
        <w:tc>
          <w:tcPr>
            <w:tcW w:w="2640" w:type="dxa"/>
          </w:tcPr>
          <w:p w14:paraId="089EF2C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bdss_project/dashboard/tests.py</w:t>
            </w:r>
          </w:p>
        </w:tc>
        <w:tc>
          <w:tcPr>
            <w:tcW w:w="2640" w:type="dxa"/>
          </w:tcPr>
          <w:p w14:paraId="54D4DBF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284</w:t>
            </w:r>
          </w:p>
        </w:tc>
        <w:tc>
          <w:tcPr>
            <w:tcW w:w="2640" w:type="dxa"/>
          </w:tcPr>
          <w:p w14:paraId="05076F7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Fourteen tests</w:t>
            </w:r>
          </w:p>
        </w:tc>
      </w:tr>
      <w:tr w:rsidR="00180EE5" w:rsidRPr="00624BF4" w14:paraId="5DC9C164" w14:textId="77777777">
        <w:tc>
          <w:tcPr>
            <w:tcW w:w="2640" w:type="dxa"/>
          </w:tcPr>
          <w:p w14:paraId="6B78B73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bdss_project/ml_engine/predictor.py</w:t>
            </w:r>
          </w:p>
        </w:tc>
        <w:tc>
          <w:tcPr>
            <w:tcW w:w="2640" w:type="dxa"/>
          </w:tcPr>
          <w:p w14:paraId="111AA25D"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388</w:t>
            </w:r>
          </w:p>
        </w:tc>
        <w:tc>
          <w:tcPr>
            <w:tcW w:w="2640" w:type="dxa"/>
          </w:tcPr>
          <w:p w14:paraId="45D37F5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Model cache, inference, explanation, recommendation</w:t>
            </w:r>
          </w:p>
        </w:tc>
      </w:tr>
      <w:tr w:rsidR="00180EE5" w:rsidRPr="00624BF4" w14:paraId="63DD7169" w14:textId="77777777">
        <w:tc>
          <w:tcPr>
            <w:tcW w:w="2640" w:type="dxa"/>
          </w:tcPr>
          <w:p w14:paraId="200CF26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bdss_project/ml_engine/utils.py</w:t>
            </w:r>
          </w:p>
        </w:tc>
        <w:tc>
          <w:tcPr>
            <w:tcW w:w="2640" w:type="dxa"/>
          </w:tcPr>
          <w:p w14:paraId="2BBCCB9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439</w:t>
            </w:r>
          </w:p>
        </w:tc>
        <w:tc>
          <w:tcPr>
            <w:tcW w:w="2640" w:type="dxa"/>
          </w:tcPr>
          <w:p w14:paraId="04DB15B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CSV intake, summaries, CSV export, three charts</w:t>
            </w:r>
          </w:p>
        </w:tc>
      </w:tr>
    </w:tbl>
    <w:p w14:paraId="4154B81D" w14:textId="77777777" w:rsidR="00180EE5" w:rsidRPr="00624BF4" w:rsidRDefault="00000000">
      <w:pPr>
        <w:pStyle w:val="Heading2"/>
        <w:rPr>
          <w:rFonts w:ascii="Times New Roman" w:hAnsi="Times New Roman" w:cs="Times New Roman"/>
        </w:rPr>
      </w:pPr>
      <w:bookmarkStart w:id="122" w:name="appendix-b-configuration-reference"/>
      <w:bookmarkStart w:id="123" w:name="_Toc234950127"/>
      <w:bookmarkEnd w:id="120"/>
      <w:r w:rsidRPr="00624BF4">
        <w:rPr>
          <w:rFonts w:ascii="Times New Roman" w:hAnsi="Times New Roman" w:cs="Times New Roman"/>
        </w:rPr>
        <w:t>Appendix B: Configuration reference</w:t>
      </w:r>
      <w:bookmarkEnd w:id="123"/>
    </w:p>
    <w:tbl>
      <w:tblPr>
        <w:tblStyle w:val="Table"/>
        <w:tblW w:w="5000" w:type="pct"/>
        <w:tblLayout w:type="fixed"/>
        <w:tblLook w:val="0020" w:firstRow="1" w:lastRow="0" w:firstColumn="0" w:lastColumn="0" w:noHBand="0" w:noVBand="0"/>
      </w:tblPr>
      <w:tblGrid>
        <w:gridCol w:w="3192"/>
        <w:gridCol w:w="3192"/>
        <w:gridCol w:w="3192"/>
      </w:tblGrid>
      <w:tr w:rsidR="00180EE5" w:rsidRPr="00624BF4" w14:paraId="4EAE007D" w14:textId="77777777" w:rsidTr="00180EE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280ABF"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Variable</w:t>
            </w:r>
          </w:p>
        </w:tc>
        <w:tc>
          <w:tcPr>
            <w:tcW w:w="2640" w:type="dxa"/>
          </w:tcPr>
          <w:p w14:paraId="1D3135E7"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Default</w:t>
            </w:r>
          </w:p>
        </w:tc>
        <w:tc>
          <w:tcPr>
            <w:tcW w:w="2640" w:type="dxa"/>
          </w:tcPr>
          <w:p w14:paraId="03EDA3B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Purpose</w:t>
            </w:r>
          </w:p>
        </w:tc>
      </w:tr>
      <w:tr w:rsidR="00180EE5" w:rsidRPr="00624BF4" w14:paraId="71BB07E5" w14:textId="77777777">
        <w:tc>
          <w:tcPr>
            <w:tcW w:w="2640" w:type="dxa"/>
          </w:tcPr>
          <w:p w14:paraId="04559BE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DJANGO_SECRET_KEY</w:t>
            </w:r>
          </w:p>
        </w:tc>
        <w:tc>
          <w:tcPr>
            <w:tcW w:w="2640" w:type="dxa"/>
          </w:tcPr>
          <w:p w14:paraId="634B5E69"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dev key</w:t>
            </w:r>
          </w:p>
        </w:tc>
        <w:tc>
          <w:tcPr>
            <w:tcW w:w="2640" w:type="dxa"/>
          </w:tcPr>
          <w:p w14:paraId="5D71CC64"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b/>
                <w:bCs/>
              </w:rPr>
              <w:t>Must</w:t>
            </w:r>
            <w:r w:rsidRPr="00624BF4">
              <w:rPr>
                <w:rFonts w:ascii="Times New Roman" w:hAnsi="Times New Roman" w:cs="Times New Roman"/>
              </w:rPr>
              <w:t xml:space="preserve"> be set in production</w:t>
            </w:r>
          </w:p>
        </w:tc>
      </w:tr>
      <w:tr w:rsidR="00180EE5" w:rsidRPr="00624BF4" w14:paraId="167749D1" w14:textId="77777777">
        <w:tc>
          <w:tcPr>
            <w:tcW w:w="2640" w:type="dxa"/>
          </w:tcPr>
          <w:p w14:paraId="2F2AC7C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DJANGO_DEBUG</w:t>
            </w:r>
          </w:p>
        </w:tc>
        <w:tc>
          <w:tcPr>
            <w:tcW w:w="2640" w:type="dxa"/>
          </w:tcPr>
          <w:p w14:paraId="173F63EE"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1</w:t>
            </w:r>
          </w:p>
        </w:tc>
        <w:tc>
          <w:tcPr>
            <w:tcW w:w="2640" w:type="dxa"/>
          </w:tcPr>
          <w:p w14:paraId="75E9693D"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0</w:t>
            </w:r>
            <w:r w:rsidRPr="00624BF4">
              <w:rPr>
                <w:rFonts w:ascii="Times New Roman" w:hAnsi="Times New Roman" w:cs="Times New Roman"/>
              </w:rPr>
              <w:t xml:space="preserve"> enables HSTS, secure cookies, SSL redirect</w:t>
            </w:r>
          </w:p>
        </w:tc>
      </w:tr>
      <w:tr w:rsidR="00180EE5" w:rsidRPr="00624BF4" w14:paraId="336CFB0B" w14:textId="77777777">
        <w:tc>
          <w:tcPr>
            <w:tcW w:w="2640" w:type="dxa"/>
          </w:tcPr>
          <w:p w14:paraId="795785C1"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DJANGO_ALLOWED_HOSTS</w:t>
            </w:r>
          </w:p>
        </w:tc>
        <w:tc>
          <w:tcPr>
            <w:tcW w:w="2640" w:type="dxa"/>
          </w:tcPr>
          <w:p w14:paraId="2DB32B1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localhost,127.0.0.1</w:t>
            </w:r>
          </w:p>
        </w:tc>
        <w:tc>
          <w:tcPr>
            <w:tcW w:w="2640" w:type="dxa"/>
          </w:tcPr>
          <w:p w14:paraId="4D899D86"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Comma-separated</w:t>
            </w:r>
          </w:p>
        </w:tc>
      </w:tr>
      <w:tr w:rsidR="00180EE5" w:rsidRPr="00624BF4" w14:paraId="56886F9F" w14:textId="77777777">
        <w:tc>
          <w:tcPr>
            <w:tcW w:w="2640" w:type="dxa"/>
          </w:tcPr>
          <w:p w14:paraId="76E794E8"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BDSS_MODELS_DIR</w:t>
            </w:r>
          </w:p>
        </w:tc>
        <w:tc>
          <w:tcPr>
            <w:tcW w:w="2640" w:type="dxa"/>
          </w:tcPr>
          <w:p w14:paraId="2D48862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models/</w:t>
            </w:r>
          </w:p>
        </w:tc>
        <w:tc>
          <w:tcPr>
            <w:tcW w:w="2640" w:type="dxa"/>
          </w:tcPr>
          <w:p w14:paraId="524FB2BA"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Where the registry lives</w:t>
            </w:r>
          </w:p>
        </w:tc>
      </w:tr>
      <w:tr w:rsidR="00180EE5" w:rsidRPr="00624BF4" w14:paraId="57B5D791" w14:textId="77777777">
        <w:tc>
          <w:tcPr>
            <w:tcW w:w="2640" w:type="dxa"/>
          </w:tcPr>
          <w:p w14:paraId="4B2F0FBC"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BDSS_RULES_PATH</w:t>
            </w:r>
          </w:p>
        </w:tc>
        <w:tc>
          <w:tcPr>
            <w:tcW w:w="2640" w:type="dxa"/>
          </w:tcPr>
          <w:p w14:paraId="677B8B7E"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decision/intervention_rules.json</w:t>
            </w:r>
          </w:p>
        </w:tc>
        <w:tc>
          <w:tcPr>
            <w:tcW w:w="2640" w:type="dxa"/>
          </w:tcPr>
          <w:p w14:paraId="09A345B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The editable taxonomy</w:t>
            </w:r>
          </w:p>
        </w:tc>
      </w:tr>
      <w:tr w:rsidR="00180EE5" w:rsidRPr="00624BF4" w14:paraId="37593282" w14:textId="77777777">
        <w:tc>
          <w:tcPr>
            <w:tcW w:w="2640" w:type="dxa"/>
          </w:tcPr>
          <w:p w14:paraId="761BB2F5"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BDSS_MAX_UPLOAD_ROWS</w:t>
            </w:r>
          </w:p>
        </w:tc>
        <w:tc>
          <w:tcPr>
            <w:tcW w:w="2640" w:type="dxa"/>
          </w:tcPr>
          <w:p w14:paraId="1FAD66AE"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20000</w:t>
            </w:r>
          </w:p>
        </w:tc>
        <w:tc>
          <w:tcPr>
            <w:tcW w:w="2640" w:type="dxa"/>
          </w:tcPr>
          <w:p w14:paraId="5A48D67C"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Upload cap</w:t>
            </w:r>
          </w:p>
        </w:tc>
      </w:tr>
      <w:tr w:rsidR="00180EE5" w:rsidRPr="00624BF4" w14:paraId="783061B2" w14:textId="77777777">
        <w:tc>
          <w:tcPr>
            <w:tcW w:w="2640" w:type="dxa"/>
          </w:tcPr>
          <w:p w14:paraId="73F3686F"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BDSS_MAX_UPLOAD_BYTES</w:t>
            </w:r>
          </w:p>
        </w:tc>
        <w:tc>
          <w:tcPr>
            <w:tcW w:w="2640" w:type="dxa"/>
          </w:tcPr>
          <w:p w14:paraId="5BFA67E7"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20 MB</w:t>
            </w:r>
          </w:p>
        </w:tc>
        <w:tc>
          <w:tcPr>
            <w:tcW w:w="2640" w:type="dxa"/>
          </w:tcPr>
          <w:p w14:paraId="3070F33E"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Upload cap</w:t>
            </w:r>
          </w:p>
        </w:tc>
      </w:tr>
      <w:tr w:rsidR="00180EE5" w:rsidRPr="00624BF4" w14:paraId="246B23C9" w14:textId="77777777">
        <w:tc>
          <w:tcPr>
            <w:tcW w:w="2640" w:type="dxa"/>
          </w:tcPr>
          <w:p w14:paraId="7320D123"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BDSS_TOP_DRIVERS</w:t>
            </w:r>
          </w:p>
        </w:tc>
        <w:tc>
          <w:tcPr>
            <w:tcW w:w="2640" w:type="dxa"/>
          </w:tcPr>
          <w:p w14:paraId="4D042613"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3</w:t>
            </w:r>
          </w:p>
        </w:tc>
        <w:tc>
          <w:tcPr>
            <w:tcW w:w="2640" w:type="dxa"/>
          </w:tcPr>
          <w:p w14:paraId="33357235"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Drivers surfaced per customer</w:t>
            </w:r>
          </w:p>
        </w:tc>
      </w:tr>
      <w:tr w:rsidR="00180EE5" w:rsidRPr="00624BF4" w14:paraId="7214F90D" w14:textId="77777777">
        <w:tc>
          <w:tcPr>
            <w:tcW w:w="2640" w:type="dxa"/>
          </w:tcPr>
          <w:p w14:paraId="3D48A944"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BDSS_LOG_INPUT_DATA</w:t>
            </w:r>
          </w:p>
        </w:tc>
        <w:tc>
          <w:tcPr>
            <w:tcW w:w="2640" w:type="dxa"/>
          </w:tcPr>
          <w:p w14:paraId="279267FA"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1</w:t>
            </w:r>
          </w:p>
        </w:tc>
        <w:tc>
          <w:tcPr>
            <w:tcW w:w="2640" w:type="dxa"/>
          </w:tcPr>
          <w:p w14:paraId="36ABA63B"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0</w:t>
            </w:r>
            <w:r w:rsidRPr="00624BF4">
              <w:rPr>
                <w:rFonts w:ascii="Times New Roman" w:hAnsi="Times New Roman" w:cs="Times New Roman"/>
              </w:rPr>
              <w:t xml:space="preserve"> retains reasons but not personal data</w:t>
            </w:r>
          </w:p>
        </w:tc>
      </w:tr>
      <w:tr w:rsidR="00180EE5" w:rsidRPr="00624BF4" w14:paraId="1A0E7743" w14:textId="77777777">
        <w:tc>
          <w:tcPr>
            <w:tcW w:w="2640" w:type="dxa"/>
          </w:tcPr>
          <w:p w14:paraId="29A35CD6"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BDSS_API_RATE</w:t>
            </w:r>
          </w:p>
        </w:tc>
        <w:tc>
          <w:tcPr>
            <w:tcW w:w="2640" w:type="dxa"/>
          </w:tcPr>
          <w:p w14:paraId="7B2D53FB" w14:textId="77777777" w:rsidR="00180EE5" w:rsidRPr="00624BF4" w:rsidRDefault="00000000">
            <w:pPr>
              <w:pStyle w:val="Compact"/>
              <w:rPr>
                <w:rFonts w:ascii="Times New Roman" w:hAnsi="Times New Roman" w:cs="Times New Roman"/>
              </w:rPr>
            </w:pPr>
            <w:r w:rsidRPr="00624BF4">
              <w:rPr>
                <w:rStyle w:val="VerbatimChar"/>
                <w:rFonts w:ascii="Times New Roman" w:hAnsi="Times New Roman" w:cs="Times New Roman"/>
              </w:rPr>
              <w:t>120/minute</w:t>
            </w:r>
          </w:p>
        </w:tc>
        <w:tc>
          <w:tcPr>
            <w:tcW w:w="2640" w:type="dxa"/>
          </w:tcPr>
          <w:p w14:paraId="14FBC703" w14:textId="77777777" w:rsidR="00180EE5" w:rsidRPr="00624BF4" w:rsidRDefault="00000000">
            <w:pPr>
              <w:pStyle w:val="Compact"/>
              <w:rPr>
                <w:rFonts w:ascii="Times New Roman" w:hAnsi="Times New Roman" w:cs="Times New Roman"/>
              </w:rPr>
            </w:pPr>
            <w:r w:rsidRPr="00624BF4">
              <w:rPr>
                <w:rFonts w:ascii="Times New Roman" w:hAnsi="Times New Roman" w:cs="Times New Roman"/>
              </w:rPr>
              <w:t>API throttle</w:t>
            </w:r>
          </w:p>
        </w:tc>
      </w:tr>
      <w:bookmarkEnd w:id="122"/>
    </w:tbl>
    <w:p w14:paraId="38020F85" w14:textId="77777777" w:rsidR="00E357D5" w:rsidRPr="00624BF4" w:rsidRDefault="00E357D5">
      <w:pPr>
        <w:rPr>
          <w:rFonts w:ascii="Times New Roman" w:hAnsi="Times New Roman" w:cs="Times New Roman"/>
        </w:rPr>
      </w:pPr>
    </w:p>
    <w:sectPr w:rsidR="00E357D5" w:rsidRPr="00624B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4611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D814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3CE5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66835727">
    <w:abstractNumId w:val="0"/>
  </w:num>
  <w:num w:numId="2" w16cid:durableId="328751245">
    <w:abstractNumId w:val="1"/>
  </w:num>
  <w:num w:numId="3" w16cid:durableId="1328098490">
    <w:abstractNumId w:val="1"/>
  </w:num>
  <w:num w:numId="4" w16cid:durableId="1808816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8782850">
    <w:abstractNumId w:val="1"/>
  </w:num>
  <w:num w:numId="6" w16cid:durableId="446774220">
    <w:abstractNumId w:val="1"/>
  </w:num>
  <w:num w:numId="7" w16cid:durableId="1413550481">
    <w:abstractNumId w:val="1"/>
  </w:num>
  <w:num w:numId="8" w16cid:durableId="1352299606">
    <w:abstractNumId w:val="1"/>
  </w:num>
  <w:num w:numId="9" w16cid:durableId="13653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3923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148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0EE5"/>
    <w:rsid w:val="00180EE5"/>
    <w:rsid w:val="00624BF4"/>
    <w:rsid w:val="00CB46E4"/>
    <w:rsid w:val="00E3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F884"/>
  <w15:docId w15:val="{F92A0FAF-67C3-4B0C-AA3A-04F67482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624BF4"/>
    <w:pPr>
      <w:spacing w:after="100"/>
      <w:ind w:left="240"/>
    </w:pPr>
  </w:style>
  <w:style w:type="paragraph" w:styleId="TOC3">
    <w:name w:val="toc 3"/>
    <w:basedOn w:val="Normal"/>
    <w:next w:val="Normal"/>
    <w:autoRedefine/>
    <w:uiPriority w:val="39"/>
    <w:rsid w:val="00624BF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11952</Words>
  <Characters>68129</Characters>
  <Application>Microsoft Office Word</Application>
  <DocSecurity>0</DocSecurity>
  <Lines>567</Lines>
  <Paragraphs>159</Paragraphs>
  <ScaleCrop>false</ScaleCrop>
  <Company/>
  <LinksUpToDate>false</LinksUpToDate>
  <CharactersWithSpaces>79922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Retention BDSS — Lab Manual</dc:title>
  <dc:creator/>
  <cp:keywords/>
  <cp:lastModifiedBy>Steven Onoja</cp:lastModifiedBy>
  <cp:revision>2</cp:revision>
  <dcterms:created xsi:type="dcterms:W3CDTF">2026-07-14T18:11:00Z</dcterms:created>
  <dcterms:modified xsi:type="dcterms:W3CDTF">2026-07-14T18:34:00Z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A Business Decision-Support System for Interpretable Churn Prediction</vt:lpwstr>
  </property>
  <property fmtid="{D5CDD505-2E9C-101B-9397-08002B2CF9AE}" pid="4" name="toc">
    <vt:lpwstr>True</vt:lpwstr>
  </property>
  <property fmtid="{D5CDD505-2E9C-101B-9397-08002B2CF9AE}" pid="5" name="toc-depth">
    <vt:lpwstr>3</vt:lpwstr>
  </property>
</Properties>
</file>