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ED7100"/>
          <w:sz w:val="24"/>
        </w:rPr>
        <w:t>EKS · Helm · Argo CD Learning Project</w:t>
      </w:r>
    </w:p>
    <w:p>
      <w:pPr>
        <w:spacing w:after="240"/>
      </w:pPr>
      <w:r>
        <w:rPr>
          <w:b/>
          <w:color w:val="232F3E"/>
          <w:sz w:val="60"/>
        </w:rPr>
        <w:t>Deploying StatusBoard to Amazon EKS</w:t>
      </w:r>
    </w:p>
    <w:p>
      <w:r>
        <w:rPr>
          <w:color w:val="5B6475"/>
          <w:sz w:val="28"/>
        </w:rPr>
        <w:t>Terraform, GitHub Actions (OIDC), Amazon ECR, Helm, staging and production, backups, Prometheus and Grafana</w:t>
      </w:r>
    </w:p>
    <w:p>
      <w:pPr>
        <w:pBdr>
          <w:bottom w:val="single" w:sz="18" w:space="1" w:color="ED7100"/>
        </w:pBdr>
      </w:pPr>
    </w:p>
    <w:p>
      <w:pPr>
        <w:spacing w:before="360"/>
      </w:pPr>
      <w:r>
        <w:rPr>
          <w:b/>
          <w:color w:val="1D2433"/>
          <w:sz w:val="22"/>
        </w:rPr>
        <w:t>Who this is for:</w:t>
      </w:r>
      <w:r>
        <w:rPr>
          <w:color w:val="1D2433"/>
          <w:sz w:val="22"/>
        </w:rPr>
        <w:t xml:space="preserve"> The engineer who will provision the infrastructure and run the GitHub Actions pipelines.</w:t>
      </w:r>
    </w:p>
    <w:p>
      <w:r>
        <w:rPr>
          <w:color w:val="5B6475"/>
          <w:sz w:val="19"/>
        </w:rPr>
        <w:t>Region used in examples: eu-west-2 (London)  ·  Kubernetes 1.35  ·  Helm 3  ·  Argo CD 3</w:t>
      </w:r>
    </w:p>
    <w:p>
      <w:r>
        <w:br w:type="page"/>
      </w:r>
    </w:p>
    <w:p>
      <w:pPr>
        <w:pStyle w:val="Heading1"/>
      </w:pPr>
      <w:r>
        <w:t>Contents</w:t>
      </w:r>
    </w:p>
    <w:p>
      <w:pPr>
        <w:spacing w:after="40"/>
      </w:pPr>
      <w:r>
        <w:rPr>
          <w:sz w:val="22"/>
        </w:rPr>
        <w:t>1.  What you are going to build</w:t>
      </w:r>
    </w:p>
    <w:p>
      <w:pPr>
        <w:spacing w:after="40"/>
      </w:pPr>
      <w:r>
        <w:rPr>
          <w:sz w:val="22"/>
        </w:rPr>
        <w:t>2.  Before you start</w:t>
      </w:r>
    </w:p>
    <w:p>
      <w:pPr>
        <w:spacing w:after="40"/>
      </w:pPr>
      <w:r>
        <w:rPr>
          <w:sz w:val="22"/>
        </w:rPr>
        <w:t>3.  Values you must change first</w:t>
      </w:r>
    </w:p>
    <w:p>
      <w:pPr>
        <w:spacing w:after="40"/>
      </w:pPr>
      <w:r>
        <w:rPr>
          <w:sz w:val="22"/>
        </w:rPr>
        <w:t>4.  Step-by-step deployment</w:t>
      </w:r>
    </w:p>
    <w:p>
      <w:pPr>
        <w:spacing w:after="40"/>
      </w:pPr>
      <w:r>
        <w:rPr>
          <w:sz w:val="22"/>
        </w:rPr>
        <w:t>5.  How staging and production are kept separate</w:t>
      </w:r>
    </w:p>
    <w:p>
      <w:pPr>
        <w:spacing w:after="40"/>
      </w:pPr>
      <w:r>
        <w:rPr>
          <w:sz w:val="22"/>
        </w:rPr>
        <w:t>6.  How the Terraform is organised</w:t>
      </w:r>
    </w:p>
    <w:p>
      <w:pPr>
        <w:spacing w:after="40"/>
      </w:pPr>
      <w:r>
        <w:rPr>
          <w:sz w:val="22"/>
        </w:rPr>
        <w:t>7.  Running it day to day</w:t>
      </w:r>
    </w:p>
    <w:p>
      <w:pPr>
        <w:spacing w:after="40"/>
      </w:pPr>
      <w:r>
        <w:rPr>
          <w:sz w:val="22"/>
        </w:rPr>
        <w:t>8.  Costs</w:t>
      </w:r>
    </w:p>
    <w:p>
      <w:pPr>
        <w:spacing w:after="40"/>
      </w:pPr>
      <w:r>
        <w:rPr>
          <w:sz w:val="22"/>
        </w:rPr>
        <w:t>9.  Limits of this design (and the next steps)</w:t>
      </w:r>
    </w:p>
    <w:p>
      <w:pPr>
        <w:spacing w:after="40"/>
      </w:pPr>
      <w:r>
        <w:rPr>
          <w:sz w:val="22"/>
        </w:rPr>
        <w:t>10.  Tearing everything down</w:t>
      </w:r>
    </w:p>
    <w:p>
      <w:pPr>
        <w:spacing w:after="40"/>
      </w:pPr>
      <w:r>
        <w:rPr>
          <w:sz w:val="22"/>
        </w:rPr>
        <w:t>11.  Troubleshooting</w:t>
      </w:r>
    </w:p>
    <w:p>
      <w:pPr>
        <w:pStyle w:val="Heading1"/>
        <w:pageBreakBefore/>
      </w:pPr>
      <w:r>
        <w:t>What you are going to build</w:t>
      </w:r>
    </w:p>
    <w:p>
      <w:r>
        <w:t xml:space="preserve">This guide takes you from an empty AWS account to </w:t>
      </w:r>
      <w:r>
        <w:rPr>
          <w:b/>
        </w:rPr>
        <w:t>StatusBoard</w:t>
      </w:r>
      <w:r>
        <w:t xml:space="preserve">, a public status page and incident tracker, running on Amazon EKS in </w:t>
      </w:r>
      <w:r>
        <w:rPr>
          <w:b/>
        </w:rPr>
        <w:t>two environments, staging and production</w:t>
      </w:r>
      <w:r>
        <w:t xml:space="preserve">, with backups and monitoring. You use </w:t>
      </w:r>
      <w:r>
        <w:rPr>
          <w:b/>
        </w:rPr>
        <w:t>Terraform</w:t>
      </w:r>
      <w:r>
        <w:t xml:space="preserve"> (infrastructure as code) and </w:t>
      </w:r>
      <w:r>
        <w:rPr>
          <w:b/>
        </w:rPr>
        <w:t>GitHub Actions</w:t>
      </w:r>
      <w:r>
        <w:t xml:space="preserve"> (automated pipelines). Every step explains </w:t>
      </w:r>
      <w:r>
        <w:rPr>
          <w:i/>
        </w:rPr>
        <w:t>what</w:t>
      </w:r>
      <w:r>
        <w:t xml:space="preserve"> you do and </w:t>
      </w:r>
      <w:r>
        <w:rPr>
          <w:i/>
        </w:rPr>
        <w:t>why</w:t>
      </w:r>
      <w:r>
        <w:t>.</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Terraform is a written plan for your infrastructure (network, cluster, permissions). GitHub Actions is a robot that follows the plan every time you change it, builds the app's container, installs it in </w:t>
            </w:r>
            <w:r>
              <w:rPr>
                <w:b/>
              </w:rPr>
              <w:t>staging</w:t>
            </w:r>
            <w:r>
              <w:t xml:space="preserve">, checks that it works, and then, once a person approves, installs the very same container in </w:t>
            </w:r>
            <w:r>
              <w:rPr>
                <w:b/>
              </w:rPr>
              <w:t>production</w:t>
            </w:r>
            <w:r>
              <w:t>. You only ever change files in Git; the robot does the rest.</w:t>
            </w:r>
          </w:p>
        </w:tc>
      </w:tr>
    </w:tbl>
    <w:p>
      <w:pPr>
        <w:spacing w:after="40"/>
      </w:pPr>
    </w:p>
    <w:p>
      <w:pPr>
        <w:pStyle w:val="Heading2"/>
      </w:pPr>
      <w:r>
        <w:t>Why StatusBoard, and why two environments</w:t>
      </w:r>
    </w:p>
    <w:p>
      <w:r>
        <w:t xml:space="preserve">StatusBoard replaced an earlier WordPress version of this project. WordPress keeps uploads and plugins on the web server's own disk, so on Kubernetes it can only run as </w:t>
      </w:r>
      <w:r>
        <w:rPr>
          <w:b/>
        </w:rPr>
        <w:t>one copy</w:t>
      </w:r>
      <w:r>
        <w:t xml:space="preserve"> in </w:t>
      </w:r>
      <w:r>
        <w:rPr>
          <w:b/>
        </w:rPr>
        <w:t>one data centre</w:t>
      </w:r>
      <w:r>
        <w:t>. StatusBoard is designed the cloud-native way: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12"/>
            <w:shd w:val="clear" w:color="auto" w:fill="232F3E"/>
          </w:tcPr>
          <w:p>
            <w:pPr>
              <w:spacing w:after="40"/>
            </w:pPr>
          </w:p>
        </w:tc>
        <w:tc>
          <w:tcPr>
            <w:tcW w:type="dxa" w:w="2020"/>
            <w:shd w:val="clear" w:color="auto" w:fill="232F3E"/>
          </w:tcPr>
          <w:p>
            <w:pPr>
              <w:spacing w:after="40"/>
            </w:pPr>
            <w:r>
              <w:rPr>
                <w:b/>
                <w:color w:val="FFFFFF"/>
                <w:sz w:val="19"/>
              </w:rPr>
              <w:t>Old WordPress design</w:t>
            </w:r>
          </w:p>
        </w:tc>
        <w:tc>
          <w:tcPr>
            <w:tcW w:type="dxa" w:w="5679"/>
            <w:shd w:val="clear" w:color="auto" w:fill="232F3E"/>
          </w:tcPr>
          <w:p>
            <w:pPr>
              <w:spacing w:after="40"/>
            </w:pPr>
            <w:r>
              <w:rPr>
                <w:b/>
                <w:color w:val="FFFFFF"/>
                <w:sz w:val="19"/>
              </w:rPr>
              <w:t>StatusBoard</w:t>
            </w:r>
          </w:p>
        </w:tc>
      </w:tr>
      <w:tr>
        <w:tc>
          <w:tcPr>
            <w:tcW w:type="dxa" w:w="1712"/>
          </w:tcPr>
          <w:p>
            <w:pPr>
              <w:spacing w:after="40"/>
            </w:pPr>
            <w:r>
              <w:rPr>
                <w:sz w:val="19"/>
              </w:rPr>
              <w:t>Web tier</w:t>
            </w:r>
          </w:p>
        </w:tc>
        <w:tc>
          <w:tcPr>
            <w:tcW w:type="dxa" w:w="2020"/>
          </w:tcPr>
          <w:p>
            <w:pPr>
              <w:spacing w:after="40"/>
            </w:pPr>
            <w:r>
              <w:rPr>
                <w:sz w:val="19"/>
              </w:rPr>
              <w:t>1 pod (StatefulSet), its own disk</w:t>
            </w:r>
          </w:p>
        </w:tc>
        <w:tc>
          <w:tcPr>
            <w:tcW w:type="dxa" w:w="5679"/>
          </w:tcPr>
          <w:p>
            <w:pPr>
              <w:spacing w:after="40"/>
            </w:pPr>
            <w:r>
              <w:rPr>
                <w:sz w:val="19"/>
              </w:rPr>
              <w:t>2–10 identical pods (Deployment) spread over 3 data centres, scaled automatically</w:t>
            </w:r>
          </w:p>
        </w:tc>
      </w:tr>
      <w:tr>
        <w:tc>
          <w:tcPr>
            <w:tcW w:type="dxa" w:w="1712"/>
            <w:shd w:val="clear" w:color="auto" w:fill="F7F8FA"/>
          </w:tcPr>
          <w:p>
            <w:pPr>
              <w:spacing w:after="40"/>
            </w:pPr>
            <w:r>
              <w:rPr>
                <w:sz w:val="19"/>
              </w:rPr>
              <w:t>Where data lives</w:t>
            </w:r>
          </w:p>
        </w:tc>
        <w:tc>
          <w:tcPr>
            <w:tcW w:type="dxa" w:w="2020"/>
            <w:shd w:val="clear" w:color="auto" w:fill="F7F8FA"/>
          </w:tcPr>
          <w:p>
            <w:pPr>
              <w:spacing w:after="40"/>
            </w:pPr>
            <w:r>
              <w:rPr>
                <w:sz w:val="19"/>
              </w:rPr>
              <w:t xml:space="preserve">Web server disk </w:t>
            </w:r>
            <w:r>
              <w:rPr>
                <w:b/>
                <w:sz w:val="19"/>
              </w:rPr>
              <w:t>and</w:t>
            </w:r>
            <w:r>
              <w:rPr>
                <w:sz w:val="19"/>
              </w:rPr>
              <w:t xml:space="preserve"> database</w:t>
            </w:r>
          </w:p>
        </w:tc>
        <w:tc>
          <w:tcPr>
            <w:tcW w:type="dxa" w:w="5679"/>
            <w:shd w:val="clear" w:color="auto" w:fill="F7F8FA"/>
          </w:tcPr>
          <w:p>
            <w:pPr>
              <w:spacing w:after="40"/>
            </w:pPr>
            <w:r>
              <w:rPr>
                <w:sz w:val="19"/>
              </w:rPr>
              <w:t xml:space="preserve">Only PostgreSQL: </w:t>
            </w:r>
            <w:r>
              <w:rPr>
                <w:b/>
                <w:sz w:val="19"/>
              </w:rPr>
              <w:t>3 synchronised copies in 3 data centres</w:t>
            </w:r>
            <w:r>
              <w:rPr>
                <w:sz w:val="19"/>
              </w:rPr>
              <w:t xml:space="preserve"> with automatic failover</w:t>
            </w:r>
          </w:p>
        </w:tc>
      </w:tr>
      <w:tr>
        <w:tc>
          <w:tcPr>
            <w:tcW w:type="dxa" w:w="1712"/>
          </w:tcPr>
          <w:p>
            <w:pPr>
              <w:spacing w:after="40"/>
            </w:pPr>
            <w:r>
              <w:rPr>
                <w:sz w:val="19"/>
              </w:rPr>
              <w:t>Cache</w:t>
            </w:r>
          </w:p>
        </w:tc>
        <w:tc>
          <w:tcPr>
            <w:tcW w:type="dxa" w:w="2020"/>
          </w:tcPr>
          <w:p>
            <w:pPr>
              <w:spacing w:after="40"/>
            </w:pPr>
            <w:r>
              <w:rPr>
                <w:sz w:val="19"/>
              </w:rPr>
              <w:t>None</w:t>
            </w:r>
          </w:p>
        </w:tc>
        <w:tc>
          <w:tcPr>
            <w:tcW w:type="dxa" w:w="5679"/>
          </w:tcPr>
          <w:p>
            <w:pPr>
              <w:spacing w:after="40"/>
            </w:pPr>
            <w:r>
              <w:rPr>
                <w:sz w:val="19"/>
              </w:rPr>
              <w:t>Valkey, so most page views never touch the database</w:t>
            </w:r>
          </w:p>
        </w:tc>
      </w:tr>
      <w:tr>
        <w:tc>
          <w:tcPr>
            <w:tcW w:type="dxa" w:w="1712"/>
            <w:shd w:val="clear" w:color="auto" w:fill="F7F8FA"/>
          </w:tcPr>
          <w:p>
            <w:pPr>
              <w:spacing w:after="40"/>
            </w:pPr>
            <w:r>
              <w:rPr>
                <w:sz w:val="19"/>
              </w:rPr>
              <w:t>Backups</w:t>
            </w:r>
          </w:p>
        </w:tc>
        <w:tc>
          <w:tcPr>
            <w:tcW w:type="dxa" w:w="2020"/>
            <w:shd w:val="clear" w:color="auto" w:fill="F7F8FA"/>
          </w:tcPr>
          <w:p>
            <w:pPr>
              <w:spacing w:after="40"/>
            </w:pPr>
            <w:r>
              <w:rPr>
                <w:sz w:val="19"/>
              </w:rPr>
              <w:t>None</w:t>
            </w:r>
          </w:p>
        </w:tc>
        <w:tc>
          <w:tcPr>
            <w:tcW w:type="dxa" w:w="5679"/>
            <w:shd w:val="clear" w:color="auto" w:fill="F7F8FA"/>
          </w:tcPr>
          <w:p>
            <w:pPr>
              <w:spacing w:after="40"/>
            </w:pPr>
            <w:r>
              <w:rPr>
                <w:sz w:val="19"/>
              </w:rPr>
              <w:t>Nightly database dump to S3, kept 7 days (staging) / 30 days (prod)</w:t>
            </w:r>
          </w:p>
        </w:tc>
      </w:tr>
      <w:tr>
        <w:tc>
          <w:tcPr>
            <w:tcW w:type="dxa" w:w="1712"/>
          </w:tcPr>
          <w:p>
            <w:pPr>
              <w:spacing w:after="40"/>
            </w:pPr>
            <w:r>
              <w:rPr>
                <w:sz w:val="19"/>
              </w:rPr>
              <w:t>Data for analysis</w:t>
            </w:r>
          </w:p>
        </w:tc>
        <w:tc>
          <w:tcPr>
            <w:tcW w:type="dxa" w:w="2020"/>
          </w:tcPr>
          <w:p>
            <w:pPr>
              <w:spacing w:after="40"/>
            </w:pPr>
            <w:r>
              <w:rPr>
                <w:sz w:val="19"/>
              </w:rPr>
              <w:t>None</w:t>
            </w:r>
          </w:p>
        </w:tc>
        <w:tc>
          <w:tcPr>
            <w:tcW w:type="dxa" w:w="5679"/>
          </w:tcPr>
          <w:p>
            <w:pPr>
              <w:spacing w:after="40"/>
            </w:pPr>
            <w:r>
              <w:rPr>
                <w:sz w:val="19"/>
              </w:rPr>
              <w:t>Monthly export to a KMS-encrypted bucket that a read-only data team group can download</w:t>
            </w:r>
          </w:p>
        </w:tc>
      </w:tr>
      <w:tr>
        <w:tc>
          <w:tcPr>
            <w:tcW w:type="dxa" w:w="1712"/>
            <w:shd w:val="clear" w:color="auto" w:fill="F7F8FA"/>
          </w:tcPr>
          <w:p>
            <w:pPr>
              <w:spacing w:after="40"/>
            </w:pPr>
            <w:r>
              <w:rPr>
                <w:sz w:val="19"/>
              </w:rPr>
              <w:t>Environments</w:t>
            </w:r>
          </w:p>
        </w:tc>
        <w:tc>
          <w:tcPr>
            <w:tcW w:type="dxa" w:w="2020"/>
            <w:shd w:val="clear" w:color="auto" w:fill="F7F8FA"/>
          </w:tcPr>
          <w:p>
            <w:pPr>
              <w:spacing w:after="40"/>
            </w:pPr>
            <w:r>
              <w:rPr>
                <w:sz w:val="19"/>
              </w:rPr>
              <w:t>One</w:t>
            </w:r>
          </w:p>
        </w:tc>
        <w:tc>
          <w:tcPr>
            <w:tcW w:type="dxa" w:w="5679"/>
            <w:shd w:val="clear" w:color="auto" w:fill="F7F8FA"/>
          </w:tcPr>
          <w:p>
            <w:pPr>
              <w:spacing w:after="40"/>
            </w:pPr>
            <w:r>
              <w:rPr>
                <w:b/>
                <w:sz w:val="19"/>
              </w:rPr>
              <w:t>Staging</w:t>
            </w:r>
            <w:r>
              <w:rPr>
                <w:sz w:val="19"/>
              </w:rPr>
              <w:t xml:space="preserve"> and </w:t>
            </w:r>
            <w:r>
              <w:rPr>
                <w:b/>
                <w:sz w:val="19"/>
              </w:rPr>
              <w:t>production</w:t>
            </w:r>
            <w:r>
              <w:rPr>
                <w:sz w:val="19"/>
              </w:rPr>
              <w:t>, same chart, same image</w:t>
            </w:r>
          </w:p>
        </w:tc>
      </w:tr>
      <w:tr>
        <w:tc>
          <w:tcPr>
            <w:tcW w:type="dxa" w:w="1712"/>
          </w:tcPr>
          <w:p>
            <w:pPr>
              <w:spacing w:after="40"/>
            </w:pPr>
            <w:r>
              <w:rPr>
                <w:sz w:val="19"/>
              </w:rPr>
              <w:t>Releases</w:t>
            </w:r>
          </w:p>
        </w:tc>
        <w:tc>
          <w:tcPr>
            <w:tcW w:type="dxa" w:w="2020"/>
          </w:tcPr>
          <w:p>
            <w:pPr>
              <w:spacing w:after="40"/>
            </w:pPr>
            <w:r>
              <w:rPr>
                <w:sz w:val="19"/>
              </w:rPr>
              <w:t>Straight to the live site</w:t>
            </w:r>
          </w:p>
        </w:tc>
        <w:tc>
          <w:tcPr>
            <w:tcW w:type="dxa" w:w="5679"/>
          </w:tcPr>
          <w:p>
            <w:pPr>
              <w:spacing w:after="40"/>
            </w:pPr>
            <w:r>
              <w:rPr>
                <w:sz w:val="19"/>
              </w:rPr>
              <w:t>Staging first, smoke test, human approval, then production</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DE7F6"/>
            <w:tcBorders>
              <w:top w:val="single" w:sz="0" w:space="0" w:color="5E35B1"/>
              <w:left w:val="single" w:sz="28" w:space="0" w:color="5E35B1"/>
              <w:bottom w:val="single" w:sz="0" w:space="0" w:color="5E35B1"/>
              <w:right w:val="single" w:sz="0" w:space="0" w:color="5E35B1"/>
            </w:tcBorders>
            <w:tcMar>
              <w:top w:w="90" w:type="dxa"/>
              <w:bottom w:w="90" w:type="dxa"/>
              <w:start w:w="180" w:type="dxa"/>
              <w:end w:w="140" w:type="dxa"/>
            </w:tcMar>
          </w:tcPr>
          <w:p>
            <w:pPr>
              <w:spacing w:after="60"/>
            </w:pPr>
            <w:r>
              <w:rPr>
                <w:b/>
              </w:rPr>
              <w:t>Analogy:</w:t>
            </w:r>
            <w:r>
              <w:t xml:space="preserve"> staging is the dress rehearsal. The cast, costumes and script are exactly the ones used on opening night; only the audience is different. If something goes wrong in rehearsal, the public never sees it.</w:t>
            </w:r>
          </w:p>
        </w:tc>
      </w:tr>
    </w:tbl>
    <w:p>
      <w:pPr>
        <w:spacing w:after="40"/>
      </w:pPr>
    </w:p>
    <w:p>
      <w:pPr>
        <w:pStyle w:val="Heading2"/>
      </w:pPr>
      <w:r>
        <w:t>Words you will meet</w:t>
      </w:r>
    </w:p>
    <w:tbl>
      <w:tblPr>
        <w:tblStyle w:val="TableGrid"/>
        <w:tblW w:type="auto" w:w="0"/>
        <w:jc w:val="center"/>
        <w:tblLayout w:type="fixed"/>
        <w:tblLook w:firstColumn="1" w:firstRow="1" w:lastColumn="0" w:lastRow="0" w:noHBand="0" w:noVBand="1" w:val="04A0"/>
      </w:tblPr>
      <w:tblGrid>
        <w:gridCol w:w="4706"/>
        <w:gridCol w:w="4706"/>
      </w:tblGrid>
      <w:tr>
        <w:tc>
          <w:tcPr>
            <w:tcW w:type="dxa" w:w="1593"/>
            <w:shd w:val="clear" w:color="auto" w:fill="232F3E"/>
          </w:tcPr>
          <w:p>
            <w:pPr>
              <w:spacing w:after="40"/>
            </w:pPr>
            <w:r>
              <w:rPr>
                <w:b/>
                <w:color w:val="FFFFFF"/>
                <w:sz w:val="19"/>
              </w:rPr>
              <w:t>Word</w:t>
            </w:r>
          </w:p>
        </w:tc>
        <w:tc>
          <w:tcPr>
            <w:tcW w:type="dxa" w:w="7818"/>
            <w:shd w:val="clear" w:color="auto" w:fill="232F3E"/>
          </w:tcPr>
          <w:p>
            <w:pPr>
              <w:spacing w:after="40"/>
            </w:pPr>
            <w:r>
              <w:rPr>
                <w:b/>
                <w:color w:val="FFFFFF"/>
                <w:sz w:val="19"/>
              </w:rPr>
              <w:t>Simple meaning</w:t>
            </w:r>
          </w:p>
        </w:tc>
      </w:tr>
      <w:tr>
        <w:tc>
          <w:tcPr>
            <w:tcW w:type="dxa" w:w="1593"/>
          </w:tcPr>
          <w:p>
            <w:pPr>
              <w:spacing w:after="40"/>
            </w:pPr>
            <w:r>
              <w:rPr>
                <w:b/>
                <w:sz w:val="19"/>
              </w:rPr>
              <w:t>Terraform</w:t>
            </w:r>
          </w:p>
        </w:tc>
        <w:tc>
          <w:tcPr>
            <w:tcW w:type="dxa" w:w="7818"/>
          </w:tcPr>
          <w:p>
            <w:pPr>
              <w:spacing w:after="40"/>
            </w:pPr>
            <w:r>
              <w:rPr>
                <w:sz w:val="19"/>
              </w:rPr>
              <w:t>A tool that creates cloud resources from text files, and remembers what it created in a "state" file</w:t>
            </w:r>
          </w:p>
        </w:tc>
      </w:tr>
      <w:tr>
        <w:tc>
          <w:tcPr>
            <w:tcW w:type="dxa" w:w="1593"/>
            <w:shd w:val="clear" w:color="auto" w:fill="F7F8FA"/>
          </w:tcPr>
          <w:p>
            <w:pPr>
              <w:spacing w:after="40"/>
            </w:pPr>
            <w:r>
              <w:rPr>
                <w:b/>
                <w:sz w:val="19"/>
              </w:rPr>
              <w:t>State file / remote state</w:t>
            </w:r>
          </w:p>
        </w:tc>
        <w:tc>
          <w:tcPr>
            <w:tcW w:type="dxa" w:w="7818"/>
            <w:shd w:val="clear" w:color="auto" w:fill="F7F8FA"/>
          </w:tcPr>
          <w:p>
            <w:pPr>
              <w:spacing w:after="40"/>
            </w:pPr>
            <w:r>
              <w:rPr>
                <w:sz w:val="19"/>
              </w:rPr>
              <w:t>Terraform's memory of what exists. Stored in S3 so a pipeline and people can share it safely</w:t>
            </w:r>
          </w:p>
        </w:tc>
      </w:tr>
      <w:tr>
        <w:tc>
          <w:tcPr>
            <w:tcW w:type="dxa" w:w="1593"/>
          </w:tcPr>
          <w:p>
            <w:pPr>
              <w:spacing w:after="40"/>
            </w:pPr>
            <w:r>
              <w:rPr>
                <w:b/>
                <w:sz w:val="19"/>
              </w:rPr>
              <w:t>GitHub Actions workflow</w:t>
            </w:r>
          </w:p>
        </w:tc>
        <w:tc>
          <w:tcPr>
            <w:tcW w:type="dxa" w:w="7818"/>
          </w:tcPr>
          <w:p>
            <w:pPr>
              <w:spacing w:after="40"/>
            </w:pPr>
            <w:r>
              <w:rPr>
                <w:sz w:val="19"/>
              </w:rPr>
              <w:t>An automated list of steps GitHub runs when something changes in the repository</w:t>
            </w:r>
          </w:p>
        </w:tc>
      </w:tr>
      <w:tr>
        <w:tc>
          <w:tcPr>
            <w:tcW w:type="dxa" w:w="1593"/>
            <w:shd w:val="clear" w:color="auto" w:fill="F7F8FA"/>
          </w:tcPr>
          <w:p>
            <w:pPr>
              <w:spacing w:after="40"/>
            </w:pPr>
            <w:r>
              <w:rPr>
                <w:b/>
                <w:sz w:val="19"/>
              </w:rPr>
              <w:t>OIDC</w:t>
            </w:r>
          </w:p>
        </w:tc>
        <w:tc>
          <w:tcPr>
            <w:tcW w:type="dxa" w:w="7818"/>
            <w:shd w:val="clear" w:color="auto" w:fill="F7F8FA"/>
          </w:tcPr>
          <w:p>
            <w:pPr>
              <w:spacing w:after="40"/>
            </w:pPr>
            <w:r>
              <w:rPr>
                <w:sz w:val="19"/>
              </w:rPr>
              <w:t xml:space="preserve">A way for GitHub to prove to AWS who it is and get </w:t>
            </w:r>
            <w:r>
              <w:rPr>
                <w:i/>
                <w:sz w:val="19"/>
              </w:rPr>
              <w:t>temporary</w:t>
            </w:r>
            <w:r>
              <w:rPr>
                <w:sz w:val="19"/>
              </w:rPr>
              <w:t xml:space="preserve"> AWS credentials, so no passwords or keys are stored</w:t>
            </w:r>
          </w:p>
        </w:tc>
      </w:tr>
      <w:tr>
        <w:tc>
          <w:tcPr>
            <w:tcW w:type="dxa" w:w="1593"/>
          </w:tcPr>
          <w:p>
            <w:pPr>
              <w:spacing w:after="40"/>
            </w:pPr>
            <w:r>
              <w:rPr>
                <w:b/>
                <w:sz w:val="19"/>
              </w:rPr>
              <w:t>ECR</w:t>
            </w:r>
          </w:p>
        </w:tc>
        <w:tc>
          <w:tcPr>
            <w:tcW w:type="dxa" w:w="7818"/>
          </w:tcPr>
          <w:p>
            <w:pPr>
              <w:spacing w:after="40"/>
            </w:pPr>
            <w:r>
              <w:rPr>
                <w:sz w:val="19"/>
              </w:rPr>
              <w:t>Amazon's private registry for container images</w:t>
            </w:r>
          </w:p>
        </w:tc>
      </w:tr>
      <w:tr>
        <w:tc>
          <w:tcPr>
            <w:tcW w:type="dxa" w:w="1593"/>
            <w:shd w:val="clear" w:color="auto" w:fill="F7F8FA"/>
          </w:tcPr>
          <w:p>
            <w:pPr>
              <w:spacing w:after="40"/>
            </w:pPr>
            <w:r>
              <w:rPr>
                <w:b/>
                <w:sz w:val="19"/>
              </w:rPr>
              <w:t>Helm</w:t>
            </w:r>
          </w:p>
        </w:tc>
        <w:tc>
          <w:tcPr>
            <w:tcW w:type="dxa" w:w="7818"/>
            <w:shd w:val="clear" w:color="auto" w:fill="F7F8FA"/>
          </w:tcPr>
          <w:p>
            <w:pPr>
              <w:spacing w:after="40"/>
            </w:pPr>
            <w:r>
              <w:rPr>
                <w:sz w:val="19"/>
              </w:rPr>
              <w:t>The tool that installs the StatusBoard chart into Kubernetes</w:t>
            </w:r>
          </w:p>
        </w:tc>
      </w:tr>
      <w:tr>
        <w:tc>
          <w:tcPr>
            <w:tcW w:type="dxa" w:w="1593"/>
          </w:tcPr>
          <w:p>
            <w:pPr>
              <w:spacing w:after="40"/>
            </w:pPr>
            <w:r>
              <w:rPr>
                <w:b/>
                <w:sz w:val="19"/>
              </w:rPr>
              <w:t>Environment (GitHub)</w:t>
            </w:r>
          </w:p>
        </w:tc>
        <w:tc>
          <w:tcPr>
            <w:tcW w:type="dxa" w:w="7818"/>
          </w:tcPr>
          <w:p>
            <w:pPr>
              <w:spacing w:after="40"/>
            </w:pPr>
            <w:r>
              <w:rPr>
                <w:sz w:val="19"/>
              </w:rPr>
              <w:t xml:space="preserve">A named target such as </w:t>
            </w:r>
            <w:r>
              <w:rPr>
                <w:rFonts w:ascii="Consolas" w:hAnsi="Consolas" w:eastAsia="Consolas"/>
                <w:color w:val="B3261E"/>
                <w:sz w:val="19"/>
              </w:rPr>
              <w:t>staging</w:t>
            </w:r>
            <w:r>
              <w:rPr>
                <w:sz w:val="19"/>
              </w:rPr>
              <w:t xml:space="preserve"> or </w:t>
            </w:r>
            <w:r>
              <w:rPr>
                <w:rFonts w:ascii="Consolas" w:hAnsi="Consolas" w:eastAsia="Consolas"/>
                <w:color w:val="B3261E"/>
                <w:sz w:val="19"/>
              </w:rPr>
              <w:t>production</w:t>
            </w:r>
            <w:r>
              <w:rPr>
                <w:sz w:val="19"/>
              </w:rPr>
              <w:t>. You can attach rules to it, for example "someone must approve"</w:t>
            </w:r>
          </w:p>
        </w:tc>
      </w:tr>
      <w:tr>
        <w:tc>
          <w:tcPr>
            <w:tcW w:type="dxa" w:w="1593"/>
            <w:shd w:val="clear" w:color="auto" w:fill="F7F8FA"/>
          </w:tcPr>
          <w:p>
            <w:pPr>
              <w:spacing w:after="40"/>
            </w:pPr>
            <w:r>
              <w:rPr>
                <w:b/>
                <w:sz w:val="19"/>
              </w:rPr>
              <w:t>Namespace</w:t>
            </w:r>
          </w:p>
        </w:tc>
        <w:tc>
          <w:tcPr>
            <w:tcW w:type="dxa" w:w="7818"/>
            <w:shd w:val="clear" w:color="auto" w:fill="F7F8FA"/>
          </w:tcPr>
          <w:p>
            <w:pPr>
              <w:spacing w:after="40"/>
            </w:pPr>
            <w:r>
              <w:rPr>
                <w:sz w:val="19"/>
              </w:rPr>
              <w:t>A separate area inside the cluster. Staging and prod each get their own (</w:t>
            </w:r>
            <w:r>
              <w:rPr>
                <w:rFonts w:ascii="Consolas" w:hAnsi="Consolas" w:eastAsia="Consolas"/>
                <w:color w:val="B3261E"/>
                <w:sz w:val="19"/>
              </w:rPr>
              <w:t>statusboard-staging</w:t>
            </w:r>
            <w:r>
              <w:rPr>
                <w:sz w:val="19"/>
              </w:rPr>
              <w:t xml:space="preserve">, </w:t>
            </w:r>
            <w:r>
              <w:rPr>
                <w:rFonts w:ascii="Consolas" w:hAnsi="Consolas" w:eastAsia="Consolas"/>
                <w:color w:val="B3261E"/>
                <w:sz w:val="19"/>
              </w:rPr>
              <w:t>statusboard-prod</w:t>
            </w:r>
            <w:r>
              <w:rPr>
                <w:sz w:val="19"/>
              </w:rPr>
              <w:t>)</w:t>
            </w:r>
          </w:p>
        </w:tc>
      </w:tr>
      <w:tr>
        <w:tc>
          <w:tcPr>
            <w:tcW w:type="dxa" w:w="1593"/>
          </w:tcPr>
          <w:p>
            <w:pPr>
              <w:spacing w:after="40"/>
            </w:pPr>
            <w:r>
              <w:rPr>
                <w:b/>
                <w:sz w:val="19"/>
              </w:rPr>
              <w:t>Promotion</w:t>
            </w:r>
          </w:p>
        </w:tc>
        <w:tc>
          <w:tcPr>
            <w:tcW w:type="dxa" w:w="7818"/>
          </w:tcPr>
          <w:p>
            <w:pPr>
              <w:spacing w:after="40"/>
            </w:pPr>
            <w:r>
              <w:rPr>
                <w:sz w:val="19"/>
              </w:rPr>
              <w:t>Taking the exact image that passed staging and deploying it to production, instead of building it again</w:t>
            </w:r>
          </w:p>
        </w:tc>
      </w:tr>
      <w:tr>
        <w:tc>
          <w:tcPr>
            <w:tcW w:type="dxa" w:w="1593"/>
            <w:shd w:val="clear" w:color="auto" w:fill="F7F8FA"/>
          </w:tcPr>
          <w:p>
            <w:pPr>
              <w:spacing w:after="40"/>
            </w:pPr>
            <w:r>
              <w:rPr>
                <w:b/>
                <w:sz w:val="19"/>
              </w:rPr>
              <w:t>Pod Identity</w:t>
            </w:r>
          </w:p>
        </w:tc>
        <w:tc>
          <w:tcPr>
            <w:tcW w:type="dxa" w:w="7818"/>
            <w:shd w:val="clear" w:color="auto" w:fill="F7F8FA"/>
          </w:tcPr>
          <w:p>
            <w:pPr>
              <w:spacing w:after="40"/>
            </w:pPr>
            <w:r>
              <w:rPr>
                <w:sz w:val="19"/>
              </w:rPr>
              <w:t>The EKS feature that gives one pod (here, the backup and export jobs) its own AWS permissions without storing keys</w:t>
            </w:r>
          </w:p>
        </w:tc>
      </w:tr>
      <w:tr>
        <w:tc>
          <w:tcPr>
            <w:tcW w:type="dxa" w:w="1593"/>
          </w:tcPr>
          <w:p>
            <w:pPr>
              <w:spacing w:after="40"/>
            </w:pPr>
            <w:r>
              <w:rPr>
                <w:b/>
                <w:sz w:val="19"/>
              </w:rPr>
              <w:t>Operator</w:t>
            </w:r>
          </w:p>
        </w:tc>
        <w:tc>
          <w:tcPr>
            <w:tcW w:type="dxa" w:w="7818"/>
          </w:tcPr>
          <w:p>
            <w:pPr>
              <w:spacing w:after="40"/>
            </w:pPr>
            <w:r>
              <w:rPr>
                <w:sz w:val="19"/>
              </w:rPr>
              <w:t xml:space="preserve">A program running in the cluster that manages a complex application for you. Here, the Zalando </w:t>
            </w:r>
            <w:r>
              <w:rPr>
                <w:b/>
                <w:sz w:val="19"/>
              </w:rPr>
              <w:t>postgres-operator</w:t>
            </w:r>
            <w:r>
              <w:rPr>
                <w:sz w:val="19"/>
              </w:rPr>
              <w:t xml:space="preserve"> builds and looks after the PostgreSQL clusters</w:t>
            </w:r>
          </w:p>
        </w:tc>
      </w:tr>
      <w:tr>
        <w:tc>
          <w:tcPr>
            <w:tcW w:type="dxa" w:w="1593"/>
            <w:shd w:val="clear" w:color="auto" w:fill="F7F8FA"/>
          </w:tcPr>
          <w:p>
            <w:pPr>
              <w:spacing w:after="40"/>
            </w:pPr>
            <w:r>
              <w:rPr>
                <w:b/>
                <w:sz w:val="19"/>
              </w:rPr>
              <w:t>Patroni</w:t>
            </w:r>
          </w:p>
        </w:tc>
        <w:tc>
          <w:tcPr>
            <w:tcW w:type="dxa" w:w="7818"/>
            <w:shd w:val="clear" w:color="auto" w:fill="F7F8FA"/>
          </w:tcPr>
          <w:p>
            <w:pPr>
              <w:spacing w:after="40"/>
            </w:pPr>
            <w:r>
              <w:rPr>
                <w:sz w:val="19"/>
              </w:rPr>
              <w:t>Software inside each database pod that decides which copy is the primary and promotes a replica if the primary fails</w:t>
            </w:r>
          </w:p>
        </w:tc>
      </w:tr>
      <w:tr>
        <w:tc>
          <w:tcPr>
            <w:tcW w:type="dxa" w:w="1593"/>
          </w:tcPr>
          <w:p>
            <w:pPr>
              <w:spacing w:after="40"/>
            </w:pPr>
            <w:r>
              <w:rPr>
                <w:b/>
                <w:sz w:val="19"/>
              </w:rPr>
              <w:t>Primary / replica</w:t>
            </w:r>
          </w:p>
        </w:tc>
        <w:tc>
          <w:tcPr>
            <w:tcW w:type="dxa" w:w="7818"/>
          </w:tcPr>
          <w:p>
            <w:pPr>
              <w:spacing w:after="40"/>
            </w:pPr>
            <w:r>
              <w:rPr>
                <w:sz w:val="19"/>
              </w:rPr>
              <w:t>The primary accepts changes; replicas receive a continuous copy of every change and can take over</w:t>
            </w:r>
          </w:p>
        </w:tc>
      </w:tr>
      <w:tr>
        <w:tc>
          <w:tcPr>
            <w:tcW w:type="dxa" w:w="1593"/>
            <w:shd w:val="clear" w:color="auto" w:fill="F7F8FA"/>
          </w:tcPr>
          <w:p>
            <w:pPr>
              <w:spacing w:after="40"/>
            </w:pPr>
            <w:r>
              <w:rPr>
                <w:b/>
                <w:sz w:val="19"/>
              </w:rPr>
              <w:t>KMS</w:t>
            </w:r>
          </w:p>
        </w:tc>
        <w:tc>
          <w:tcPr>
            <w:tcW w:type="dxa" w:w="7818"/>
            <w:shd w:val="clear" w:color="auto" w:fill="F7F8FA"/>
          </w:tcPr>
          <w:p>
            <w:pPr>
              <w:spacing w:after="40"/>
            </w:pPr>
            <w:r>
              <w:rPr>
                <w:sz w:val="19"/>
              </w:rPr>
              <w:t>AWS Key Management Service: holds the encryption key that protects the data exports</w:t>
            </w:r>
          </w:p>
        </w:tc>
      </w:tr>
    </w:tbl>
    <w:p>
      <w:pPr>
        <w:spacing w:after="40"/>
      </w:pPr>
    </w:p>
    <w:p>
      <w:pPr>
        <w:sectPr>
          <w:headerReference w:type="default" r:id="rId9"/>
          <w:footerReference w:type="default" r:id="rId10"/>
          <w:pgSz w:w="11906" w:h="16838"/>
          <w:pgMar w:top="1134" w:right="1247" w:bottom="1134" w:left="1247" w:header="720" w:footer="720" w:gutter="0"/>
          <w:cols w:space="720"/>
          <w:titlePg/>
          <w:docGrid w:linePitch="360"/>
        </w:sectPr>
      </w:pPr>
    </w:p>
    <w:p>
      <w:pPr>
        <w:pStyle w:val="Heading2"/>
      </w:pPr>
      <w:r>
        <w:t>The DevOps architecture</w:t>
      </w:r>
    </w:p>
    <w:p>
      <w:pPr>
        <w:jc w:val="center"/>
      </w:pPr>
      <w:r>
        <w:drawing>
          <wp:inline xmlns:a="http://schemas.openxmlformats.org/drawingml/2006/main" xmlns:pic="http://schemas.openxmlformats.org/drawingml/2006/picture">
            <wp:extent cx="7079742" cy="5400000"/>
            <wp:docPr id="1" name="Picture 1"/>
            <wp:cNvGraphicFramePr>
              <a:graphicFrameLocks noChangeAspect="1"/>
            </wp:cNvGraphicFramePr>
            <a:graphic>
              <a:graphicData uri="http://schemas.openxmlformats.org/drawingml/2006/picture">
                <pic:pic>
                  <pic:nvPicPr>
                    <pic:cNvPr id="0" name="statusboard-devops-architecture.png"/>
                    <pic:cNvPicPr/>
                  </pic:nvPicPr>
                  <pic:blipFill>
                    <a:blip r:embed="rId11"/>
                    <a:stretch>
                      <a:fillRect/>
                    </a:stretch>
                  </pic:blipFill>
                  <pic:spPr>
                    <a:xfrm>
                      <a:off x="0" y="0"/>
                      <a:ext cx="7079742" cy="5400000"/>
                    </a:xfrm>
                    <a:prstGeom prst="rect"/>
                  </pic:spPr>
                </pic:pic>
              </a:graphicData>
            </a:graphic>
          </wp:inline>
        </w:drawing>
      </w:r>
    </w:p>
    <w:p>
      <w:pPr>
        <w:jc w:val="center"/>
      </w:pPr>
      <w:r>
        <w:rPr>
          <w:i/>
          <w:color w:val="5B6475"/>
          <w:sz w:val="18"/>
        </w:rPr>
        <w:t>Figure 1: StatusBoard DevOps architecture: GitHub Actions, AWS services, a VPC across three Availability Zones, and one EKS cluster holding staging, prod and monitoring</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r>
        <w:t>Follow the numbers in the picture:</w:t>
      </w:r>
    </w:p>
    <w:p>
      <w:pPr>
        <w:pStyle w:val="ListNumber"/>
        <w:numPr>
          <w:ilvl w:val="0"/>
          <w:numId w:val="10"/>
        </w:numPr>
      </w:pPr>
      <w:r>
        <w:t>A developer pushes code to GitHub.</w:t>
      </w:r>
    </w:p>
    <w:p>
      <w:pPr>
        <w:pStyle w:val="ListNumber"/>
        <w:numPr>
          <w:ilvl w:val="0"/>
          <w:numId w:val="10"/>
        </w:numPr>
      </w:pPr>
      <w:r>
        <w:t>GitHub Actions asks AWS for temporary credentials using OIDC. No access keys are stored anywhere.</w:t>
      </w:r>
    </w:p>
    <w:p>
      <w:pPr>
        <w:pStyle w:val="ListNumber"/>
        <w:numPr>
          <w:ilvl w:val="0"/>
          <w:numId w:val="10"/>
        </w:numPr>
      </w:pPr>
      <w:r>
        <w:t>Terraform keeps its state (its memory) in an S3 bucket, protected by a lock file so two runs never collide.</w:t>
      </w:r>
    </w:p>
    <w:p>
      <w:pPr>
        <w:pStyle w:val="ListNumber"/>
        <w:numPr>
          <w:ilvl w:val="0"/>
          <w:numId w:val="10"/>
        </w:numPr>
      </w:pPr>
      <w:r>
        <w:t>The app workflow builds the StatusBoard image once and pushes it to Amazon ECR.</w:t>
      </w:r>
    </w:p>
    <w:p>
      <w:pPr>
        <w:pStyle w:val="ListNumber"/>
        <w:numPr>
          <w:ilvl w:val="0"/>
          <w:numId w:val="10"/>
        </w:numPr>
      </w:pPr>
      <w:r>
        <w:t xml:space="preserve">Helm installs that image into </w:t>
      </w:r>
      <w:r>
        <w:rPr>
          <w:b/>
        </w:rPr>
        <w:t>staging</w:t>
      </w:r>
      <w:r>
        <w:t xml:space="preserve">; after a smoke test and an approval, into </w:t>
      </w:r>
      <w:r>
        <w:rPr>
          <w:b/>
        </w:rPr>
        <w:t>prod</w:t>
      </w:r>
      <w:r>
        <w:t>.</w:t>
      </w:r>
    </w:p>
    <w:p>
      <w:pPr>
        <w:pStyle w:val="ListNumber"/>
        <w:numPr>
          <w:ilvl w:val="0"/>
          <w:numId w:val="10"/>
        </w:numPr>
      </w:pPr>
      <w:r>
        <w:t xml:space="preserve">A visitor's browser asks Route 53 where </w:t>
      </w:r>
      <w:r>
        <w:rPr>
          <w:rFonts w:ascii="Consolas" w:hAnsi="Consolas" w:eastAsia="Consolas"/>
          <w:color w:val="B3261E"/>
          <w:sz w:val="19"/>
        </w:rPr>
        <w:t>status.&lt;domain&gt;</w:t>
      </w:r>
      <w:r>
        <w:t xml:space="preserve"> (or </w:t>
      </w:r>
      <w:r>
        <w:rPr>
          <w:rFonts w:ascii="Consolas" w:hAnsi="Consolas" w:eastAsia="Consolas"/>
          <w:color w:val="B3261E"/>
          <w:sz w:val="19"/>
        </w:rPr>
        <w:t>status-staging.&lt;domain&gt;</w:t>
      </w:r>
      <w:r>
        <w:t>) lives.</w:t>
      </w:r>
    </w:p>
    <w:p>
      <w:pPr>
        <w:pStyle w:val="ListNumber"/>
        <w:numPr>
          <w:ilvl w:val="0"/>
          <w:numId w:val="10"/>
        </w:numPr>
      </w:pPr>
      <w:r>
        <w:t>The visitor connects over HTTPS to the shared Application Load Balancer, which uses the ACM certificate.</w:t>
      </w:r>
    </w:p>
    <w:p>
      <w:pPr>
        <w:pStyle w:val="ListNumber"/>
        <w:numPr>
          <w:ilvl w:val="0"/>
          <w:numId w:val="10"/>
        </w:numPr>
      </w:pPr>
      <w:r>
        <w:t>The load balancer reads the host name and sends the request straight to an app pod in the right namespace.</w:t>
      </w:r>
    </w:p>
    <w:p>
      <w:pPr>
        <w:pStyle w:val="ListNumber"/>
        <w:numPr>
          <w:ilvl w:val="0"/>
          <w:numId w:val="10"/>
        </w:numPr>
      </w:pPr>
      <w:r>
        <w:t xml:space="preserve">The app answers from the Valkey cache when it can; it writes to the PostgreSQL </w:t>
      </w:r>
      <w:r>
        <w:rPr>
          <w:b/>
        </w:rPr>
        <w:t>primary</w:t>
      </w:r>
      <w:r>
        <w:t>.</w:t>
      </w:r>
    </w:p>
    <w:p>
      <w:pPr>
        <w:pStyle w:val="ListNumber"/>
        <w:numPr>
          <w:ilvl w:val="0"/>
          <w:numId w:val="10"/>
        </w:numPr>
      </w:pPr>
      <w:r>
        <w:t>The primary streams every change to two replicas in the other data centres. If the primary fails, a replica takes over in about 30 seconds.</w:t>
      </w:r>
    </w:p>
    <w:p>
      <w:pPr>
        <w:pStyle w:val="ListNumber"/>
        <w:numPr>
          <w:ilvl w:val="0"/>
          <w:numId w:val="10"/>
        </w:numPr>
      </w:pPr>
      <w:r>
        <w:t>Every night a backup job copies the database (read from a replica) to the S3 backup bucket.</w:t>
      </w:r>
    </w:p>
    <w:p>
      <w:pPr>
        <w:pStyle w:val="ListNumber"/>
        <w:numPr>
          <w:ilvl w:val="0"/>
          <w:numId w:val="10"/>
        </w:numPr>
      </w:pPr>
      <w:r>
        <w:t>On the 1st of every month an export job writes CSV files and a full dump to the KMS-encrypted exports bucket, which the data team can download.</w:t>
      </w:r>
    </w:p>
    <w:p>
      <w:pPr>
        <w:pStyle w:val="ListNumber"/>
        <w:numPr>
          <w:ilvl w:val="0"/>
          <w:numId w:val="10"/>
        </w:numPr>
      </w:pPr>
      <w:r>
        <w:t>Prometheus collects metrics from both environments; Grafana shows them.</w:t>
      </w:r>
    </w:p>
    <w:p>
      <w:pPr>
        <w:sectPr>
          <w:pgSz w:w="11906" w:h="16838"/>
          <w:pgMar w:top="1134" w:right="1247" w:bottom="1134" w:left="1247" w:header="720" w:footer="720" w:gutter="0"/>
          <w:cols w:space="720"/>
          <w:docGrid w:linePitch="360"/>
        </w:sectPr>
      </w:pPr>
    </w:p>
    <w:p>
      <w:pPr>
        <w:pStyle w:val="Heading2"/>
      </w:pPr>
      <w:r>
        <w:t>The same platform as logical layers</w:t>
      </w:r>
    </w:p>
    <w:p>
      <w:pPr>
        <w:jc w:val="center"/>
      </w:pPr>
      <w:r>
        <w:drawing>
          <wp:inline xmlns:a="http://schemas.openxmlformats.org/drawingml/2006/main" xmlns:pic="http://schemas.openxmlformats.org/drawingml/2006/picture">
            <wp:extent cx="8574244" cy="5400000"/>
            <wp:docPr id="2" name="Picture 2"/>
            <wp:cNvGraphicFramePr>
              <a:graphicFrameLocks noChangeAspect="1"/>
            </wp:cNvGraphicFramePr>
            <a:graphic>
              <a:graphicData uri="http://schemas.openxmlformats.org/drawingml/2006/picture">
                <pic:pic>
                  <pic:nvPicPr>
                    <pic:cNvPr id="0" name="statusboard-system-architecture.png"/>
                    <pic:cNvPicPr/>
                  </pic:nvPicPr>
                  <pic:blipFill>
                    <a:blip r:embed="rId12"/>
                    <a:stretch>
                      <a:fillRect/>
                    </a:stretch>
                  </pic:blipFill>
                  <pic:spPr>
                    <a:xfrm>
                      <a:off x="0" y="0"/>
                      <a:ext cx="8574244" cy="5400000"/>
                    </a:xfrm>
                    <a:prstGeom prst="rect"/>
                  </pic:spPr>
                </pic:pic>
              </a:graphicData>
            </a:graphic>
          </wp:inline>
        </w:drawing>
      </w:r>
    </w:p>
    <w:p>
      <w:pPr>
        <w:jc w:val="center"/>
      </w:pPr>
      <w:r>
        <w:rPr>
          <w:i/>
          <w:color w:val="5B6475"/>
          <w:sz w:val="18"/>
        </w:rPr>
        <w:t>Figure 2: system architecture: what each layer is for and how the layers depend on each other</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The two delivery pipelines</w:t>
      </w:r>
    </w:p>
    <w:p>
      <w:pPr>
        <w:jc w:val="center"/>
      </w:pPr>
      <w:r>
        <w:drawing>
          <wp:inline xmlns:a="http://schemas.openxmlformats.org/drawingml/2006/main" xmlns:pic="http://schemas.openxmlformats.org/drawingml/2006/picture">
            <wp:extent cx="9360000" cy="4756324"/>
            <wp:docPr id="3" name="Picture 3"/>
            <wp:cNvGraphicFramePr>
              <a:graphicFrameLocks noChangeAspect="1"/>
            </wp:cNvGraphicFramePr>
            <a:graphic>
              <a:graphicData uri="http://schemas.openxmlformats.org/drawingml/2006/picture">
                <pic:pic>
                  <pic:nvPicPr>
                    <pic:cNvPr id="0" name="statusboard-cicd-pipeline.png"/>
                    <pic:cNvPicPr/>
                  </pic:nvPicPr>
                  <pic:blipFill>
                    <a:blip r:embed="rId13"/>
                    <a:stretch>
                      <a:fillRect/>
                    </a:stretch>
                  </pic:blipFill>
                  <pic:spPr>
                    <a:xfrm>
                      <a:off x="0" y="0"/>
                      <a:ext cx="9360000" cy="4756324"/>
                    </a:xfrm>
                    <a:prstGeom prst="rect"/>
                  </pic:spPr>
                </pic:pic>
              </a:graphicData>
            </a:graphic>
          </wp:inline>
        </w:drawing>
      </w:r>
    </w:p>
    <w:p>
      <w:pPr>
        <w:jc w:val="center"/>
      </w:pPr>
      <w:r>
        <w:rPr>
          <w:i/>
          <w:color w:val="5B6475"/>
          <w:sz w:val="18"/>
        </w:rPr>
        <w:t>Figure 3: the infrastructure workflow (top) and the application workflow with staging, approval and production (bottom)</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What gets built, and by what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12"/>
            <w:shd w:val="clear" w:color="auto" w:fill="232F3E"/>
          </w:tcPr>
          <w:p>
            <w:pPr>
              <w:spacing w:after="40"/>
            </w:pPr>
            <w:r>
              <w:rPr>
                <w:b/>
                <w:color w:val="FFFFFF"/>
                <w:sz w:val="19"/>
              </w:rPr>
              <w:t>Layer</w:t>
            </w:r>
          </w:p>
        </w:tc>
        <w:tc>
          <w:tcPr>
            <w:tcW w:type="dxa" w:w="5987"/>
            <w:shd w:val="clear" w:color="auto" w:fill="232F3E"/>
          </w:tcPr>
          <w:p>
            <w:pPr>
              <w:spacing w:after="40"/>
            </w:pPr>
            <w:r>
              <w:rPr>
                <w:b/>
                <w:color w:val="FFFFFF"/>
                <w:sz w:val="19"/>
              </w:rPr>
              <w:t>Resources</w:t>
            </w:r>
          </w:p>
        </w:tc>
        <w:tc>
          <w:tcPr>
            <w:tcW w:type="dxa" w:w="1712"/>
            <w:shd w:val="clear" w:color="auto" w:fill="232F3E"/>
          </w:tcPr>
          <w:p>
            <w:pPr>
              <w:spacing w:after="40"/>
            </w:pPr>
            <w:r>
              <w:rPr>
                <w:b/>
                <w:color w:val="FFFFFF"/>
                <w:sz w:val="19"/>
              </w:rPr>
              <w:t>Created by</w:t>
            </w:r>
          </w:p>
        </w:tc>
      </w:tr>
      <w:tr>
        <w:tc>
          <w:tcPr>
            <w:tcW w:type="dxa" w:w="1712"/>
          </w:tcPr>
          <w:p>
            <w:pPr>
              <w:spacing w:after="40"/>
            </w:pPr>
            <w:r>
              <w:rPr>
                <w:sz w:val="19"/>
              </w:rPr>
              <w:t>State</w:t>
            </w:r>
          </w:p>
        </w:tc>
        <w:tc>
          <w:tcPr>
            <w:tcW w:type="dxa" w:w="5987"/>
          </w:tcPr>
          <w:p>
            <w:pPr>
              <w:spacing w:after="40"/>
            </w:pPr>
            <w:r>
              <w:rPr>
                <w:sz w:val="19"/>
              </w:rPr>
              <w:t>S3 bucket (versioned, encrypted, private) with S3 native locking</w:t>
            </w:r>
          </w:p>
        </w:tc>
        <w:tc>
          <w:tcPr>
            <w:tcW w:type="dxa" w:w="1712"/>
          </w:tcPr>
          <w:p>
            <w:pPr>
              <w:spacing w:after="40"/>
            </w:pPr>
            <w:r>
              <w:rPr>
                <w:rFonts w:ascii="Consolas" w:hAnsi="Consolas" w:eastAsia="Consolas"/>
                <w:color w:val="B3261E"/>
                <w:sz w:val="19"/>
              </w:rPr>
              <w:t>create-remote-state.sh</w:t>
            </w:r>
          </w:p>
        </w:tc>
      </w:tr>
      <w:tr>
        <w:tc>
          <w:tcPr>
            <w:tcW w:type="dxa" w:w="1712"/>
            <w:shd w:val="clear" w:color="auto" w:fill="F7F8FA"/>
          </w:tcPr>
          <w:p>
            <w:pPr>
              <w:spacing w:after="40"/>
            </w:pPr>
            <w:r>
              <w:rPr>
                <w:sz w:val="19"/>
              </w:rPr>
              <w:t>Bootstrap</w:t>
            </w:r>
          </w:p>
        </w:tc>
        <w:tc>
          <w:tcPr>
            <w:tcW w:type="dxa" w:w="5987"/>
            <w:shd w:val="clear" w:color="auto" w:fill="F7F8FA"/>
          </w:tcPr>
          <w:p>
            <w:pPr>
              <w:spacing w:after="40"/>
            </w:pPr>
            <w:r>
              <w:rPr>
                <w:sz w:val="19"/>
              </w:rPr>
              <w:t>GitHub OIDC provider, IAM role for GitHub Actions, wildcard ACM certificate</w:t>
            </w:r>
          </w:p>
        </w:tc>
        <w:tc>
          <w:tcPr>
            <w:tcW w:type="dxa" w:w="1712"/>
            <w:shd w:val="clear" w:color="auto" w:fill="F7F8FA"/>
          </w:tcPr>
          <w:p>
            <w:pPr>
              <w:spacing w:after="40"/>
            </w:pPr>
            <w:r>
              <w:rPr>
                <w:rFonts w:ascii="Consolas" w:hAnsi="Consolas" w:eastAsia="Consolas"/>
                <w:color w:val="B3261E"/>
                <w:sz w:val="19"/>
              </w:rPr>
              <w:t>bootstrap/</w:t>
            </w:r>
            <w:r>
              <w:rPr>
                <w:sz w:val="19"/>
              </w:rPr>
              <w:t xml:space="preserve"> stack</w:t>
            </w:r>
          </w:p>
        </w:tc>
      </w:tr>
      <w:tr>
        <w:tc>
          <w:tcPr>
            <w:tcW w:type="dxa" w:w="1712"/>
          </w:tcPr>
          <w:p>
            <w:pPr>
              <w:spacing w:after="40"/>
            </w:pPr>
            <w:r>
              <w:rPr>
                <w:sz w:val="19"/>
              </w:rPr>
              <w:t>Network</w:t>
            </w:r>
          </w:p>
        </w:tc>
        <w:tc>
          <w:tcPr>
            <w:tcW w:type="dxa" w:w="5987"/>
          </w:tcPr>
          <w:p>
            <w:pPr>
              <w:spacing w:after="40"/>
            </w:pPr>
            <w:r>
              <w:rPr>
                <w:sz w:val="19"/>
              </w:rPr>
              <w:t>VPC 10.0.0.0/16, 3 public and 3 private subnets in 3 data centres, internet gateway, NAT Gateway (one shared, or one per data centre), routes, load-balancer subnet tags</w:t>
            </w:r>
          </w:p>
        </w:tc>
        <w:tc>
          <w:tcPr>
            <w:tcW w:type="dxa" w:w="1712"/>
          </w:tcPr>
          <w:p>
            <w:pPr>
              <w:spacing w:after="40"/>
            </w:pPr>
            <w:r>
              <w:rPr>
                <w:rFonts w:ascii="Consolas" w:hAnsi="Consolas" w:eastAsia="Consolas"/>
                <w:color w:val="B3261E"/>
                <w:sz w:val="19"/>
              </w:rPr>
              <w:t>module/vpc</w:t>
            </w:r>
          </w:p>
        </w:tc>
      </w:tr>
      <w:tr>
        <w:tc>
          <w:tcPr>
            <w:tcW w:type="dxa" w:w="1712"/>
            <w:shd w:val="clear" w:color="auto" w:fill="F7F8FA"/>
          </w:tcPr>
          <w:p>
            <w:pPr>
              <w:spacing w:after="40"/>
            </w:pPr>
            <w:r>
              <w:rPr>
                <w:sz w:val="19"/>
              </w:rPr>
              <w:t>Cluster</w:t>
            </w:r>
          </w:p>
        </w:tc>
        <w:tc>
          <w:tcPr>
            <w:tcW w:type="dxa" w:w="5987"/>
            <w:shd w:val="clear" w:color="auto" w:fill="F7F8FA"/>
          </w:tcPr>
          <w:p>
            <w:pPr>
              <w:spacing w:after="40"/>
            </w:pPr>
            <w:r>
              <w:rPr>
                <w:sz w:val="19"/>
              </w:rPr>
              <w:t>EKS 1.35 control plane (with API and audit logs), managed node group (3 × t3.large, Amazon Linux 2023), access entries</w:t>
            </w:r>
          </w:p>
        </w:tc>
        <w:tc>
          <w:tcPr>
            <w:tcW w:type="dxa" w:w="1712"/>
            <w:shd w:val="clear" w:color="auto" w:fill="F7F8FA"/>
          </w:tcPr>
          <w:p>
            <w:pPr>
              <w:spacing w:after="40"/>
            </w:pPr>
            <w:r>
              <w:rPr>
                <w:rFonts w:ascii="Consolas" w:hAnsi="Consolas" w:eastAsia="Consolas"/>
                <w:color w:val="B3261E"/>
                <w:sz w:val="19"/>
              </w:rPr>
              <w:t>module/eks</w:t>
            </w:r>
          </w:p>
        </w:tc>
      </w:tr>
      <w:tr>
        <w:tc>
          <w:tcPr>
            <w:tcW w:type="dxa" w:w="1712"/>
          </w:tcPr>
          <w:p>
            <w:pPr>
              <w:spacing w:after="40"/>
            </w:pPr>
            <w:r>
              <w:rPr>
                <w:sz w:val="19"/>
              </w:rPr>
              <w:t>Core add-ons</w:t>
            </w:r>
          </w:p>
        </w:tc>
        <w:tc>
          <w:tcPr>
            <w:tcW w:type="dxa" w:w="5987"/>
          </w:tcPr>
          <w:p>
            <w:pPr>
              <w:spacing w:after="40"/>
            </w:pPr>
            <w:r>
              <w:rPr>
                <w:sz w:val="19"/>
              </w:rPr>
              <w:t>vpc-cni, kube-proxy, coredns, eks-pod-identity-agent, aws-ebs-csi-driver (Pod Identity)</w:t>
            </w:r>
          </w:p>
        </w:tc>
        <w:tc>
          <w:tcPr>
            <w:tcW w:type="dxa" w:w="1712"/>
          </w:tcPr>
          <w:p>
            <w:pPr>
              <w:spacing w:after="40"/>
            </w:pPr>
            <w:r>
              <w:rPr>
                <w:rFonts w:ascii="Consolas" w:hAnsi="Consolas" w:eastAsia="Consolas"/>
                <w:color w:val="B3261E"/>
                <w:sz w:val="19"/>
              </w:rPr>
              <w:t>module/eks</w:t>
            </w:r>
          </w:p>
        </w:tc>
      </w:tr>
      <w:tr>
        <w:tc>
          <w:tcPr>
            <w:tcW w:type="dxa" w:w="1712"/>
            <w:shd w:val="clear" w:color="auto" w:fill="F7F8FA"/>
          </w:tcPr>
          <w:p>
            <w:pPr>
              <w:spacing w:after="40"/>
            </w:pPr>
            <w:r>
              <w:rPr>
                <w:sz w:val="19"/>
              </w:rPr>
              <w:t>Registry</w:t>
            </w:r>
          </w:p>
        </w:tc>
        <w:tc>
          <w:tcPr>
            <w:tcW w:type="dxa" w:w="5987"/>
            <w:shd w:val="clear" w:color="auto" w:fill="F7F8FA"/>
          </w:tcPr>
          <w:p>
            <w:pPr>
              <w:spacing w:after="40"/>
            </w:pPr>
            <w:r>
              <w:rPr>
                <w:sz w:val="19"/>
              </w:rPr>
              <w:t xml:space="preserve">ECR repository </w:t>
            </w:r>
            <w:r>
              <w:rPr>
                <w:rFonts w:ascii="Consolas" w:hAnsi="Consolas" w:eastAsia="Consolas"/>
                <w:color w:val="B3261E"/>
                <w:sz w:val="19"/>
              </w:rPr>
              <w:t>statusboard-eks/statusboard</w:t>
            </w:r>
            <w:r>
              <w:rPr>
                <w:sz w:val="19"/>
              </w:rPr>
              <w:t xml:space="preserve"> (tags cannot be overwritten, scanned on push, old images cleaned up)</w:t>
            </w:r>
          </w:p>
        </w:tc>
        <w:tc>
          <w:tcPr>
            <w:tcW w:type="dxa" w:w="1712"/>
            <w:shd w:val="clear" w:color="auto" w:fill="F7F8FA"/>
          </w:tcPr>
          <w:p>
            <w:pPr>
              <w:spacing w:after="40"/>
            </w:pPr>
            <w:r>
              <w:rPr>
                <w:rFonts w:ascii="Consolas" w:hAnsi="Consolas" w:eastAsia="Consolas"/>
                <w:color w:val="B3261E"/>
                <w:sz w:val="19"/>
              </w:rPr>
              <w:t>module/ecr</w:t>
            </w:r>
          </w:p>
        </w:tc>
      </w:tr>
      <w:tr>
        <w:tc>
          <w:tcPr>
            <w:tcW w:type="dxa" w:w="1712"/>
          </w:tcPr>
          <w:p>
            <w:pPr>
              <w:spacing w:after="40"/>
            </w:pPr>
            <w:r>
              <w:rPr>
                <w:sz w:val="19"/>
              </w:rPr>
              <w:t>Platform add-ons</w:t>
            </w:r>
          </w:p>
        </w:tc>
        <w:tc>
          <w:tcPr>
            <w:tcW w:type="dxa" w:w="5987"/>
          </w:tcPr>
          <w:p>
            <w:pPr>
              <w:spacing w:after="40"/>
            </w:pPr>
            <w:r>
              <w:rPr>
                <w:sz w:val="19"/>
              </w:rPr>
              <w:t>AWS Load Balancer Controller, ExternalDNS, metrics-server, encrypted gp3 StorageClass</w:t>
            </w:r>
          </w:p>
        </w:tc>
        <w:tc>
          <w:tcPr>
            <w:tcW w:type="dxa" w:w="1712"/>
          </w:tcPr>
          <w:p>
            <w:pPr>
              <w:spacing w:after="40"/>
            </w:pPr>
            <w:r>
              <w:rPr>
                <w:rFonts w:ascii="Consolas" w:hAnsi="Consolas" w:eastAsia="Consolas"/>
                <w:color w:val="B3261E"/>
                <w:sz w:val="19"/>
              </w:rPr>
              <w:t>module/eks-addons</w:t>
            </w:r>
          </w:p>
        </w:tc>
      </w:tr>
      <w:tr>
        <w:tc>
          <w:tcPr>
            <w:tcW w:type="dxa" w:w="1712"/>
            <w:shd w:val="clear" w:color="auto" w:fill="F7F8FA"/>
          </w:tcPr>
          <w:p>
            <w:pPr>
              <w:spacing w:after="40"/>
            </w:pPr>
            <w:r>
              <w:rPr>
                <w:sz w:val="19"/>
              </w:rPr>
              <w:t>Monitoring</w:t>
            </w:r>
          </w:p>
        </w:tc>
        <w:tc>
          <w:tcPr>
            <w:tcW w:type="dxa" w:w="5987"/>
            <w:shd w:val="clear" w:color="auto" w:fill="F7F8FA"/>
          </w:tcPr>
          <w:p>
            <w:pPr>
              <w:spacing w:after="40"/>
            </w:pPr>
            <w:r>
              <w:rPr>
                <w:sz w:val="19"/>
              </w:rPr>
              <w:t>kube-prometheus-stack: Prometheus, Grafana, Alertmanager, all with EBS disks; Grafana behind the load balancer</w:t>
            </w:r>
          </w:p>
        </w:tc>
        <w:tc>
          <w:tcPr>
            <w:tcW w:type="dxa" w:w="1712"/>
            <w:shd w:val="clear" w:color="auto" w:fill="F7F8FA"/>
          </w:tcPr>
          <w:p>
            <w:pPr>
              <w:spacing w:after="40"/>
            </w:pPr>
            <w:r>
              <w:rPr>
                <w:rFonts w:ascii="Consolas" w:hAnsi="Consolas" w:eastAsia="Consolas"/>
                <w:color w:val="B3261E"/>
                <w:sz w:val="19"/>
              </w:rPr>
              <w:t>module/monitoring</w:t>
            </w:r>
          </w:p>
        </w:tc>
      </w:tr>
      <w:tr>
        <w:tc>
          <w:tcPr>
            <w:tcW w:type="dxa" w:w="1712"/>
          </w:tcPr>
          <w:p>
            <w:pPr>
              <w:spacing w:after="40"/>
            </w:pPr>
            <w:r>
              <w:rPr>
                <w:b/>
                <w:sz w:val="19"/>
              </w:rPr>
              <w:t>Database operator</w:t>
            </w:r>
          </w:p>
        </w:tc>
        <w:tc>
          <w:tcPr>
            <w:tcW w:type="dxa" w:w="5987"/>
          </w:tcPr>
          <w:p>
            <w:pPr>
              <w:spacing w:after="40"/>
            </w:pPr>
            <w:r>
              <w:rPr>
                <w:sz w:val="19"/>
              </w:rPr>
              <w:t>Zalando postgres-operator 2.0 (Spilo images with PostgreSQL + Patroni), configured to spread each database across zones, run as non-root, and never delete database disks or passwords on its own</w:t>
            </w:r>
          </w:p>
        </w:tc>
        <w:tc>
          <w:tcPr>
            <w:tcW w:type="dxa" w:w="1712"/>
          </w:tcPr>
          <w:p>
            <w:pPr>
              <w:spacing w:after="40"/>
            </w:pPr>
            <w:r>
              <w:rPr>
                <w:rFonts w:ascii="Consolas" w:hAnsi="Consolas" w:eastAsia="Consolas"/>
                <w:color w:val="B3261E"/>
                <w:sz w:val="19"/>
              </w:rPr>
              <w:t>module/postgres-operator</w:t>
            </w:r>
          </w:p>
        </w:tc>
      </w:tr>
      <w:tr>
        <w:tc>
          <w:tcPr>
            <w:tcW w:type="dxa" w:w="1712"/>
            <w:shd w:val="clear" w:color="auto" w:fill="F7F8FA"/>
          </w:tcPr>
          <w:p>
            <w:pPr>
              <w:spacing w:after="40"/>
            </w:pPr>
            <w:r>
              <w:rPr>
                <w:b/>
                <w:sz w:val="19"/>
              </w:rPr>
              <w:t>Environments</w:t>
            </w:r>
          </w:p>
        </w:tc>
        <w:tc>
          <w:tcPr>
            <w:tcW w:type="dxa" w:w="5987"/>
            <w:shd w:val="clear" w:color="auto" w:fill="F7F8FA"/>
          </w:tcPr>
          <w:p>
            <w:pPr>
              <w:spacing w:after="40"/>
            </w:pPr>
            <w:r>
              <w:rPr>
                <w:sz w:val="19"/>
              </w:rPr>
              <w:t xml:space="preserve">Namespaces </w:t>
            </w:r>
            <w:r>
              <w:rPr>
                <w:rFonts w:ascii="Consolas" w:hAnsi="Consolas" w:eastAsia="Consolas"/>
                <w:color w:val="B3261E"/>
                <w:sz w:val="19"/>
              </w:rPr>
              <w:t>statusboard-staging</w:t>
            </w:r>
            <w:r>
              <w:rPr>
                <w:sz w:val="19"/>
              </w:rPr>
              <w:t xml:space="preserve"> and </w:t>
            </w:r>
            <w:r>
              <w:rPr>
                <w:rFonts w:ascii="Consolas" w:hAnsi="Consolas" w:eastAsia="Consolas"/>
                <w:color w:val="B3261E"/>
                <w:sz w:val="19"/>
              </w:rPr>
              <w:t>statusboard-prod</w:t>
            </w:r>
            <w:r>
              <w:rPr>
                <w:sz w:val="19"/>
              </w:rPr>
              <w:t xml:space="preserve"> (with Pod Security labels), the S3 backup bucket with a retention rule per environment, the KMS-encrypted </w:t>
            </w:r>
            <w:r>
              <w:rPr>
                <w:b/>
                <w:sz w:val="19"/>
              </w:rPr>
              <w:t>data exports bucket</w:t>
            </w:r>
            <w:r>
              <w:rPr>
                <w:sz w:val="19"/>
              </w:rPr>
              <w:t xml:space="preserve">, backup and export IAM roles per environment with Pod Identity links, and the read-only </w:t>
            </w:r>
            <w:r>
              <w:rPr>
                <w:b/>
                <w:sz w:val="19"/>
              </w:rPr>
              <w:t>data team</w:t>
            </w:r>
            <w:r>
              <w:rPr>
                <w:sz w:val="19"/>
              </w:rPr>
              <w:t xml:space="preserve"> IAM group</w:t>
            </w:r>
          </w:p>
        </w:tc>
        <w:tc>
          <w:tcPr>
            <w:tcW w:type="dxa" w:w="1712"/>
            <w:shd w:val="clear" w:color="auto" w:fill="F7F8FA"/>
          </w:tcPr>
          <w:p>
            <w:pPr>
              <w:spacing w:after="40"/>
            </w:pPr>
            <w:r>
              <w:rPr>
                <w:rFonts w:ascii="Consolas" w:hAnsi="Consolas" w:eastAsia="Consolas"/>
                <w:color w:val="B3261E"/>
                <w:sz w:val="19"/>
              </w:rPr>
              <w:t>module/app-environments</w:t>
            </w:r>
          </w:p>
        </w:tc>
      </w:tr>
      <w:tr>
        <w:tc>
          <w:tcPr>
            <w:tcW w:type="dxa" w:w="1712"/>
          </w:tcPr>
          <w:p>
            <w:pPr>
              <w:spacing w:after="40"/>
            </w:pPr>
            <w:r>
              <w:rPr>
                <w:sz w:val="19"/>
              </w:rPr>
              <w:t>Application</w:t>
            </w:r>
          </w:p>
        </w:tc>
        <w:tc>
          <w:tcPr>
            <w:tcW w:type="dxa" w:w="5987"/>
          </w:tcPr>
          <w:p>
            <w:pPr>
              <w:spacing w:after="40"/>
            </w:pPr>
            <w:r>
              <w:rPr>
                <w:sz w:val="19"/>
              </w:rPr>
              <w:t xml:space="preserve">App Deployment + autoscaler, the </w:t>
            </w:r>
            <w:r>
              <w:rPr>
                <w:rFonts w:ascii="Consolas" w:hAnsi="Consolas" w:eastAsia="Consolas"/>
                <w:color w:val="B3261E"/>
                <w:sz w:val="19"/>
              </w:rPr>
              <w:t>postgresql</w:t>
            </w:r>
            <w:r>
              <w:rPr>
                <w:sz w:val="19"/>
              </w:rPr>
              <w:t xml:space="preserve"> cluster (built by the operator), Valkey, backup and export CronJobs, Ingress, ServiceMonitor, alerts, dashboard (once per environment)</w:t>
            </w:r>
          </w:p>
        </w:tc>
        <w:tc>
          <w:tcPr>
            <w:tcW w:type="dxa" w:w="1712"/>
          </w:tcPr>
          <w:p>
            <w:pPr>
              <w:spacing w:after="40"/>
            </w:pPr>
            <w:r>
              <w:rPr>
                <w:sz w:val="19"/>
              </w:rPr>
              <w:t>GitHub Actions + Helm</w:t>
            </w:r>
          </w:p>
        </w:tc>
      </w:tr>
    </w:tbl>
    <w:p>
      <w:pPr>
        <w:spacing w:after="40"/>
      </w:pPr>
    </w:p>
    <w:p>
      <w:pPr>
        <w:pStyle w:val="Heading1"/>
        <w:pageBreakBefore/>
      </w:pPr>
      <w:r>
        <w:t>Before you start</w:t>
      </w:r>
    </w:p>
    <w:tbl>
      <w:tblPr>
        <w:tblStyle w:val="TableGrid"/>
        <w:tblW w:type="auto" w:w="0"/>
        <w:jc w:val="center"/>
        <w:tblLayout w:type="fixed"/>
        <w:tblLook w:firstColumn="1" w:firstRow="1" w:lastColumn="0" w:lastRow="0" w:noHBand="0" w:noVBand="1" w:val="04A0"/>
      </w:tblPr>
      <w:tblGrid>
        <w:gridCol w:w="4706"/>
        <w:gridCol w:w="4706"/>
      </w:tblGrid>
      <w:tr>
        <w:tc>
          <w:tcPr>
            <w:tcW w:type="dxa" w:w="4312"/>
            <w:shd w:val="clear" w:color="auto" w:fill="232F3E"/>
          </w:tcPr>
          <w:p>
            <w:pPr>
              <w:spacing w:after="40"/>
            </w:pPr>
            <w:r>
              <w:rPr>
                <w:b/>
                <w:color w:val="FFFFFF"/>
                <w:sz w:val="19"/>
              </w:rPr>
              <w:t>You need</w:t>
            </w:r>
          </w:p>
        </w:tc>
        <w:tc>
          <w:tcPr>
            <w:tcW w:type="dxa" w:w="5100"/>
            <w:shd w:val="clear" w:color="auto" w:fill="232F3E"/>
          </w:tcPr>
          <w:p>
            <w:pPr>
              <w:spacing w:after="40"/>
            </w:pPr>
            <w:r>
              <w:rPr>
                <w:b/>
                <w:color w:val="FFFFFF"/>
                <w:sz w:val="19"/>
              </w:rPr>
              <w:t>Why</w:t>
            </w:r>
          </w:p>
        </w:tc>
      </w:tr>
      <w:tr>
        <w:tc>
          <w:tcPr>
            <w:tcW w:type="dxa" w:w="4312"/>
          </w:tcPr>
          <w:p>
            <w:pPr>
              <w:spacing w:after="40"/>
            </w:pPr>
            <w:r>
              <w:rPr>
                <w:sz w:val="19"/>
              </w:rPr>
              <w:t>An AWS account where you have admin rights (for the first setup)</w:t>
            </w:r>
          </w:p>
        </w:tc>
        <w:tc>
          <w:tcPr>
            <w:tcW w:type="dxa" w:w="5100"/>
          </w:tcPr>
          <w:p>
            <w:pPr>
              <w:spacing w:after="40"/>
            </w:pPr>
            <w:r>
              <w:rPr>
                <w:sz w:val="19"/>
              </w:rPr>
              <w:t>The setup creates IAM roles, a network and a cluster</w:t>
            </w:r>
          </w:p>
        </w:tc>
      </w:tr>
      <w:tr>
        <w:tc>
          <w:tcPr>
            <w:tcW w:type="dxa" w:w="4312"/>
            <w:shd w:val="clear" w:color="auto" w:fill="F7F8FA"/>
          </w:tcPr>
          <w:p>
            <w:pPr>
              <w:spacing w:after="40"/>
            </w:pPr>
            <w:r>
              <w:rPr>
                <w:sz w:val="19"/>
              </w:rPr>
              <w:t xml:space="preserve">A </w:t>
            </w:r>
            <w:r>
              <w:rPr>
                <w:b/>
                <w:sz w:val="19"/>
              </w:rPr>
              <w:t>public Route 53 hosted zone</w:t>
            </w:r>
            <w:r>
              <w:rPr>
                <w:sz w:val="19"/>
              </w:rPr>
              <w:t xml:space="preserve"> for your domain</w:t>
            </w:r>
          </w:p>
        </w:tc>
        <w:tc>
          <w:tcPr>
            <w:tcW w:type="dxa" w:w="5100"/>
            <w:shd w:val="clear" w:color="auto" w:fill="F7F8FA"/>
          </w:tcPr>
          <w:p>
            <w:pPr>
              <w:spacing w:after="40"/>
            </w:pPr>
            <w:r>
              <w:rPr>
                <w:sz w:val="19"/>
              </w:rPr>
              <w:t>Needed to prove domain ownership for the HTTPS certificate and to publish website addresses</w:t>
            </w:r>
          </w:p>
        </w:tc>
      </w:tr>
      <w:tr>
        <w:tc>
          <w:tcPr>
            <w:tcW w:type="dxa" w:w="4312"/>
          </w:tcPr>
          <w:p>
            <w:pPr>
              <w:spacing w:after="40"/>
            </w:pPr>
            <w:r>
              <w:rPr>
                <w:sz w:val="19"/>
              </w:rPr>
              <w:t xml:space="preserve">A GitHub repository made from the </w:t>
            </w:r>
            <w:r>
              <w:rPr>
                <w:rFonts w:ascii="Consolas" w:hAnsi="Consolas" w:eastAsia="Consolas"/>
                <w:color w:val="B3261E"/>
                <w:sz w:val="19"/>
              </w:rPr>
              <w:t>statusboard/</w:t>
            </w:r>
            <w:r>
              <w:rPr>
                <w:sz w:val="19"/>
              </w:rPr>
              <w:t xml:space="preserve"> folder</w:t>
            </w:r>
          </w:p>
        </w:tc>
        <w:tc>
          <w:tcPr>
            <w:tcW w:type="dxa" w:w="5100"/>
          </w:tcPr>
          <w:p>
            <w:pPr>
              <w:spacing w:after="40"/>
            </w:pPr>
            <w:r>
              <w:rPr>
                <w:sz w:val="19"/>
              </w:rPr>
              <w:t xml:space="preserve">The pipelines live in </w:t>
            </w:r>
            <w:r>
              <w:rPr>
                <w:rFonts w:ascii="Consolas" w:hAnsi="Consolas" w:eastAsia="Consolas"/>
                <w:color w:val="B3261E"/>
                <w:sz w:val="19"/>
              </w:rPr>
              <w:t>.github/workflows/</w:t>
            </w:r>
            <w:r>
              <w:rPr>
                <w:sz w:val="19"/>
              </w:rPr>
              <w:t xml:space="preserve"> at the top of the repository; GitHub only runs workflows from there</w:t>
            </w:r>
          </w:p>
        </w:tc>
      </w:tr>
      <w:tr>
        <w:tc>
          <w:tcPr>
            <w:tcW w:type="dxa" w:w="4312"/>
            <w:shd w:val="clear" w:color="auto" w:fill="F7F8FA"/>
          </w:tcPr>
          <w:p>
            <w:pPr>
              <w:spacing w:after="40"/>
            </w:pPr>
            <w:r>
              <w:rPr>
                <w:sz w:val="19"/>
              </w:rPr>
              <w:t>On your computer: AWS CLI v2, Terraform 1.10 or later, jq (and optionally kubectl and Helm)</w:t>
            </w:r>
          </w:p>
        </w:tc>
        <w:tc>
          <w:tcPr>
            <w:tcW w:type="dxa" w:w="5100"/>
            <w:shd w:val="clear" w:color="auto" w:fill="F7F8FA"/>
          </w:tcPr>
          <w:p>
            <w:pPr>
              <w:spacing w:after="40"/>
            </w:pPr>
            <w:r>
              <w:rPr>
                <w:sz w:val="19"/>
              </w:rPr>
              <w:t>To run the one-off setup script and to look inside the cluster</w:t>
            </w:r>
          </w:p>
        </w:tc>
      </w:tr>
      <w:tr>
        <w:tc>
          <w:tcPr>
            <w:tcW w:type="dxa" w:w="4312"/>
          </w:tcPr>
          <w:p>
            <w:pPr>
              <w:spacing w:after="40"/>
            </w:pPr>
            <w:r>
              <w:rPr>
                <w:sz w:val="19"/>
              </w:rPr>
              <w:t>An EKS version that is in standard support</w:t>
            </w:r>
          </w:p>
        </w:tc>
        <w:tc>
          <w:tcPr>
            <w:tcW w:type="dxa" w:w="5100"/>
          </w:tcPr>
          <w:p>
            <w:pPr>
              <w:spacing w:after="40"/>
            </w:pPr>
            <w:r>
              <w:rPr>
                <w:sz w:val="19"/>
              </w:rPr>
              <w:t xml:space="preserve">Check with </w:t>
            </w:r>
            <w:r>
              <w:rPr>
                <w:rFonts w:ascii="Consolas" w:hAnsi="Consolas" w:eastAsia="Consolas"/>
                <w:color w:val="B3261E"/>
                <w:sz w:val="19"/>
              </w:rPr>
              <w:t>aws eks describe-cluster-versions --region eu-west-2</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this platform costs roughly USD 12 per day while it runs (see </w:t>
            </w:r>
            <w:r>
              <w:rPr>
                <w:i/>
              </w:rPr>
              <w:t>Costs</w:t>
            </w:r>
            <w:r>
              <w:t>). Plan to destroy it at the end of each study session.</w:t>
            </w:r>
          </w:p>
        </w:tc>
      </w:tr>
    </w:tbl>
    <w:p>
      <w:pPr>
        <w:spacing w:after="40"/>
      </w:pPr>
    </w:p>
    <w:p>
      <w:pPr>
        <w:pStyle w:val="Heading1"/>
        <w:pageBreakBefore/>
      </w:pPr>
      <w:r>
        <w:t>Values you must change first</w:t>
      </w:r>
    </w:p>
    <w:p>
      <w:r>
        <w:t>These are specific to the original author. Change them before you run anything.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94"/>
            <w:shd w:val="clear" w:color="auto" w:fill="232F3E"/>
          </w:tcPr>
          <w:p>
            <w:pPr>
              <w:spacing w:after="40"/>
            </w:pPr>
            <w:r>
              <w:rPr>
                <w:b/>
                <w:color w:val="FFFFFF"/>
                <w:sz w:val="19"/>
              </w:rPr>
              <w:t>What</w:t>
            </w:r>
          </w:p>
        </w:tc>
        <w:tc>
          <w:tcPr>
            <w:tcW w:type="dxa" w:w="4698"/>
            <w:shd w:val="clear" w:color="auto" w:fill="232F3E"/>
          </w:tcPr>
          <w:p>
            <w:pPr>
              <w:spacing w:after="40"/>
            </w:pPr>
            <w:r>
              <w:rPr>
                <w:b/>
                <w:color w:val="FFFFFF"/>
                <w:sz w:val="19"/>
              </w:rPr>
              <w:t>File(s)</w:t>
            </w:r>
          </w:p>
        </w:tc>
        <w:tc>
          <w:tcPr>
            <w:tcW w:type="dxa" w:w="2019"/>
            <w:shd w:val="clear" w:color="auto" w:fill="232F3E"/>
          </w:tcPr>
          <w:p>
            <w:pPr>
              <w:spacing w:after="40"/>
            </w:pPr>
            <w:r>
              <w:rPr>
                <w:b/>
                <w:color w:val="FFFFFF"/>
                <w:sz w:val="19"/>
              </w:rPr>
              <w:t>Example</w:t>
            </w:r>
          </w:p>
        </w:tc>
      </w:tr>
      <w:tr>
        <w:tc>
          <w:tcPr>
            <w:tcW w:type="dxa" w:w="2694"/>
          </w:tcPr>
          <w:p>
            <w:pPr>
              <w:spacing w:after="40"/>
            </w:pPr>
            <w:r>
              <w:rPr>
                <w:sz w:val="19"/>
              </w:rPr>
              <w:t>State bucket name (must be unique in the whole world)</w:t>
            </w:r>
          </w:p>
        </w:tc>
        <w:tc>
          <w:tcPr>
            <w:tcW w:type="dxa" w:w="4698"/>
          </w:tcPr>
          <w:p>
            <w:pPr>
              <w:spacing w:after="40"/>
            </w:pPr>
            <w:r>
              <w:rPr>
                <w:rFonts w:ascii="Consolas" w:hAnsi="Consolas" w:eastAsia="Consolas"/>
                <w:color w:val="B3261E"/>
                <w:sz w:val="19"/>
              </w:rPr>
              <w:t>create-remote-state.sh</w:t>
            </w:r>
            <w:r>
              <w:rPr>
                <w:sz w:val="19"/>
              </w:rPr>
              <w:t xml:space="preserve">, </w:t>
            </w:r>
            <w:r>
              <w:rPr>
                <w:rFonts w:ascii="Consolas" w:hAnsi="Consolas" w:eastAsia="Consolas"/>
                <w:color w:val="B3261E"/>
                <w:sz w:val="19"/>
              </w:rPr>
              <w:t>destroy-remote-state.sh</w:t>
            </w:r>
            <w:r>
              <w:rPr>
                <w:sz w:val="19"/>
              </w:rPr>
              <w:t xml:space="preserve">, </w:t>
            </w:r>
            <w:r>
              <w:rPr>
                <w:rFonts w:ascii="Consolas" w:hAnsi="Consolas" w:eastAsia="Consolas"/>
                <w:color w:val="B3261E"/>
                <w:sz w:val="19"/>
              </w:rPr>
              <w:t>provider.tf</w:t>
            </w:r>
            <w:r>
              <w:rPr>
                <w:sz w:val="19"/>
              </w:rPr>
              <w:t xml:space="preserve">, </w:t>
            </w:r>
            <w:r>
              <w:rPr>
                <w:rFonts w:ascii="Consolas" w:hAnsi="Consolas" w:eastAsia="Consolas"/>
                <w:color w:val="B3261E"/>
                <w:sz w:val="19"/>
              </w:rPr>
              <w:t>bootstrap/provider.tf</w:t>
            </w:r>
          </w:p>
        </w:tc>
        <w:tc>
          <w:tcPr>
            <w:tcW w:type="dxa" w:w="2019"/>
          </w:tcPr>
          <w:p>
            <w:pPr>
              <w:spacing w:after="40"/>
            </w:pPr>
            <w:r>
              <w:rPr>
                <w:rFonts w:ascii="Consolas" w:hAnsi="Consolas" w:eastAsia="Consolas"/>
                <w:color w:val="B3261E"/>
                <w:sz w:val="19"/>
              </w:rPr>
              <w:t>mycompany-eks-statusboard-tfstate</w:t>
            </w:r>
          </w:p>
        </w:tc>
      </w:tr>
      <w:tr>
        <w:tc>
          <w:tcPr>
            <w:tcW w:type="dxa" w:w="2694"/>
            <w:shd w:val="clear" w:color="auto" w:fill="F7F8FA"/>
          </w:tcPr>
          <w:p>
            <w:pPr>
              <w:spacing w:after="40"/>
            </w:pPr>
            <w:r>
              <w:rPr>
                <w:sz w:val="19"/>
              </w:rPr>
              <w:t>Domain</w:t>
            </w:r>
          </w:p>
        </w:tc>
        <w:tc>
          <w:tcPr>
            <w:tcW w:type="dxa" w:w="4698"/>
            <w:shd w:val="clear" w:color="auto" w:fill="F7F8FA"/>
          </w:tcPr>
          <w:p>
            <w:pPr>
              <w:spacing w:after="40"/>
            </w:pPr>
            <w:r>
              <w:rPr>
                <w:rFonts w:ascii="Consolas" w:hAnsi="Consolas" w:eastAsia="Consolas"/>
                <w:color w:val="B3261E"/>
                <w:sz w:val="19"/>
              </w:rPr>
              <w:t>variable.tf</w:t>
            </w:r>
            <w:r>
              <w:rPr>
                <w:sz w:val="19"/>
              </w:rPr>
              <w:t xml:space="preserve"> (</w:t>
            </w:r>
            <w:r>
              <w:rPr>
                <w:rFonts w:ascii="Consolas" w:hAnsi="Consolas" w:eastAsia="Consolas"/>
                <w:color w:val="B3261E"/>
                <w:sz w:val="19"/>
              </w:rPr>
              <w:t>domain_name</w:t>
            </w:r>
            <w:r>
              <w:rPr>
                <w:sz w:val="19"/>
              </w:rPr>
              <w:t xml:space="preserve">), </w:t>
            </w:r>
            <w:r>
              <w:rPr>
                <w:rFonts w:ascii="Consolas" w:hAnsi="Consolas" w:eastAsia="Consolas"/>
                <w:color w:val="B3261E"/>
                <w:sz w:val="19"/>
              </w:rPr>
              <w:t>bootstrap/variable.tf</w:t>
            </w:r>
            <w:r>
              <w:rPr>
                <w:sz w:val="19"/>
              </w:rPr>
              <w:t xml:space="preserve"> (</w:t>
            </w:r>
            <w:r>
              <w:rPr>
                <w:rFonts w:ascii="Consolas" w:hAnsi="Consolas" w:eastAsia="Consolas"/>
                <w:color w:val="B3261E"/>
                <w:sz w:val="19"/>
              </w:rPr>
              <w:t>domain</w:t>
            </w:r>
            <w:r>
              <w:rPr>
                <w:sz w:val="19"/>
              </w:rPr>
              <w:t xml:space="preserve">), and the GitHub variable </w:t>
            </w:r>
            <w:r>
              <w:rPr>
                <w:rFonts w:ascii="Consolas" w:hAnsi="Consolas" w:eastAsia="Consolas"/>
                <w:color w:val="B3261E"/>
                <w:sz w:val="19"/>
              </w:rPr>
              <w:t>DOMAIN_NAME</w:t>
            </w:r>
          </w:p>
        </w:tc>
        <w:tc>
          <w:tcPr>
            <w:tcW w:type="dxa" w:w="2019"/>
            <w:shd w:val="clear" w:color="auto" w:fill="F7F8FA"/>
          </w:tcPr>
          <w:p>
            <w:pPr>
              <w:spacing w:after="40"/>
            </w:pPr>
            <w:r>
              <w:rPr>
                <w:rFonts w:ascii="Consolas" w:hAnsi="Consolas" w:eastAsia="Consolas"/>
                <w:color w:val="B3261E"/>
                <w:sz w:val="19"/>
              </w:rPr>
              <w:t>example.com</w:t>
            </w:r>
          </w:p>
        </w:tc>
      </w:tr>
      <w:tr>
        <w:tc>
          <w:tcPr>
            <w:tcW w:type="dxa" w:w="2694"/>
          </w:tcPr>
          <w:p>
            <w:pPr>
              <w:spacing w:after="40"/>
            </w:pPr>
            <w:r>
              <w:rPr>
                <w:sz w:val="19"/>
              </w:rPr>
              <w:t>GitHub repository allowed to deploy</w:t>
            </w:r>
          </w:p>
        </w:tc>
        <w:tc>
          <w:tcPr>
            <w:tcW w:type="dxa" w:w="4698"/>
          </w:tcPr>
          <w:p>
            <w:pPr>
              <w:spacing w:after="40"/>
            </w:pPr>
            <w:r>
              <w:rPr>
                <w:rFonts w:ascii="Consolas" w:hAnsi="Consolas" w:eastAsia="Consolas"/>
                <w:color w:val="B3261E"/>
                <w:sz w:val="19"/>
              </w:rPr>
              <w:t>terraform/bootstrap/variable.tf</w:t>
            </w:r>
            <w:r>
              <w:rPr>
                <w:sz w:val="19"/>
              </w:rPr>
              <w:t xml:space="preserve"> (</w:t>
            </w:r>
            <w:r>
              <w:rPr>
                <w:rFonts w:ascii="Consolas" w:hAnsi="Consolas" w:eastAsia="Consolas"/>
                <w:color w:val="B3261E"/>
                <w:sz w:val="19"/>
              </w:rPr>
              <w:t>github_repository</w:t>
            </w:r>
            <w:r>
              <w:rPr>
                <w:sz w:val="19"/>
              </w:rPr>
              <w:t>)</w:t>
            </w:r>
          </w:p>
        </w:tc>
        <w:tc>
          <w:tcPr>
            <w:tcW w:type="dxa" w:w="2019"/>
          </w:tcPr>
          <w:p>
            <w:pPr>
              <w:spacing w:after="40"/>
            </w:pPr>
            <w:r>
              <w:rPr>
                <w:rFonts w:ascii="Consolas" w:hAnsi="Consolas" w:eastAsia="Consolas"/>
                <w:color w:val="B3261E"/>
                <w:sz w:val="19"/>
              </w:rPr>
              <w:t>my-user/statusboard</w:t>
            </w:r>
          </w:p>
        </w:tc>
      </w:tr>
      <w:tr>
        <w:tc>
          <w:tcPr>
            <w:tcW w:type="dxa" w:w="2694"/>
            <w:shd w:val="clear" w:color="auto" w:fill="F7F8FA"/>
          </w:tcPr>
          <w:p>
            <w:pPr>
              <w:spacing w:after="40"/>
            </w:pPr>
            <w:r>
              <w:rPr>
                <w:sz w:val="19"/>
              </w:rPr>
              <w:t>Your own IAM identity (so kubectl works from your computer)</w:t>
            </w:r>
          </w:p>
        </w:tc>
        <w:tc>
          <w:tcPr>
            <w:tcW w:type="dxa" w:w="4698"/>
            <w:shd w:val="clear" w:color="auto" w:fill="F7F8FA"/>
          </w:tcPr>
          <w:p>
            <w:pPr>
              <w:spacing w:after="40"/>
            </w:pPr>
            <w:r>
              <w:rPr>
                <w:rFonts w:ascii="Consolas" w:hAnsi="Consolas" w:eastAsia="Consolas"/>
                <w:color w:val="B3261E"/>
                <w:sz w:val="19"/>
              </w:rPr>
              <w:t>variable.tf</w:t>
            </w:r>
            <w:r>
              <w:rPr>
                <w:sz w:val="19"/>
              </w:rPr>
              <w:t xml:space="preserve"> (</w:t>
            </w:r>
            <w:r>
              <w:rPr>
                <w:rFonts w:ascii="Consolas" w:hAnsi="Consolas" w:eastAsia="Consolas"/>
                <w:color w:val="B3261E"/>
                <w:sz w:val="19"/>
              </w:rPr>
              <w:t>admin_principal_arns</w:t>
            </w:r>
            <w:r>
              <w:rPr>
                <w:sz w:val="19"/>
              </w:rPr>
              <w:t>)</w:t>
            </w:r>
          </w:p>
        </w:tc>
        <w:tc>
          <w:tcPr>
            <w:tcW w:type="dxa" w:w="2019"/>
            <w:shd w:val="clear" w:color="auto" w:fill="F7F8FA"/>
          </w:tcPr>
          <w:p>
            <w:pPr>
              <w:spacing w:after="40"/>
            </w:pPr>
            <w:r>
              <w:rPr>
                <w:rFonts w:ascii="Consolas" w:hAnsi="Consolas" w:eastAsia="Consolas"/>
                <w:color w:val="B3261E"/>
                <w:sz w:val="19"/>
              </w:rPr>
              <w:t>["arn:aws:iam::111122223333:user/steven"]</w:t>
            </w:r>
          </w:p>
        </w:tc>
      </w:tr>
      <w:tr>
        <w:tc>
          <w:tcPr>
            <w:tcW w:type="dxa" w:w="2694"/>
          </w:tcPr>
          <w:p>
            <w:pPr>
              <w:spacing w:after="40"/>
            </w:pPr>
            <w:r>
              <w:rPr>
                <w:sz w:val="19"/>
              </w:rPr>
              <w:t>Does your account already trust GitHub?</w:t>
            </w:r>
          </w:p>
        </w:tc>
        <w:tc>
          <w:tcPr>
            <w:tcW w:type="dxa" w:w="4698"/>
          </w:tcPr>
          <w:p>
            <w:pPr>
              <w:spacing w:after="40"/>
            </w:pPr>
            <w:r>
              <w:rPr>
                <w:rFonts w:ascii="Consolas" w:hAnsi="Consolas" w:eastAsia="Consolas"/>
                <w:color w:val="B3261E"/>
                <w:sz w:val="19"/>
              </w:rPr>
              <w:t>bootstrap/variable.tf</w:t>
            </w:r>
            <w:r>
              <w:rPr>
                <w:sz w:val="19"/>
              </w:rPr>
              <w:t xml:space="preserve"> (</w:t>
            </w:r>
            <w:r>
              <w:rPr>
                <w:rFonts w:ascii="Consolas" w:hAnsi="Consolas" w:eastAsia="Consolas"/>
                <w:color w:val="B3261E"/>
                <w:sz w:val="19"/>
              </w:rPr>
              <w:t>create_github_oidc_provider = false</w:t>
            </w:r>
            <w:r>
              <w:rPr>
                <w:sz w:val="19"/>
              </w:rPr>
              <w:t>)</w:t>
            </w:r>
          </w:p>
        </w:tc>
        <w:tc>
          <w:tcPr>
            <w:tcW w:type="dxa" w:w="2019"/>
          </w:tcPr>
          <w:p>
            <w:pPr>
              <w:spacing w:after="40"/>
            </w:pPr>
            <w:r>
              <w:rPr>
                <w:sz w:val="19"/>
              </w:rPr>
              <w:t>Only if it already exists</w:t>
            </w:r>
          </w:p>
        </w:tc>
      </w:tr>
      <w:tr>
        <w:tc>
          <w:tcPr>
            <w:tcW w:type="dxa" w:w="2694"/>
            <w:shd w:val="clear" w:color="auto" w:fill="F7F8FA"/>
          </w:tcPr>
          <w:p>
            <w:pPr>
              <w:spacing w:after="40"/>
            </w:pPr>
            <w:r>
              <w:rPr>
                <w:sz w:val="19"/>
              </w:rPr>
              <w:t>Region (optional)</w:t>
            </w:r>
          </w:p>
        </w:tc>
        <w:tc>
          <w:tcPr>
            <w:tcW w:type="dxa" w:w="4698"/>
            <w:shd w:val="clear" w:color="auto" w:fill="F7F8FA"/>
          </w:tcPr>
          <w:p>
            <w:pPr>
              <w:spacing w:after="40"/>
            </w:pPr>
            <w:r>
              <w:rPr>
                <w:sz w:val="19"/>
              </w:rPr>
              <w:t xml:space="preserve">Provider files, scripts, subnet data centres in </w:t>
            </w:r>
            <w:r>
              <w:rPr>
                <w:rFonts w:ascii="Consolas" w:hAnsi="Consolas" w:eastAsia="Consolas"/>
                <w:color w:val="B3261E"/>
                <w:sz w:val="19"/>
              </w:rPr>
              <w:t>module/vpc/variable.tf</w:t>
            </w:r>
            <w:r>
              <w:rPr>
                <w:sz w:val="19"/>
              </w:rPr>
              <w:t xml:space="preserve">, workflow </w:t>
            </w:r>
            <w:r>
              <w:rPr>
                <w:rFonts w:ascii="Consolas" w:hAnsi="Consolas" w:eastAsia="Consolas"/>
                <w:color w:val="B3261E"/>
                <w:sz w:val="19"/>
              </w:rPr>
              <w:t>AWS_REGION</w:t>
            </w:r>
            <w:r>
              <w:rPr>
                <w:sz w:val="19"/>
              </w:rPr>
              <w:t xml:space="preserve">, </w:t>
            </w:r>
            <w:r>
              <w:rPr>
                <w:rFonts w:ascii="Consolas" w:hAnsi="Consolas" w:eastAsia="Consolas"/>
                <w:color w:val="B3261E"/>
                <w:sz w:val="19"/>
              </w:rPr>
              <w:t>backup.region</w:t>
            </w:r>
            <w:r>
              <w:rPr>
                <w:sz w:val="19"/>
              </w:rPr>
              <w:t xml:space="preserve"> in the chart</w:t>
            </w:r>
          </w:p>
        </w:tc>
        <w:tc>
          <w:tcPr>
            <w:tcW w:type="dxa" w:w="2019"/>
            <w:shd w:val="clear" w:color="auto" w:fill="F7F8FA"/>
          </w:tcPr>
          <w:p>
            <w:pPr>
              <w:spacing w:after="40"/>
            </w:pPr>
            <w:r>
              <w:rPr>
                <w:rFonts w:ascii="Consolas" w:hAnsi="Consolas" w:eastAsia="Consolas"/>
                <w:color w:val="B3261E"/>
                <w:sz w:val="19"/>
              </w:rPr>
              <w:t>eu-west-2</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the bucket name appears in four files. Terraform does not allow variables in its backend settings, so search and replace </w:t>
            </w:r>
            <w:r>
              <w:rPr>
                <w:rFonts w:ascii="Consolas" w:hAnsi="Consolas" w:eastAsia="Consolas"/>
                <w:color w:val="B3261E"/>
                <w:sz w:val="19"/>
              </w:rPr>
              <w:t>mfon21-eks-statusboard-tfstate</w:t>
            </w:r>
            <w:r>
              <w:t xml:space="preserve"> everywhere.</w:t>
            </w:r>
          </w:p>
        </w:tc>
      </w:tr>
    </w:tbl>
    <w:p>
      <w:pPr>
        <w:spacing w:after="40"/>
      </w:pPr>
    </w:p>
    <w:p>
      <w:pPr>
        <w:pStyle w:val="Heading1"/>
        <w:pageBreakBefore/>
      </w:pPr>
      <w:r>
        <w:t>Step-by-step deployment</w:t>
      </w:r>
    </w:p>
    <w:p>
      <w:pPr>
        <w:pStyle w:val="Heading2"/>
      </w:pPr>
      <w:r>
        <w:t>Step 1: Put the project on GitHub</w:t>
      </w:r>
    </w:p>
    <w:p>
      <w:r>
        <w:t xml:space="preserve">Everything StatusBoard needs is in one folder, </w:t>
      </w:r>
      <w:r>
        <w:rPr>
          <w:rFonts w:ascii="Consolas" w:hAnsi="Consolas" w:eastAsia="Consolas"/>
          <w:color w:val="B3261E"/>
          <w:sz w:val="19"/>
        </w:rPr>
        <w:t>statusboard/</w:t>
      </w:r>
      <w:r>
        <w:t xml:space="preserve">: the app, the Terraform and the GitHub Actions workflows. That folder </w:t>
      </w:r>
      <w:r>
        <w:rPr>
          <w:b/>
        </w:rPr>
        <w:t>is</w:t>
      </w:r>
      <w:r>
        <w:t xml:space="preserve"> the repository, because GitHub only runs workflows from </w:t>
      </w:r>
      <w:r>
        <w:rPr>
          <w:rFonts w:ascii="Consolas" w:hAnsi="Consolas" w:eastAsia="Consolas"/>
          <w:color w:val="B3261E"/>
          <w:sz w:val="19"/>
        </w:rPr>
        <w:t>.github/workflows/</w:t>
      </w:r>
      <w:r>
        <w:t xml:space="preserve"> at the top of a repository.</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statusboard/                 &lt;- repository root</w:t>
            </w:r>
          </w:p>
          <w:p>
            <w:pPr>
              <w:spacing w:after="0" w:line="240" w:lineRule="auto"/>
            </w:pPr>
            <w:r>
              <w:rPr>
                <w:rFonts w:ascii="Consolas" w:hAnsi="Consolas" w:eastAsia="Consolas"/>
                <w:color w:val="1F2937"/>
                <w:sz w:val="17"/>
              </w:rPr>
              <w:t>├── app/                     Go app, Dockerfile, Helm chart, staging.yaml / prod.yaml</w:t>
            </w:r>
          </w:p>
          <w:p>
            <w:pPr>
              <w:spacing w:after="0" w:line="240" w:lineRule="auto"/>
            </w:pPr>
            <w:r>
              <w:rPr>
                <w:rFonts w:ascii="Consolas" w:hAnsi="Consolas" w:eastAsia="Consolas"/>
                <w:color w:val="1F2937"/>
                <w:sz w:val="17"/>
              </w:rPr>
              <w:t>├── terraform/               all infrastructure</w:t>
            </w:r>
          </w:p>
          <w:p>
            <w:pPr>
              <w:spacing w:after="0" w:line="240" w:lineRule="auto"/>
            </w:pPr>
            <w:r>
              <w:rPr>
                <w:rFonts w:ascii="Consolas" w:hAnsi="Consolas" w:eastAsia="Consolas"/>
                <w:color w:val="1F2937"/>
                <w:sz w:val="17"/>
              </w:rPr>
              <w:t>├── .github/workflows/       statusboard-infra.yml, statusboard-app.yml</w:t>
            </w:r>
          </w:p>
          <w:p>
            <w:pPr>
              <w:spacing w:after="0" w:line="240" w:lineRule="auto"/>
            </w:pPr>
            <w:r>
              <w:rPr>
                <w:rFonts w:ascii="Consolas" w:hAnsi="Consolas" w:eastAsia="Consolas"/>
                <w:color w:val="1F2937"/>
                <w:sz w:val="17"/>
              </w:rPr>
              <w:t>├── .github/actions/         the shared deploy steps</w:t>
            </w:r>
          </w:p>
          <w:p>
            <w:pPr>
              <w:spacing w:after="0" w:line="240" w:lineRule="auto"/>
            </w:pPr>
            <w:r>
              <w:rPr>
                <w:rFonts w:ascii="Consolas" w:hAnsi="Consolas" w:eastAsia="Consolas"/>
                <w:color w:val="1F2937"/>
                <w:sz w:val="17"/>
              </w:rPr>
              <w:t>├── architecture/            diagrams</w:t>
            </w:r>
          </w:p>
          <w:p>
            <w:pPr>
              <w:spacing w:after="0" w:line="240" w:lineRule="auto"/>
            </w:pPr>
            <w:r>
              <w:rPr>
                <w:rFonts w:ascii="Consolas" w:hAnsi="Consolas" w:eastAsia="Consolas"/>
                <w:color w:val="1F2937"/>
                <w:sz w:val="17"/>
              </w:rPr>
              <w:t>└── docs/                    this guide and the application guide</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statusboard</w:t>
            </w:r>
          </w:p>
          <w:p>
            <w:pPr>
              <w:spacing w:after="0" w:line="240" w:lineRule="auto"/>
            </w:pPr>
            <w:r>
              <w:rPr>
                <w:rFonts w:ascii="Consolas" w:hAnsi="Consolas" w:eastAsia="Consolas"/>
                <w:color w:val="1F2937"/>
                <w:sz w:val="17"/>
              </w:rPr>
              <w:t>git init &amp;&amp; git add . &amp;&amp; git commit -m "StatusBoard on EKS"</w:t>
            </w:r>
          </w:p>
          <w:p>
            <w:pPr>
              <w:spacing w:after="0" w:line="240" w:lineRule="auto"/>
            </w:pPr>
            <w:r>
              <w:rPr>
                <w:rFonts w:ascii="Consolas" w:hAnsi="Consolas" w:eastAsia="Consolas"/>
                <w:color w:val="1F2937"/>
                <w:sz w:val="17"/>
              </w:rPr>
              <w:t>git branch -M main</w:t>
            </w:r>
          </w:p>
          <w:p>
            <w:pPr>
              <w:spacing w:after="0" w:line="240" w:lineRule="auto"/>
            </w:pPr>
            <w:r>
              <w:rPr>
                <w:rFonts w:ascii="Consolas" w:hAnsi="Consolas" w:eastAsia="Consolas"/>
                <w:color w:val="1F2937"/>
                <w:sz w:val="17"/>
              </w:rPr>
              <w:t>git remote add origin https://github.com/&lt;you&gt;/statusboard.git</w:t>
            </w:r>
          </w:p>
          <w:p>
            <w:pPr>
              <w:spacing w:after="0" w:line="240" w:lineRule="auto"/>
            </w:pPr>
            <w:r>
              <w:rPr>
                <w:rFonts w:ascii="Consolas" w:hAnsi="Consolas" w:eastAsia="Consolas"/>
                <w:color w:val="1F2937"/>
                <w:sz w:val="17"/>
              </w:rPr>
              <w:t>git push -u origin main</w:t>
            </w:r>
          </w:p>
        </w:tc>
      </w:tr>
    </w:tbl>
    <w:p>
      <w:pPr>
        <w:spacing w:after="40"/>
      </w:pPr>
    </w:p>
    <w:p>
      <w:r>
        <w:t>This first push starts the workflows, and they fail because AWS is not set up yet. That is expected; carry on.</w:t>
      </w:r>
    </w:p>
    <w:p>
      <w:pPr>
        <w:pStyle w:val="Heading2"/>
      </w:pPr>
      <w:r>
        <w:t>Step 2: Create the state bucket and the bootstrap stack</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terraform</w:t>
            </w:r>
          </w:p>
          <w:p>
            <w:pPr>
              <w:spacing w:after="0" w:line="240" w:lineRule="auto"/>
            </w:pPr>
            <w:r>
              <w:rPr>
                <w:rFonts w:ascii="Consolas" w:hAnsi="Consolas" w:eastAsia="Consolas"/>
                <w:color w:val="1F2937"/>
                <w:sz w:val="17"/>
              </w:rPr>
              <w:t>chmod +x create-remote-state.sh destroy-remote-state.sh</w:t>
            </w:r>
          </w:p>
          <w:p>
            <w:pPr>
              <w:spacing w:after="0" w:line="240" w:lineRule="auto"/>
            </w:pPr>
            <w:r>
              <w:rPr>
                <w:rFonts w:ascii="Consolas" w:hAnsi="Consolas" w:eastAsia="Consolas"/>
                <w:color w:val="1F2937"/>
                <w:sz w:val="17"/>
              </w:rPr>
              <w:t>./create-remote-state.sh</w:t>
            </w:r>
          </w:p>
        </w:tc>
      </w:tr>
    </w:tbl>
    <w:p>
      <w:pPr>
        <w:spacing w:after="40"/>
      </w:pPr>
    </w:p>
    <w:p>
      <w:r>
        <w:t>What the script does, in order:</w:t>
      </w:r>
    </w:p>
    <w:p>
      <w:pPr>
        <w:pStyle w:val="ListNumber"/>
        <w:numPr>
          <w:ilvl w:val="0"/>
          <w:numId w:val="11"/>
        </w:numPr>
      </w:pPr>
      <w:r>
        <w:t>Creates the S3 bucket for Terraform's state, or skips it if it already exists, then switches on versioning (keeps old copies), encryption and "block all public access".</w:t>
      </w:r>
    </w:p>
    <w:p>
      <w:pPr>
        <w:pStyle w:val="ListNumber"/>
        <w:numPr>
          <w:ilvl w:val="0"/>
          <w:numId w:val="11"/>
        </w:numPr>
      </w:pPr>
      <w:r>
        <w:t xml:space="preserve">Applies the small </w:t>
      </w:r>
      <w:r>
        <w:rPr>
          <w:rFonts w:ascii="Consolas" w:hAnsi="Consolas" w:eastAsia="Consolas"/>
          <w:color w:val="B3261E"/>
          <w:sz w:val="19"/>
        </w:rPr>
        <w:t>bootstrap/</w:t>
      </w:r>
      <w:r>
        <w:t xml:space="preserve"> stack, which creates:</w:t>
      </w:r>
    </w:p>
    <w:p>
      <w:pPr>
        <w:pStyle w:val="ListBullet2"/>
      </w:pPr>
      <w:r>
        <w:t>the GitHub OIDC provider (lets AWS trust GitHub),</w:t>
      </w:r>
    </w:p>
    <w:p>
      <w:pPr>
        <w:pStyle w:val="ListBullet2"/>
      </w:pPr>
      <w:r>
        <w:t xml:space="preserve">the IAM role </w:t>
      </w:r>
      <w:r>
        <w:rPr>
          <w:rFonts w:ascii="Consolas" w:hAnsi="Consolas" w:eastAsia="Consolas"/>
          <w:color w:val="B3261E"/>
          <w:sz w:val="19"/>
        </w:rPr>
        <w:t>statusboard-eks-github-actions</w:t>
      </w:r>
      <w:r>
        <w:t xml:space="preserve"> (what GitHub Actions is allowed to do),</w:t>
      </w:r>
    </w:p>
    <w:p>
      <w:pPr>
        <w:pStyle w:val="ListBullet2"/>
      </w:pPr>
      <w:r>
        <w:t xml:space="preserve">the wildcard HTTPS certificate </w:t>
      </w:r>
      <w:r>
        <w:rPr>
          <w:rFonts w:ascii="Consolas" w:hAnsi="Consolas" w:eastAsia="Consolas"/>
          <w:color w:val="B3261E"/>
          <w:sz w:val="19"/>
        </w:rPr>
        <w:t>*.&lt;domain&gt;</w:t>
      </w:r>
      <w:r>
        <w:t xml:space="preserve">, validated automatically through Route 53 (takes 2-5 minutes). One wildcard covers </w:t>
      </w:r>
      <w:r>
        <w:rPr>
          <w:rFonts w:ascii="Consolas" w:hAnsi="Consolas" w:eastAsia="Consolas"/>
          <w:color w:val="B3261E"/>
          <w:sz w:val="19"/>
        </w:rPr>
        <w:t>status</w:t>
      </w:r>
      <w:r>
        <w:t xml:space="preserve">, </w:t>
      </w:r>
      <w:r>
        <w:rPr>
          <w:rFonts w:ascii="Consolas" w:hAnsi="Consolas" w:eastAsia="Consolas"/>
          <w:color w:val="B3261E"/>
          <w:sz w:val="19"/>
        </w:rPr>
        <w:t>status-staging</w:t>
      </w:r>
      <w:r>
        <w:t xml:space="preserve"> and </w:t>
      </w:r>
      <w:r>
        <w:rPr>
          <w:rFonts w:ascii="Consolas" w:hAnsi="Consolas" w:eastAsia="Consolas"/>
          <w:color w:val="B3261E"/>
          <w:sz w:val="19"/>
        </w:rPr>
        <w:t>grafana</w:t>
      </w:r>
      <w:r>
        <w:t>.</w:t>
      </w:r>
    </w:p>
    <w:p>
      <w:pPr>
        <w:pStyle w:val="ListNumber"/>
        <w:numPr>
          <w:ilvl w:val="0"/>
          <w:numId w:val="11"/>
        </w:numPr>
      </w:pPr>
      <w:r>
        <w:t xml:space="preserve">Prints the </w:t>
      </w:r>
      <w:r>
        <w:rPr>
          <w:b/>
        </w:rPr>
        <w:t>role ARN</w:t>
      </w:r>
      <w:r>
        <w:t xml:space="preserve"> (its unique AWS name). Copy it; you need it in step 3.</w:t>
      </w: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w:t>
            </w:r>
            <w:r>
              <w:rPr>
                <w:rFonts w:ascii="Consolas" w:hAnsi="Consolas" w:eastAsia="Consolas"/>
                <w:color w:val="B3261E"/>
                <w:sz w:val="19"/>
              </w:rPr>
              <w:t>Apply complete!</w:t>
            </w:r>
            <w:r>
              <w:t xml:space="preserve"> and a line starting </w:t>
            </w:r>
            <w:r>
              <w:rPr>
                <w:rFonts w:ascii="Consolas" w:hAnsi="Consolas" w:eastAsia="Consolas"/>
                <w:color w:val="B3261E"/>
                <w:sz w:val="19"/>
              </w:rPr>
              <w:t>arn:aws:iam::&lt;your-account&gt;:role/statusboard-eks-github-actions</w:t>
            </w:r>
            <w:r>
              <w:t>.</w:t>
            </w:r>
          </w:p>
        </w:tc>
      </w:tr>
    </w:tbl>
    <w:p>
      <w:pPr>
        <w:spacing w:after="40"/>
      </w:pPr>
    </w:p>
    <w:p>
      <w:pPr>
        <w:pStyle w:val="Heading2"/>
      </w:pPr>
      <w:r>
        <w:t>Step 3: Tell GitHub about AWS, and create the three environments</w:t>
      </w:r>
    </w:p>
    <w:p>
      <w:r>
        <w:t xml:space="preserve">In your GitHub repository open </w:t>
      </w:r>
      <w:r>
        <w:rPr>
          <w:b/>
        </w:rPr>
        <w:t>Settings, Secrets and variables, Actions</w:t>
      </w:r>
      <w:r>
        <w:t xml:space="preserve"> and add: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77"/>
            <w:shd w:val="clear" w:color="auto" w:fill="232F3E"/>
          </w:tcPr>
          <w:p>
            <w:pPr>
              <w:spacing w:after="40"/>
            </w:pPr>
            <w:r>
              <w:rPr>
                <w:b/>
                <w:color w:val="FFFFFF"/>
                <w:sz w:val="19"/>
              </w:rPr>
              <w:t>Type</w:t>
            </w:r>
          </w:p>
        </w:tc>
        <w:tc>
          <w:tcPr>
            <w:tcW w:type="dxa" w:w="2693"/>
            <w:shd w:val="clear" w:color="auto" w:fill="232F3E"/>
          </w:tcPr>
          <w:p>
            <w:pPr>
              <w:spacing w:after="40"/>
            </w:pPr>
            <w:r>
              <w:rPr>
                <w:b/>
                <w:color w:val="FFFFFF"/>
                <w:sz w:val="19"/>
              </w:rPr>
              <w:t>Name</w:t>
            </w:r>
          </w:p>
        </w:tc>
        <w:tc>
          <w:tcPr>
            <w:tcW w:type="dxa" w:w="5141"/>
            <w:shd w:val="clear" w:color="auto" w:fill="232F3E"/>
          </w:tcPr>
          <w:p>
            <w:pPr>
              <w:spacing w:after="40"/>
            </w:pPr>
            <w:r>
              <w:rPr>
                <w:b/>
                <w:color w:val="FFFFFF"/>
                <w:sz w:val="19"/>
              </w:rPr>
              <w:t>Value</w:t>
            </w:r>
          </w:p>
        </w:tc>
      </w:tr>
      <w:tr>
        <w:tc>
          <w:tcPr>
            <w:tcW w:type="dxa" w:w="1577"/>
          </w:tcPr>
          <w:p>
            <w:pPr>
              <w:spacing w:after="40"/>
            </w:pPr>
            <w:r>
              <w:rPr>
                <w:sz w:val="19"/>
              </w:rPr>
              <w:t>Secret</w:t>
            </w:r>
          </w:p>
        </w:tc>
        <w:tc>
          <w:tcPr>
            <w:tcW w:type="dxa" w:w="2693"/>
          </w:tcPr>
          <w:p>
            <w:pPr>
              <w:spacing w:after="40"/>
            </w:pPr>
            <w:r>
              <w:rPr>
                <w:rFonts w:ascii="Consolas" w:hAnsi="Consolas" w:eastAsia="Consolas"/>
                <w:color w:val="B3261E"/>
                <w:sz w:val="19"/>
              </w:rPr>
              <w:t>AWS_ROLE_ARN</w:t>
            </w:r>
          </w:p>
        </w:tc>
        <w:tc>
          <w:tcPr>
            <w:tcW w:type="dxa" w:w="5141"/>
          </w:tcPr>
          <w:p>
            <w:pPr>
              <w:spacing w:after="40"/>
            </w:pPr>
            <w:r>
              <w:rPr>
                <w:sz w:val="19"/>
              </w:rPr>
              <w:t>The role ARN printed in step 2</w:t>
            </w:r>
          </w:p>
        </w:tc>
      </w:tr>
      <w:tr>
        <w:tc>
          <w:tcPr>
            <w:tcW w:type="dxa" w:w="1577"/>
            <w:shd w:val="clear" w:color="auto" w:fill="F7F8FA"/>
          </w:tcPr>
          <w:p>
            <w:pPr>
              <w:spacing w:after="40"/>
            </w:pPr>
            <w:r>
              <w:rPr>
                <w:sz w:val="19"/>
              </w:rPr>
              <w:t>Secret</w:t>
            </w:r>
          </w:p>
        </w:tc>
        <w:tc>
          <w:tcPr>
            <w:tcW w:type="dxa" w:w="2693"/>
            <w:shd w:val="clear" w:color="auto" w:fill="F7F8FA"/>
          </w:tcPr>
          <w:p>
            <w:pPr>
              <w:spacing w:after="40"/>
            </w:pPr>
            <w:r>
              <w:rPr>
                <w:rFonts w:ascii="Consolas" w:hAnsi="Consolas" w:eastAsia="Consolas"/>
                <w:color w:val="B3261E"/>
                <w:sz w:val="19"/>
              </w:rPr>
              <w:t>GRAFANA_ADMIN_PASSWORD</w:t>
            </w:r>
          </w:p>
        </w:tc>
        <w:tc>
          <w:tcPr>
            <w:tcW w:type="dxa" w:w="5141"/>
            <w:shd w:val="clear" w:color="auto" w:fill="F7F8FA"/>
          </w:tcPr>
          <w:p>
            <w:pPr>
              <w:spacing w:after="40"/>
            </w:pPr>
            <w:r>
              <w:rPr>
                <w:sz w:val="19"/>
              </w:rPr>
              <w:t xml:space="preserve">A strong password for the Grafana </w:t>
            </w:r>
            <w:r>
              <w:rPr>
                <w:rFonts w:ascii="Consolas" w:hAnsi="Consolas" w:eastAsia="Consolas"/>
                <w:color w:val="B3261E"/>
                <w:sz w:val="19"/>
              </w:rPr>
              <w:t>admin</w:t>
            </w:r>
            <w:r>
              <w:rPr>
                <w:sz w:val="19"/>
              </w:rPr>
              <w:t xml:space="preserve"> user</w:t>
            </w:r>
          </w:p>
        </w:tc>
      </w:tr>
      <w:tr>
        <w:tc>
          <w:tcPr>
            <w:tcW w:type="dxa" w:w="1577"/>
          </w:tcPr>
          <w:p>
            <w:pPr>
              <w:spacing w:after="40"/>
            </w:pPr>
            <w:r>
              <w:rPr>
                <w:sz w:val="19"/>
              </w:rPr>
              <w:t>Variable</w:t>
            </w:r>
          </w:p>
        </w:tc>
        <w:tc>
          <w:tcPr>
            <w:tcW w:type="dxa" w:w="2693"/>
          </w:tcPr>
          <w:p>
            <w:pPr>
              <w:spacing w:after="40"/>
            </w:pPr>
            <w:r>
              <w:rPr>
                <w:rFonts w:ascii="Consolas" w:hAnsi="Consolas" w:eastAsia="Consolas"/>
                <w:color w:val="B3261E"/>
                <w:sz w:val="19"/>
              </w:rPr>
              <w:t>DOMAIN_NAME</w:t>
            </w:r>
          </w:p>
        </w:tc>
        <w:tc>
          <w:tcPr>
            <w:tcW w:type="dxa" w:w="5141"/>
          </w:tcPr>
          <w:p>
            <w:pPr>
              <w:spacing w:after="40"/>
            </w:pPr>
            <w:r>
              <w:rPr>
                <w:sz w:val="19"/>
              </w:rPr>
              <w:t xml:space="preserve">Your domain, for example </w:t>
            </w:r>
            <w:r>
              <w:rPr>
                <w:rFonts w:ascii="Consolas" w:hAnsi="Consolas" w:eastAsia="Consolas"/>
                <w:color w:val="B3261E"/>
                <w:sz w:val="19"/>
              </w:rPr>
              <w:t>mfon21.space</w:t>
            </w:r>
          </w:p>
        </w:tc>
      </w:tr>
    </w:tbl>
    <w:p>
      <w:pPr>
        <w:spacing w:after="40"/>
      </w:pPr>
    </w:p>
    <w:p>
      <w:r>
        <w:t xml:space="preserve">Then open </w:t>
      </w:r>
      <w:r>
        <w:rPr>
          <w:b/>
        </w:rPr>
        <w:t>Settings, Environments</w:t>
      </w:r>
      <w:r>
        <w:t xml:space="preserve"> and create three environments: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10"/>
            <w:shd w:val="clear" w:color="auto" w:fill="232F3E"/>
          </w:tcPr>
          <w:p>
            <w:pPr>
              <w:spacing w:after="40"/>
            </w:pPr>
            <w:r>
              <w:rPr>
                <w:b/>
                <w:color w:val="FFFFFF"/>
                <w:sz w:val="19"/>
              </w:rPr>
              <w:t>Environment</w:t>
            </w:r>
          </w:p>
        </w:tc>
        <w:tc>
          <w:tcPr>
            <w:tcW w:type="dxa" w:w="4432"/>
            <w:shd w:val="clear" w:color="auto" w:fill="232F3E"/>
          </w:tcPr>
          <w:p>
            <w:pPr>
              <w:spacing w:after="40"/>
            </w:pPr>
            <w:r>
              <w:rPr>
                <w:b/>
                <w:color w:val="FFFFFF"/>
                <w:sz w:val="19"/>
              </w:rPr>
              <w:t>Protection rule</w:t>
            </w:r>
          </w:p>
        </w:tc>
        <w:tc>
          <w:tcPr>
            <w:tcW w:type="dxa" w:w="3068"/>
            <w:shd w:val="clear" w:color="auto" w:fill="232F3E"/>
          </w:tcPr>
          <w:p>
            <w:pPr>
              <w:spacing w:after="40"/>
            </w:pPr>
            <w:r>
              <w:rPr>
                <w:b/>
                <w:color w:val="FFFFFF"/>
                <w:sz w:val="19"/>
              </w:rPr>
              <w:t>Used by</w:t>
            </w:r>
          </w:p>
        </w:tc>
      </w:tr>
      <w:tr>
        <w:tc>
          <w:tcPr>
            <w:tcW w:type="dxa" w:w="1910"/>
          </w:tcPr>
          <w:p>
            <w:pPr>
              <w:spacing w:after="40"/>
            </w:pPr>
            <w:r>
              <w:rPr>
                <w:rFonts w:ascii="Consolas" w:hAnsi="Consolas" w:eastAsia="Consolas"/>
                <w:color w:val="B3261E"/>
                <w:sz w:val="19"/>
              </w:rPr>
              <w:t>staging</w:t>
            </w:r>
          </w:p>
        </w:tc>
        <w:tc>
          <w:tcPr>
            <w:tcW w:type="dxa" w:w="4432"/>
          </w:tcPr>
          <w:p>
            <w:pPr>
              <w:spacing w:after="40"/>
            </w:pPr>
            <w:r>
              <w:rPr>
                <w:sz w:val="19"/>
              </w:rPr>
              <w:t>None: deploys happen automatically</w:t>
            </w:r>
          </w:p>
        </w:tc>
        <w:tc>
          <w:tcPr>
            <w:tcW w:type="dxa" w:w="3068"/>
          </w:tcPr>
          <w:p>
            <w:pPr>
              <w:spacing w:after="40"/>
            </w:pPr>
            <w:r>
              <w:rPr>
                <w:sz w:val="19"/>
              </w:rPr>
              <w:t xml:space="preserve">The </w:t>
            </w:r>
            <w:r>
              <w:rPr>
                <w:i/>
                <w:sz w:val="19"/>
              </w:rPr>
              <w:t>deploy-staging</w:t>
            </w:r>
            <w:r>
              <w:rPr>
                <w:sz w:val="19"/>
              </w:rPr>
              <w:t xml:space="preserve"> job</w:t>
            </w:r>
          </w:p>
        </w:tc>
      </w:tr>
      <w:tr>
        <w:tc>
          <w:tcPr>
            <w:tcW w:type="dxa" w:w="1910"/>
            <w:shd w:val="clear" w:color="auto" w:fill="F7F8FA"/>
          </w:tcPr>
          <w:p>
            <w:pPr>
              <w:spacing w:after="40"/>
            </w:pPr>
            <w:r>
              <w:rPr>
                <w:rFonts w:ascii="Consolas" w:hAnsi="Consolas" w:eastAsia="Consolas"/>
                <w:color w:val="B3261E"/>
                <w:sz w:val="19"/>
              </w:rPr>
              <w:t>production</w:t>
            </w:r>
          </w:p>
        </w:tc>
        <w:tc>
          <w:tcPr>
            <w:tcW w:type="dxa" w:w="4432"/>
            <w:shd w:val="clear" w:color="auto" w:fill="F7F8FA"/>
          </w:tcPr>
          <w:p>
            <w:pPr>
              <w:spacing w:after="40"/>
            </w:pPr>
            <w:r>
              <w:rPr>
                <w:b/>
                <w:sz w:val="19"/>
              </w:rPr>
              <w:t>Required reviewers</w:t>
            </w:r>
            <w:r>
              <w:rPr>
                <w:sz w:val="19"/>
              </w:rPr>
              <w:t>: add yourself (and teammates)</w:t>
            </w:r>
          </w:p>
        </w:tc>
        <w:tc>
          <w:tcPr>
            <w:tcW w:type="dxa" w:w="3068"/>
            <w:shd w:val="clear" w:color="auto" w:fill="F7F8FA"/>
          </w:tcPr>
          <w:p>
            <w:pPr>
              <w:spacing w:after="40"/>
            </w:pPr>
            <w:r>
              <w:rPr>
                <w:sz w:val="19"/>
              </w:rPr>
              <w:t xml:space="preserve">The </w:t>
            </w:r>
            <w:r>
              <w:rPr>
                <w:i/>
                <w:sz w:val="19"/>
              </w:rPr>
              <w:t>deploy-prod</w:t>
            </w:r>
            <w:r>
              <w:rPr>
                <w:sz w:val="19"/>
              </w:rPr>
              <w:t xml:space="preserve"> job</w:t>
            </w:r>
          </w:p>
        </w:tc>
      </w:tr>
      <w:tr>
        <w:tc>
          <w:tcPr>
            <w:tcW w:type="dxa" w:w="1910"/>
          </w:tcPr>
          <w:p>
            <w:pPr>
              <w:spacing w:after="40"/>
            </w:pPr>
            <w:r>
              <w:rPr>
                <w:rFonts w:ascii="Consolas" w:hAnsi="Consolas" w:eastAsia="Consolas"/>
                <w:color w:val="B3261E"/>
                <w:sz w:val="19"/>
              </w:rPr>
              <w:t>infrastructure</w:t>
            </w:r>
          </w:p>
        </w:tc>
        <w:tc>
          <w:tcPr>
            <w:tcW w:type="dxa" w:w="4432"/>
          </w:tcPr>
          <w:p>
            <w:pPr>
              <w:spacing w:after="40"/>
            </w:pPr>
            <w:r>
              <w:rPr>
                <w:b/>
                <w:sz w:val="19"/>
              </w:rPr>
              <w:t>Required reviewers</w:t>
            </w:r>
            <w:r>
              <w:rPr>
                <w:sz w:val="19"/>
              </w:rPr>
              <w:t>: add yourself</w:t>
            </w:r>
          </w:p>
        </w:tc>
        <w:tc>
          <w:tcPr>
            <w:tcW w:type="dxa" w:w="3068"/>
          </w:tcPr>
          <w:p>
            <w:pPr>
              <w:spacing w:after="40"/>
            </w:pPr>
            <w:r>
              <w:rPr>
                <w:sz w:val="19"/>
              </w:rPr>
              <w:t>Terraform apply and destroy</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the secrets are locked drawers only the pipeline can open. </w:t>
            </w:r>
            <w:r>
              <w:rPr>
                <w:rFonts w:ascii="Consolas" w:hAnsi="Consolas" w:eastAsia="Consolas"/>
                <w:color w:val="B3261E"/>
                <w:sz w:val="19"/>
              </w:rPr>
              <w:t>production</w:t>
            </w:r>
            <w:r>
              <w:t xml:space="preserve"> and </w:t>
            </w:r>
            <w:r>
              <w:rPr>
                <w:rFonts w:ascii="Consolas" w:hAnsi="Consolas" w:eastAsia="Consolas"/>
                <w:color w:val="B3261E"/>
                <w:sz w:val="19"/>
              </w:rPr>
              <w:t>infrastructure</w:t>
            </w:r>
            <w:r>
              <w:t xml:space="preserve"> are gates with your name on them: nothing reaches live users, and nothing changes the platform, until you press </w:t>
            </w:r>
            <w:r>
              <w:rPr>
                <w:i/>
              </w:rPr>
              <w:t>Approve</w:t>
            </w:r>
            <w:r>
              <w:t xml:space="preserve">. </w:t>
            </w:r>
            <w:r>
              <w:rPr>
                <w:rFonts w:ascii="Consolas" w:hAnsi="Consolas" w:eastAsia="Consolas"/>
                <w:color w:val="B3261E"/>
                <w:sz w:val="19"/>
              </w:rPr>
              <w:t>staging</w:t>
            </w:r>
            <w:r>
              <w:t xml:space="preserve"> has no gate, because its whole purpose is to try things safely.</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Tip:</w:t>
            </w:r>
            <w:r>
              <w:t xml:space="preserve"> under </w:t>
            </w:r>
            <w:r>
              <w:rPr>
                <w:rFonts w:ascii="Consolas" w:hAnsi="Consolas" w:eastAsia="Consolas"/>
                <w:color w:val="B3261E"/>
                <w:sz w:val="19"/>
              </w:rPr>
              <w:t>production</w:t>
            </w:r>
            <w:r>
              <w:t xml:space="preserve"> you can also tick </w:t>
            </w:r>
            <w:r>
              <w:rPr>
                <w:i/>
              </w:rPr>
              <w:t>Prevent self-review</w:t>
            </w:r>
            <w:r>
              <w:t xml:space="preserve"> (so the person who pushed cannot approve their own change) and limit deployments to the </w:t>
            </w:r>
            <w:r>
              <w:rPr>
                <w:rFonts w:ascii="Consolas" w:hAnsi="Consolas" w:eastAsia="Consolas"/>
                <w:color w:val="B3261E"/>
                <w:sz w:val="19"/>
              </w:rPr>
              <w:t>main</w:t>
            </w:r>
            <w:r>
              <w:t xml:space="preserve"> branch.</w:t>
            </w:r>
          </w:p>
        </w:tc>
      </w:tr>
    </w:tbl>
    <w:p>
      <w:pPr>
        <w:spacing w:after="40"/>
      </w:pPr>
    </w:p>
    <w:p>
      <w:pPr>
        <w:pStyle w:val="Heading2"/>
      </w:pPr>
      <w:r>
        <w:t>Step 4: Build the infrastructure</w:t>
      </w:r>
    </w:p>
    <w:p>
      <w:r>
        <w:t xml:space="preserve">Open </w:t>
      </w:r>
      <w:r>
        <w:rPr>
          <w:b/>
        </w:rPr>
        <w:t>Actions, StatusBoard Infrastructure, Run workflow</w:t>
      </w:r>
      <w:r>
        <w:t xml:space="preserve">, choose action </w:t>
      </w:r>
      <w:r>
        <w:rPr>
          <w:rFonts w:ascii="Consolas" w:hAnsi="Consolas" w:eastAsia="Consolas"/>
          <w:color w:val="B3261E"/>
          <w:sz w:val="19"/>
        </w:rPr>
        <w:t>apply</w:t>
      </w:r>
      <w:r>
        <w:t xml:space="preserve"> (or simply push a change under </w:t>
      </w:r>
      <w:r>
        <w:rPr>
          <w:rFonts w:ascii="Consolas" w:hAnsi="Consolas" w:eastAsia="Consolas"/>
          <w:color w:val="B3261E"/>
          <w:sz w:val="19"/>
        </w:rPr>
        <w:t>terraform/</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1778"/>
            <w:shd w:val="clear" w:color="auto" w:fill="232F3E"/>
          </w:tcPr>
          <w:p>
            <w:pPr>
              <w:spacing w:after="40"/>
            </w:pPr>
            <w:r>
              <w:rPr>
                <w:b/>
                <w:color w:val="FFFFFF"/>
                <w:sz w:val="19"/>
              </w:rPr>
              <w:t>Job</w:t>
            </w:r>
          </w:p>
        </w:tc>
        <w:tc>
          <w:tcPr>
            <w:tcW w:type="dxa" w:w="7633"/>
            <w:shd w:val="clear" w:color="auto" w:fill="232F3E"/>
          </w:tcPr>
          <w:p>
            <w:pPr>
              <w:spacing w:after="40"/>
            </w:pPr>
            <w:r>
              <w:rPr>
                <w:b/>
                <w:color w:val="FFFFFF"/>
                <w:sz w:val="19"/>
              </w:rPr>
              <w:t>What it does</w:t>
            </w:r>
          </w:p>
        </w:tc>
      </w:tr>
      <w:tr>
        <w:tc>
          <w:tcPr>
            <w:tcW w:type="dxa" w:w="1778"/>
          </w:tcPr>
          <w:p>
            <w:pPr>
              <w:spacing w:after="40"/>
            </w:pPr>
            <w:r>
              <w:rPr>
                <w:sz w:val="19"/>
              </w:rPr>
              <w:t>Checkov IaC scan</w:t>
            </w:r>
          </w:p>
        </w:tc>
        <w:tc>
          <w:tcPr>
            <w:tcW w:type="dxa" w:w="7633"/>
          </w:tcPr>
          <w:p>
            <w:pPr>
              <w:spacing w:after="40"/>
            </w:pPr>
            <w:r>
              <w:rPr>
                <w:sz w:val="19"/>
              </w:rPr>
              <w:t>Reads the Terraform and reports security weaknesses (it does not stop the run)</w:t>
            </w:r>
          </w:p>
        </w:tc>
      </w:tr>
      <w:tr>
        <w:tc>
          <w:tcPr>
            <w:tcW w:type="dxa" w:w="1778"/>
            <w:shd w:val="clear" w:color="auto" w:fill="F7F8FA"/>
          </w:tcPr>
          <w:p>
            <w:pPr>
              <w:spacing w:after="40"/>
            </w:pPr>
            <w:r>
              <w:rPr>
                <w:sz w:val="19"/>
              </w:rPr>
              <w:t>Terraform plan</w:t>
            </w:r>
          </w:p>
        </w:tc>
        <w:tc>
          <w:tcPr>
            <w:tcW w:type="dxa" w:w="7633"/>
            <w:shd w:val="clear" w:color="auto" w:fill="F7F8FA"/>
          </w:tcPr>
          <w:p>
            <w:pPr>
              <w:spacing w:after="40"/>
            </w:pPr>
            <w:r>
              <w:rPr>
                <w:sz w:val="19"/>
              </w:rPr>
              <w:t>Checks formatting (</w:t>
            </w:r>
            <w:r>
              <w:rPr>
                <w:rFonts w:ascii="Consolas" w:hAnsi="Consolas" w:eastAsia="Consolas"/>
                <w:color w:val="B3261E"/>
                <w:sz w:val="19"/>
              </w:rPr>
              <w:t>fmt</w:t>
            </w:r>
            <w:r>
              <w:rPr>
                <w:sz w:val="19"/>
              </w:rPr>
              <w:t>), downloads providers (</w:t>
            </w:r>
            <w:r>
              <w:rPr>
                <w:rFonts w:ascii="Consolas" w:hAnsi="Consolas" w:eastAsia="Consolas"/>
                <w:color w:val="B3261E"/>
                <w:sz w:val="19"/>
              </w:rPr>
              <w:t>init</w:t>
            </w:r>
            <w:r>
              <w:rPr>
                <w:sz w:val="19"/>
              </w:rPr>
              <w:t>), checks the code (</w:t>
            </w:r>
            <w:r>
              <w:rPr>
                <w:rFonts w:ascii="Consolas" w:hAnsi="Consolas" w:eastAsia="Consolas"/>
                <w:color w:val="B3261E"/>
                <w:sz w:val="19"/>
              </w:rPr>
              <w:t>validate</w:t>
            </w:r>
            <w:r>
              <w:rPr>
                <w:sz w:val="19"/>
              </w:rPr>
              <w:t>), and works out the changes (</w:t>
            </w:r>
            <w:r>
              <w:rPr>
                <w:rFonts w:ascii="Consolas" w:hAnsi="Consolas" w:eastAsia="Consolas"/>
                <w:color w:val="B3261E"/>
                <w:sz w:val="19"/>
              </w:rPr>
              <w:t>plan</w:t>
            </w:r>
            <w:r>
              <w:rPr>
                <w:sz w:val="19"/>
              </w:rPr>
              <w:t>), saving the plan as a file</w:t>
            </w:r>
          </w:p>
        </w:tc>
      </w:tr>
      <w:tr>
        <w:tc>
          <w:tcPr>
            <w:tcW w:type="dxa" w:w="1778"/>
          </w:tcPr>
          <w:p>
            <w:pPr>
              <w:spacing w:after="40"/>
            </w:pPr>
            <w:r>
              <w:rPr>
                <w:sz w:val="19"/>
              </w:rPr>
              <w:t>Terraform apply</w:t>
            </w:r>
          </w:p>
        </w:tc>
        <w:tc>
          <w:tcPr>
            <w:tcW w:type="dxa" w:w="7633"/>
          </w:tcPr>
          <w:p>
            <w:pPr>
              <w:spacing w:after="40"/>
            </w:pPr>
            <w:r>
              <w:rPr>
                <w:sz w:val="19"/>
              </w:rPr>
              <w:t xml:space="preserve">Waits for approval in the </w:t>
            </w:r>
            <w:r>
              <w:rPr>
                <w:rFonts w:ascii="Consolas" w:hAnsi="Consolas" w:eastAsia="Consolas"/>
                <w:color w:val="B3261E"/>
                <w:sz w:val="19"/>
              </w:rPr>
              <w:t>infrastructure</w:t>
            </w:r>
            <w:r>
              <w:rPr>
                <w:sz w:val="19"/>
              </w:rPr>
              <w:t xml:space="preserve"> environment, then applies </w:t>
            </w:r>
            <w:r>
              <w:rPr>
                <w:b/>
                <w:sz w:val="19"/>
              </w:rPr>
              <w:t>exactly</w:t>
            </w:r>
            <w:r>
              <w:rPr>
                <w:sz w:val="19"/>
              </w:rPr>
              <w:t xml:space="preserve"> the saved plan (20-25 minutes)</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three green jobs and, at the end of the apply log, outputs such as </w:t>
            </w:r>
            <w:r>
              <w:rPr>
                <w:rFonts w:ascii="Consolas" w:hAnsi="Consolas" w:eastAsia="Consolas"/>
                <w:color w:val="B3261E"/>
                <w:sz w:val="19"/>
              </w:rPr>
              <w:t>cluster_name = "statusboard-eks"</w:t>
            </w:r>
            <w:r>
              <w:t xml:space="preserve">, the ECR address, </w:t>
            </w:r>
            <w:r>
              <w:rPr>
                <w:rFonts w:ascii="Consolas" w:hAnsi="Consolas" w:eastAsia="Consolas"/>
                <w:color w:val="B3261E"/>
                <w:sz w:val="19"/>
              </w:rPr>
              <w:t>backup_bucket</w:t>
            </w:r>
            <w:r>
              <w:t xml:space="preserve">, </w:t>
            </w:r>
            <w:r>
              <w:rPr>
                <w:rFonts w:ascii="Consolas" w:hAnsi="Consolas" w:eastAsia="Consolas"/>
                <w:color w:val="B3261E"/>
                <w:sz w:val="19"/>
              </w:rPr>
              <w:t>exports_bucket</w:t>
            </w:r>
            <w:r>
              <w:t xml:space="preserve">, </w:t>
            </w:r>
            <w:r>
              <w:rPr>
                <w:rFonts w:ascii="Consolas" w:hAnsi="Consolas" w:eastAsia="Consolas"/>
                <w:color w:val="B3261E"/>
                <w:sz w:val="19"/>
              </w:rPr>
              <w:t>data_team_download_command</w:t>
            </w:r>
            <w:r>
              <w:t>, both StatusBoard URLs and the Grafana URL.</w:t>
            </w:r>
          </w:p>
        </w:tc>
      </w:tr>
    </w:tbl>
    <w:p>
      <w:pPr>
        <w:spacing w:after="40"/>
      </w:pPr>
    </w:p>
    <w:p>
      <w:pPr>
        <w:pStyle w:val="Heading2"/>
      </w:pPr>
      <w:r>
        <w:t>Step 5: Deploy StatusBoard to staging, then production</w:t>
      </w:r>
    </w:p>
    <w:p>
      <w:r>
        <w:t xml:space="preserve">Open </w:t>
      </w:r>
      <w:r>
        <w:rPr>
          <w:b/>
        </w:rPr>
        <w:t>Actions, StatusBoard Application, Run workflow</w:t>
      </w:r>
      <w:r>
        <w:t xml:space="preserve"> (or push a change under </w:t>
      </w:r>
      <w:r>
        <w:rPr>
          <w:rFonts w:ascii="Consolas" w:hAnsi="Consolas" w:eastAsia="Consolas"/>
          <w:color w:val="B3261E"/>
          <w:sz w:val="19"/>
        </w:rPr>
        <w:t>app/</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1566"/>
            <w:shd w:val="clear" w:color="auto" w:fill="232F3E"/>
          </w:tcPr>
          <w:p>
            <w:pPr>
              <w:spacing w:after="40"/>
            </w:pPr>
            <w:r>
              <w:rPr>
                <w:b/>
                <w:color w:val="FFFFFF"/>
                <w:sz w:val="19"/>
              </w:rPr>
              <w:t>Job</w:t>
            </w:r>
          </w:p>
        </w:tc>
        <w:tc>
          <w:tcPr>
            <w:tcW w:type="dxa" w:w="7845"/>
            <w:shd w:val="clear" w:color="auto" w:fill="232F3E"/>
          </w:tcPr>
          <w:p>
            <w:pPr>
              <w:spacing w:after="40"/>
            </w:pPr>
            <w:r>
              <w:rPr>
                <w:b/>
                <w:color w:val="FFFFFF"/>
                <w:sz w:val="19"/>
              </w:rPr>
              <w:t>What it does</w:t>
            </w:r>
          </w:p>
        </w:tc>
      </w:tr>
      <w:tr>
        <w:tc>
          <w:tcPr>
            <w:tcW w:type="dxa" w:w="1566"/>
          </w:tcPr>
          <w:p>
            <w:pPr>
              <w:spacing w:after="40"/>
            </w:pPr>
            <w:r>
              <w:rPr>
                <w:sz w:val="19"/>
              </w:rPr>
              <w:t>Test, lint and render</w:t>
            </w:r>
          </w:p>
        </w:tc>
        <w:tc>
          <w:tcPr>
            <w:tcW w:type="dxa" w:w="7845"/>
          </w:tcPr>
          <w:p>
            <w:pPr>
              <w:spacing w:after="40"/>
            </w:pPr>
            <w:r>
              <w:rPr>
                <w:rFonts w:ascii="Consolas" w:hAnsi="Consolas" w:eastAsia="Consolas"/>
                <w:color w:val="B3261E"/>
                <w:sz w:val="19"/>
              </w:rPr>
              <w:t>gofmt</w:t>
            </w:r>
            <w:r>
              <w:rPr>
                <w:sz w:val="19"/>
              </w:rPr>
              <w:t xml:space="preserve">, </w:t>
            </w:r>
            <w:r>
              <w:rPr>
                <w:rFonts w:ascii="Consolas" w:hAnsi="Consolas" w:eastAsia="Consolas"/>
                <w:color w:val="B3261E"/>
                <w:sz w:val="19"/>
              </w:rPr>
              <w:t>go vet</w:t>
            </w:r>
            <w:r>
              <w:rPr>
                <w:sz w:val="19"/>
              </w:rPr>
              <w:t xml:space="preserve"> and the Go unit tests; hadolint for the Dockerfile; </w:t>
            </w:r>
            <w:r>
              <w:rPr>
                <w:rFonts w:ascii="Consolas" w:hAnsi="Consolas" w:eastAsia="Consolas"/>
                <w:color w:val="B3261E"/>
                <w:sz w:val="19"/>
              </w:rPr>
              <w:t>helm lint</w:t>
            </w:r>
            <w:r>
              <w:rPr>
                <w:sz w:val="19"/>
              </w:rPr>
              <w:t xml:space="preserve"> and </w:t>
            </w:r>
            <w:r>
              <w:rPr>
                <w:rFonts w:ascii="Consolas" w:hAnsi="Consolas" w:eastAsia="Consolas"/>
                <w:color w:val="B3261E"/>
                <w:sz w:val="19"/>
              </w:rPr>
              <w:t>helm template</w:t>
            </w:r>
            <w:r>
              <w:rPr>
                <w:sz w:val="19"/>
              </w:rPr>
              <w:t xml:space="preserve"> with </w:t>
            </w:r>
            <w:r>
              <w:rPr>
                <w:b/>
                <w:sz w:val="19"/>
              </w:rPr>
              <w:t>both</w:t>
            </w:r>
            <w:r>
              <w:rPr>
                <w:sz w:val="19"/>
              </w:rPr>
              <w:t xml:space="preserve"> the staging and the prod values</w:t>
            </w:r>
          </w:p>
        </w:tc>
      </w:tr>
      <w:tr>
        <w:tc>
          <w:tcPr>
            <w:tcW w:type="dxa" w:w="1566"/>
            <w:shd w:val="clear" w:color="auto" w:fill="F7F8FA"/>
          </w:tcPr>
          <w:p>
            <w:pPr>
              <w:spacing w:after="40"/>
            </w:pPr>
            <w:r>
              <w:rPr>
                <w:sz w:val="19"/>
              </w:rPr>
              <w:t>Build, scan and push</w:t>
            </w:r>
          </w:p>
        </w:tc>
        <w:tc>
          <w:tcPr>
            <w:tcW w:type="dxa" w:w="7845"/>
            <w:shd w:val="clear" w:color="auto" w:fill="F7F8FA"/>
          </w:tcPr>
          <w:p>
            <w:pPr>
              <w:spacing w:after="40"/>
            </w:pPr>
            <w:r>
              <w:rPr>
                <w:sz w:val="19"/>
              </w:rPr>
              <w:t xml:space="preserve">Builds the image once (Go compiled into a tiny distroless image), scans it with Trivy (the job </w:t>
            </w:r>
            <w:r>
              <w:rPr>
                <w:b/>
                <w:sz w:val="19"/>
              </w:rPr>
              <w:t>fails</w:t>
            </w:r>
            <w:r>
              <w:rPr>
                <w:sz w:val="19"/>
              </w:rPr>
              <w:t xml:space="preserve"> on high or critical problems), pushes </w:t>
            </w:r>
            <w:r>
              <w:rPr>
                <w:rFonts w:ascii="Consolas" w:hAnsi="Consolas" w:eastAsia="Consolas"/>
                <w:color w:val="B3261E"/>
                <w:sz w:val="19"/>
              </w:rPr>
              <w:t>statusboard-eks/statusboard:&lt;commit&gt;</w:t>
            </w:r>
            <w:r>
              <w:rPr>
                <w:sz w:val="19"/>
              </w:rPr>
              <w:t xml:space="preserve"> to ECR</w:t>
            </w:r>
          </w:p>
        </w:tc>
      </w:tr>
      <w:tr>
        <w:tc>
          <w:tcPr>
            <w:tcW w:type="dxa" w:w="1566"/>
          </w:tcPr>
          <w:p>
            <w:pPr>
              <w:spacing w:after="40"/>
            </w:pPr>
            <w:r>
              <w:rPr>
                <w:sz w:val="19"/>
              </w:rPr>
              <w:t>Deploy to staging</w:t>
            </w:r>
          </w:p>
        </w:tc>
        <w:tc>
          <w:tcPr>
            <w:tcW w:type="dxa" w:w="7845"/>
          </w:tcPr>
          <w:p>
            <w:pPr>
              <w:spacing w:after="40"/>
            </w:pPr>
            <w:r>
              <w:rPr>
                <w:sz w:val="19"/>
              </w:rPr>
              <w:t xml:space="preserve">Runs </w:t>
            </w:r>
            <w:r>
              <w:rPr>
                <w:rFonts w:ascii="Consolas" w:hAnsi="Consolas" w:eastAsia="Consolas"/>
                <w:color w:val="B3261E"/>
                <w:sz w:val="19"/>
              </w:rPr>
              <w:t>helm upgrade --install --atomic</w:t>
            </w:r>
            <w:r>
              <w:rPr>
                <w:sz w:val="19"/>
              </w:rPr>
              <w:t xml:space="preserve"> into </w:t>
            </w:r>
            <w:r>
              <w:rPr>
                <w:rFonts w:ascii="Consolas" w:hAnsi="Consolas" w:eastAsia="Consolas"/>
                <w:color w:val="B3261E"/>
                <w:sz w:val="19"/>
              </w:rPr>
              <w:t>statusboard-staging</w:t>
            </w:r>
            <w:r>
              <w:rPr>
                <w:sz w:val="19"/>
              </w:rPr>
              <w:t xml:space="preserve"> with </w:t>
            </w:r>
            <w:r>
              <w:rPr>
                <w:rFonts w:ascii="Consolas" w:hAnsi="Consolas" w:eastAsia="Consolas"/>
                <w:color w:val="B3261E"/>
                <w:sz w:val="19"/>
              </w:rPr>
              <w:t>environments/staging.yaml</w:t>
            </w:r>
            <w:r>
              <w:rPr>
                <w:sz w:val="19"/>
              </w:rPr>
              <w:t xml:space="preserve">, then a smoke test that waits until </w:t>
            </w:r>
            <w:r>
              <w:rPr>
                <w:rFonts w:ascii="Consolas" w:hAnsi="Consolas" w:eastAsia="Consolas"/>
                <w:color w:val="B3261E"/>
                <w:sz w:val="19"/>
              </w:rPr>
              <w:t>https://status-staging.&lt;domain&gt;</w:t>
            </w:r>
            <w:r>
              <w:rPr>
                <w:sz w:val="19"/>
              </w:rPr>
              <w:t xml:space="preserve"> reports the </w:t>
            </w:r>
            <w:r>
              <w:rPr>
                <w:b/>
                <w:sz w:val="19"/>
              </w:rPr>
              <w:t>new commit</w:t>
            </w:r>
            <w:r>
              <w:rPr>
                <w:sz w:val="19"/>
              </w:rPr>
              <w:t xml:space="preserve"> in its footer</w:t>
            </w:r>
          </w:p>
        </w:tc>
      </w:tr>
      <w:tr>
        <w:tc>
          <w:tcPr>
            <w:tcW w:type="dxa" w:w="1566"/>
            <w:shd w:val="clear" w:color="auto" w:fill="F7F8FA"/>
          </w:tcPr>
          <w:p>
            <w:pPr>
              <w:spacing w:after="40"/>
            </w:pPr>
            <w:r>
              <w:rPr>
                <w:sz w:val="19"/>
              </w:rPr>
              <w:t>Deploy to production</w:t>
            </w:r>
          </w:p>
        </w:tc>
        <w:tc>
          <w:tcPr>
            <w:tcW w:type="dxa" w:w="7845"/>
            <w:shd w:val="clear" w:color="auto" w:fill="F7F8FA"/>
          </w:tcPr>
          <w:p>
            <w:pPr>
              <w:spacing w:after="40"/>
            </w:pPr>
            <w:r>
              <w:rPr>
                <w:b/>
                <w:sz w:val="19"/>
              </w:rPr>
              <w:t>Waits for your approval</w:t>
            </w:r>
            <w:r>
              <w:rPr>
                <w:sz w:val="19"/>
              </w:rPr>
              <w:t xml:space="preserve">, then deploys the </w:t>
            </w:r>
            <w:r>
              <w:rPr>
                <w:b/>
                <w:sz w:val="19"/>
              </w:rPr>
              <w:t>same image tag</w:t>
            </w:r>
            <w:r>
              <w:rPr>
                <w:sz w:val="19"/>
              </w:rPr>
              <w:t xml:space="preserve"> into </w:t>
            </w:r>
            <w:r>
              <w:rPr>
                <w:rFonts w:ascii="Consolas" w:hAnsi="Consolas" w:eastAsia="Consolas"/>
                <w:color w:val="B3261E"/>
                <w:sz w:val="19"/>
              </w:rPr>
              <w:t>statusboard-prod</w:t>
            </w:r>
            <w:r>
              <w:rPr>
                <w:sz w:val="19"/>
              </w:rPr>
              <w:t xml:space="preserve"> with </w:t>
            </w:r>
            <w:r>
              <w:rPr>
                <w:rFonts w:ascii="Consolas" w:hAnsi="Consolas" w:eastAsia="Consolas"/>
                <w:color w:val="B3261E"/>
                <w:sz w:val="19"/>
              </w:rPr>
              <w:t>environments/prod.yaml</w:t>
            </w:r>
            <w:r>
              <w:rPr>
                <w:sz w:val="19"/>
              </w:rPr>
              <w:t xml:space="preserve">, and runs the same smoke test against </w:t>
            </w:r>
            <w:r>
              <w:rPr>
                <w:rFonts w:ascii="Consolas" w:hAnsi="Consolas" w:eastAsia="Consolas"/>
                <w:color w:val="B3261E"/>
                <w:sz w:val="19"/>
              </w:rPr>
              <w:t>https://status.&lt;domain&gt;</w:t>
            </w:r>
          </w:p>
        </w:tc>
      </w:tr>
    </w:tbl>
    <w:p>
      <w:pPr>
        <w:spacing w:after="40"/>
      </w:pPr>
    </w:p>
    <w:p>
      <w:r>
        <w:t>Both deploy jobs use one shared recipe (</w:t>
      </w:r>
      <w:r>
        <w:rPr>
          <w:rFonts w:ascii="Consolas" w:hAnsi="Consolas" w:eastAsia="Consolas"/>
          <w:color w:val="B3261E"/>
          <w:sz w:val="19"/>
        </w:rPr>
        <w:t>.github/actions/statusboard-deploy</w:t>
      </w:r>
      <w:r>
        <w:t>), so staging and prod are always deployed the same way.</w:t>
      </w: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the run pauses with a yellow </w:t>
            </w:r>
            <w:r>
              <w:rPr>
                <w:i/>
              </w:rPr>
              <w:t>Waiting</w:t>
            </w:r>
            <w:r>
              <w:t xml:space="preserve"> badge on </w:t>
            </w:r>
            <w:r>
              <w:rPr>
                <w:i/>
              </w:rPr>
              <w:t>Deploy to production</w:t>
            </w:r>
            <w:r>
              <w:t xml:space="preserve">. Open </w:t>
            </w:r>
            <w:r>
              <w:rPr>
                <w:rFonts w:ascii="Consolas" w:hAnsi="Consolas" w:eastAsia="Consolas"/>
                <w:color w:val="B3261E"/>
                <w:sz w:val="19"/>
              </w:rPr>
              <w:t>https://status-staging.&lt;domain&gt;</w:t>
            </w:r>
            <w:r>
              <w:t xml:space="preserve">, check that it looks right (there is a yellow "staging environment" banner), then click </w:t>
            </w:r>
            <w:r>
              <w:rPr>
                <w:b/>
              </w:rPr>
              <w:t>Review deployments, Approve and deploy</w:t>
            </w:r>
            <w:r>
              <w: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pull requests only run the first job (tests). Nothing is built or deployed until the change is merged to </w:t>
            </w:r>
            <w:r>
              <w:rPr>
                <w:rFonts w:ascii="Consolas" w:hAnsi="Consolas" w:eastAsia="Consolas"/>
                <w:color w:val="B3261E"/>
                <w:sz w:val="19"/>
              </w:rPr>
              <w:t>main</w:t>
            </w:r>
            <w:r>
              <w:t>.</w:t>
            </w:r>
          </w:p>
        </w:tc>
      </w:tr>
    </w:tbl>
    <w:p>
      <w:pPr>
        <w:spacing w:after="40"/>
      </w:pPr>
    </w:p>
    <w:p>
      <w:pPr>
        <w:pStyle w:val="Heading2"/>
      </w:pPr>
      <w:r>
        <w:t>Step 6: Check that everything works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aws eks update-kubeconfig --name statusboard-eks --region eu-west-2   # connect kubectl</w:t>
            </w:r>
          </w:p>
          <w:p>
            <w:pPr>
              <w:spacing w:after="0" w:line="240" w:lineRule="auto"/>
            </w:pPr>
            <w:r>
              <w:rPr>
                <w:rFonts w:ascii="Consolas" w:hAnsi="Consolas" w:eastAsia="Consolas"/>
                <w:color w:val="1F2937"/>
                <w:sz w:val="17"/>
              </w:rPr>
              <w:t>kubectl get nodes                                                     # 3 Ready servers</w:t>
            </w:r>
          </w:p>
          <w:p>
            <w:pPr>
              <w:spacing w:after="0" w:line="240" w:lineRule="auto"/>
            </w:pPr>
            <w:r>
              <w:rPr>
                <w:rFonts w:ascii="Consolas" w:hAnsi="Consolas" w:eastAsia="Consolas"/>
                <w:color w:val="1F2937"/>
                <w:sz w:val="17"/>
              </w:rPr>
              <w:t>kubectl get deploy,statefulset,hpa,pods,pvc,cronjob -n statusboard-prod</w:t>
            </w:r>
          </w:p>
          <w:p>
            <w:pPr>
              <w:spacing w:after="0" w:line="240" w:lineRule="auto"/>
            </w:pPr>
            <w:r>
              <w:rPr>
                <w:rFonts w:ascii="Consolas" w:hAnsi="Consolas" w:eastAsia="Consolas"/>
                <w:color w:val="1F2937"/>
                <w:sz w:val="17"/>
              </w:rPr>
              <w:t>kubectl get deploy,statefulset,pods,pvc -n statusboard-staging</w:t>
            </w:r>
          </w:p>
          <w:p>
            <w:pPr>
              <w:spacing w:after="0" w:line="240" w:lineRule="auto"/>
            </w:pPr>
            <w:r>
              <w:rPr>
                <w:rFonts w:ascii="Consolas" w:hAnsi="Consolas" w:eastAsia="Consolas"/>
                <w:color w:val="1F2937"/>
                <w:sz w:val="17"/>
              </w:rPr>
              <w:t>kubectl get pods -n monitoring                                        # Prometheus, Grafana, Alertmanager</w:t>
            </w:r>
          </w:p>
          <w:p>
            <w:pPr>
              <w:spacing w:after="0" w:line="240" w:lineRule="auto"/>
            </w:pPr>
            <w:r>
              <w:rPr>
                <w:rFonts w:ascii="Consolas" w:hAnsi="Consolas" w:eastAsia="Consolas"/>
                <w:color w:val="1F2937"/>
                <w:sz w:val="17"/>
              </w:rPr>
              <w:t>curl -s https://status.&lt;domain&gt;/api/v1/status | head -c 300; echo</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2544"/>
            <w:shd w:val="clear" w:color="auto" w:fill="232F3E"/>
          </w:tcPr>
          <w:p>
            <w:pPr>
              <w:spacing w:after="40"/>
            </w:pPr>
            <w:r>
              <w:rPr>
                <w:b/>
                <w:color w:val="FFFFFF"/>
                <w:sz w:val="19"/>
              </w:rPr>
              <w:t>Address</w:t>
            </w:r>
          </w:p>
        </w:tc>
        <w:tc>
          <w:tcPr>
            <w:tcW w:type="dxa" w:w="6867"/>
            <w:shd w:val="clear" w:color="auto" w:fill="232F3E"/>
          </w:tcPr>
          <w:p>
            <w:pPr>
              <w:spacing w:after="40"/>
            </w:pPr>
            <w:r>
              <w:rPr>
                <w:b/>
                <w:color w:val="FFFFFF"/>
                <w:sz w:val="19"/>
              </w:rPr>
              <w:t>What you find there</w:t>
            </w:r>
          </w:p>
        </w:tc>
      </w:tr>
      <w:tr>
        <w:tc>
          <w:tcPr>
            <w:tcW w:type="dxa" w:w="2544"/>
          </w:tcPr>
          <w:p>
            <w:pPr>
              <w:spacing w:after="40"/>
            </w:pPr>
            <w:r>
              <w:rPr>
                <w:rFonts w:ascii="Consolas" w:hAnsi="Consolas" w:eastAsia="Consolas"/>
                <w:color w:val="B3261E"/>
                <w:sz w:val="19"/>
              </w:rPr>
              <w:t>https://status.&lt;domain&gt;</w:t>
            </w:r>
          </w:p>
        </w:tc>
        <w:tc>
          <w:tcPr>
            <w:tcW w:type="dxa" w:w="6867"/>
          </w:tcPr>
          <w:p>
            <w:pPr>
              <w:spacing w:after="40"/>
            </w:pPr>
            <w:r>
              <w:rPr>
                <w:sz w:val="19"/>
              </w:rPr>
              <w:t>Production StatusBoard</w:t>
            </w:r>
          </w:p>
        </w:tc>
      </w:tr>
      <w:tr>
        <w:tc>
          <w:tcPr>
            <w:tcW w:type="dxa" w:w="2544"/>
            <w:shd w:val="clear" w:color="auto" w:fill="F7F8FA"/>
          </w:tcPr>
          <w:p>
            <w:pPr>
              <w:spacing w:after="40"/>
            </w:pPr>
            <w:r>
              <w:rPr>
                <w:rFonts w:ascii="Consolas" w:hAnsi="Consolas" w:eastAsia="Consolas"/>
                <w:color w:val="B3261E"/>
                <w:sz w:val="19"/>
              </w:rPr>
              <w:t>https://status-staging.&lt;domain&gt;</w:t>
            </w:r>
          </w:p>
        </w:tc>
        <w:tc>
          <w:tcPr>
            <w:tcW w:type="dxa" w:w="6867"/>
            <w:shd w:val="clear" w:color="auto" w:fill="F7F8FA"/>
          </w:tcPr>
          <w:p>
            <w:pPr>
              <w:spacing w:after="40"/>
            </w:pPr>
            <w:r>
              <w:rPr>
                <w:sz w:val="19"/>
              </w:rPr>
              <w:t>Staging StatusBoard (yellow banner)</w:t>
            </w:r>
          </w:p>
        </w:tc>
      </w:tr>
      <w:tr>
        <w:tc>
          <w:tcPr>
            <w:tcW w:type="dxa" w:w="2544"/>
          </w:tcPr>
          <w:p>
            <w:pPr>
              <w:spacing w:after="40"/>
            </w:pPr>
            <w:r>
              <w:rPr>
                <w:rFonts w:ascii="Consolas" w:hAnsi="Consolas" w:eastAsia="Consolas"/>
                <w:color w:val="B3261E"/>
                <w:sz w:val="19"/>
              </w:rPr>
              <w:t>https://grafana.&lt;domain&gt;</w:t>
            </w:r>
          </w:p>
        </w:tc>
        <w:tc>
          <w:tcPr>
            <w:tcW w:type="dxa" w:w="6867"/>
          </w:tcPr>
          <w:p>
            <w:pPr>
              <w:spacing w:after="40"/>
            </w:pPr>
            <w:r>
              <w:rPr>
                <w:sz w:val="19"/>
              </w:rPr>
              <w:t xml:space="preserve">Grafana: user </w:t>
            </w:r>
            <w:r>
              <w:rPr>
                <w:rFonts w:ascii="Consolas" w:hAnsi="Consolas" w:eastAsia="Consolas"/>
                <w:color w:val="B3261E"/>
                <w:sz w:val="19"/>
              </w:rPr>
              <w:t>admin</w:t>
            </w:r>
            <w:r>
              <w:rPr>
                <w:sz w:val="19"/>
              </w:rPr>
              <w:t xml:space="preserve">, password = your </w:t>
            </w:r>
            <w:r>
              <w:rPr>
                <w:rFonts w:ascii="Consolas" w:hAnsi="Consolas" w:eastAsia="Consolas"/>
                <w:color w:val="B3261E"/>
                <w:sz w:val="19"/>
              </w:rPr>
              <w:t>GRAFANA_ADMIN_PASSWORD</w:t>
            </w:r>
            <w:r>
              <w:rPr>
                <w:sz w:val="19"/>
              </w:rPr>
              <w:t xml:space="preserve">; open </w:t>
            </w:r>
            <w:r>
              <w:rPr>
                <w:i/>
                <w:sz w:val="19"/>
              </w:rPr>
              <w:t>StatusBoard overview</w:t>
            </w:r>
            <w:r>
              <w:rPr>
                <w:sz w:val="19"/>
              </w:rPr>
              <w:t xml:space="preserve"> and switch the </w:t>
            </w:r>
            <w:r>
              <w:rPr>
                <w:i/>
                <w:sz w:val="19"/>
              </w:rPr>
              <w:t>Environment</w:t>
            </w:r>
            <w:r>
              <w:rPr>
                <w:sz w:val="19"/>
              </w:rPr>
              <w:t xml:space="preserve"> drop-down between prod and staging</w:t>
            </w:r>
          </w:p>
        </w:tc>
      </w:tr>
      <w:tr>
        <w:tc>
          <w:tcPr>
            <w:tcW w:type="dxa" w:w="2544"/>
            <w:shd w:val="clear" w:color="auto" w:fill="F7F8FA"/>
          </w:tcPr>
          <w:p>
            <w:pPr>
              <w:spacing w:after="40"/>
            </w:pPr>
            <w:r>
              <w:rPr>
                <w:sz w:val="19"/>
              </w:rPr>
              <w:t>Prometheus</w:t>
            </w:r>
          </w:p>
        </w:tc>
        <w:tc>
          <w:tcPr>
            <w:tcW w:type="dxa" w:w="6867"/>
            <w:shd w:val="clear" w:color="auto" w:fill="F7F8FA"/>
          </w:tcPr>
          <w:p>
            <w:pPr>
              <w:spacing w:after="40"/>
            </w:pPr>
            <w:r>
              <w:rPr>
                <w:sz w:val="19"/>
              </w:rPr>
              <w:t xml:space="preserve">Private on purpose: </w:t>
            </w:r>
            <w:r>
              <w:rPr>
                <w:rFonts w:ascii="Consolas" w:hAnsi="Consolas" w:eastAsia="Consolas"/>
                <w:color w:val="B3261E"/>
                <w:sz w:val="19"/>
              </w:rPr>
              <w:t>kubectl -n monitoring port-forward svc/kube-prometheus-stack-prometheus 9090:9090</w:t>
            </w:r>
            <w:r>
              <w:rPr>
                <w:sz w:val="19"/>
              </w:rPr>
              <w:t xml:space="preserve">, then </w:t>
            </w:r>
            <w:r>
              <w:rPr>
                <w:rFonts w:ascii="Consolas" w:hAnsi="Consolas" w:eastAsia="Consolas"/>
                <w:color w:val="B3261E"/>
                <w:sz w:val="19"/>
              </w:rPr>
              <w:t>http://localhost:9090</w:t>
            </w:r>
          </w:p>
        </w:tc>
      </w:tr>
    </w:tbl>
    <w:p>
      <w:pPr>
        <w:spacing w:after="40"/>
      </w:pPr>
    </w:p>
    <w:p>
      <w:r>
        <w:t xml:space="preserve">Get the admin token for an environment and open a test incident in </w:t>
      </w:r>
      <w:r>
        <w:rPr>
          <w:b/>
        </w:rPr>
        <w:t>staging</w:t>
      </w:r>
      <w:r>
        <w: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TOKEN=$(kubectl get secret statusboard-secrets -n statusboard-staging -o jsonpath='{.data.admin-token}' | base64 -d)</w:t>
            </w:r>
          </w:p>
          <w:p>
            <w:pPr>
              <w:spacing w:after="0" w:line="240" w:lineRule="auto"/>
            </w:pPr>
            <w:r>
              <w:rPr>
                <w:rFonts w:ascii="Consolas" w:hAnsi="Consolas" w:eastAsia="Consolas"/>
                <w:color w:val="1F2937"/>
                <w:sz w:val="17"/>
              </w:rPr>
              <w:t>curl -X POST https://status-staging.&lt;domain&gt;/api/v1/incidents \</w:t>
            </w:r>
          </w:p>
          <w:p>
            <w:pPr>
              <w:spacing w:after="0" w:line="240" w:lineRule="auto"/>
            </w:pPr>
            <w:r>
              <w:rPr>
                <w:rFonts w:ascii="Consolas" w:hAnsi="Consolas" w:eastAsia="Consolas"/>
                <w:color w:val="1F2937"/>
                <w:sz w:val="17"/>
              </w:rPr>
              <w:t xml:space="preserve">  -H "Authorization: Bearer $TOKEN" \</w:t>
            </w:r>
          </w:p>
          <w:p>
            <w:pPr>
              <w:spacing w:after="0" w:line="240" w:lineRule="auto"/>
            </w:pPr>
            <w:r>
              <w:rPr>
                <w:rFonts w:ascii="Consolas" w:hAnsi="Consolas" w:eastAsia="Consolas"/>
                <w:color w:val="1F2937"/>
                <w:sz w:val="17"/>
              </w:rPr>
              <w:t xml:space="preserve">  -d '{"title":"Testing the pipeline","impact":"minor","message":"Just checking everything works."}'</w:t>
            </w:r>
          </w:p>
        </w:tc>
      </w:tr>
    </w:tbl>
    <w:p>
      <w:pPr>
        <w:spacing w:after="40"/>
      </w:pPr>
    </w:p>
    <w:p>
      <w:r>
        <w:t xml:space="preserve">Check the database cluster: one </w:t>
      </w:r>
      <w:r>
        <w:rPr>
          <w:rFonts w:ascii="Consolas" w:hAnsi="Consolas" w:eastAsia="Consolas"/>
          <w:color w:val="B3261E"/>
          <w:sz w:val="19"/>
        </w:rPr>
        <w:t>master</w:t>
      </w:r>
      <w:r>
        <w:t xml:space="preserve"> and the rest </w:t>
      </w:r>
      <w:r>
        <w:rPr>
          <w:rFonts w:ascii="Consolas" w:hAnsi="Consolas" w:eastAsia="Consolas"/>
          <w:color w:val="B3261E"/>
          <w:sz w:val="19"/>
        </w:rPr>
        <w:t>replica</w:t>
      </w:r>
      <w:r>
        <w:t>, each pod on a different node and zone: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kubectl get postgresql -n statusboard-prod                     # STATUS should be Running</w:t>
            </w:r>
          </w:p>
          <w:p>
            <w:pPr>
              <w:spacing w:after="0" w:line="240" w:lineRule="auto"/>
            </w:pPr>
            <w:r>
              <w:rPr>
                <w:rFonts w:ascii="Consolas" w:hAnsi="Consolas" w:eastAsia="Consolas"/>
                <w:color w:val="1F2937"/>
                <w:sz w:val="17"/>
              </w:rPr>
              <w:t>kubectl get pods -n statusboard-prod -l cluster-name=statusboard-db -L spilo-role,topology.kubernetes.io/zone -o wide</w:t>
            </w:r>
          </w:p>
          <w:p>
            <w:pPr>
              <w:spacing w:after="0" w:line="240" w:lineRule="auto"/>
            </w:pPr>
            <w:r>
              <w:rPr>
                <w:rFonts w:ascii="Consolas" w:hAnsi="Consolas" w:eastAsia="Consolas"/>
                <w:color w:val="1F2937"/>
                <w:sz w:val="17"/>
              </w:rPr>
              <w:t>kubectl exec -it statusboard-db-0 -n statusboard-prod -c postgres -- patronictl list</w:t>
            </w:r>
          </w:p>
        </w:tc>
      </w:tr>
    </w:tbl>
    <w:p>
      <w:pPr>
        <w:spacing w:after="40"/>
      </w:pPr>
    </w:p>
    <w:p>
      <w:r>
        <w:t>Run the backup and the data export once instead of waiting, and look for the files in S3:</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kubectl create job --from=cronjob/statusboard-backup first-backup -n statusboard-staging</w:t>
            </w:r>
          </w:p>
          <w:p>
            <w:pPr>
              <w:spacing w:after="0" w:line="240" w:lineRule="auto"/>
            </w:pPr>
            <w:r>
              <w:rPr>
                <w:rFonts w:ascii="Consolas" w:hAnsi="Consolas" w:eastAsia="Consolas"/>
                <w:color w:val="1F2937"/>
                <w:sz w:val="17"/>
              </w:rPr>
              <w:t>kubectl logs -n statusboard-staging job/first-backup -c upload -f</w:t>
            </w:r>
          </w:p>
          <w:p>
            <w:pPr>
              <w:spacing w:after="0" w:line="240" w:lineRule="auto"/>
            </w:pPr>
            <w:r>
              <w:rPr>
                <w:rFonts w:ascii="Consolas" w:hAnsi="Consolas" w:eastAsia="Consolas"/>
                <w:color w:val="1F2937"/>
                <w:sz w:val="17"/>
              </w:rPr>
              <w:t>aws s3 ls s3://statusboard-eks-backups-&lt;account&gt;/staging/</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kubectl create job --from=cronjob/statusboard-data-export first-export -n statusboard-staging</w:t>
            </w:r>
          </w:p>
          <w:p>
            <w:pPr>
              <w:spacing w:after="0" w:line="240" w:lineRule="auto"/>
            </w:pPr>
            <w:r>
              <w:rPr>
                <w:rFonts w:ascii="Consolas" w:hAnsi="Consolas" w:eastAsia="Consolas"/>
                <w:color w:val="1F2937"/>
                <w:sz w:val="17"/>
              </w:rPr>
              <w:t>kubectl logs -n statusboard-staging job/first-export -c export      # row counts + manifest</w:t>
            </w:r>
          </w:p>
          <w:p>
            <w:pPr>
              <w:spacing w:after="0" w:line="240" w:lineRule="auto"/>
            </w:pPr>
            <w:r>
              <w:rPr>
                <w:rFonts w:ascii="Consolas" w:hAnsi="Consolas" w:eastAsia="Consolas"/>
                <w:color w:val="1F2937"/>
                <w:sz w:val="17"/>
              </w:rPr>
              <w:t>aws s3 ls s3://statusboard-eks-data-exports-&lt;account&gt;/staging/ --recursive</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ExternalDNS creates the DNS records within about a minute of the load balancer appearing, but your own computer may remember "this name does not exist" for a few more minutes. If a site does not open, wait five minutes and try again.</w:t>
            </w:r>
          </w:p>
        </w:tc>
      </w:tr>
    </w:tbl>
    <w:p>
      <w:pPr>
        <w:spacing w:after="40"/>
      </w:pPr>
    </w:p>
    <w:p>
      <w:pPr>
        <w:pStyle w:val="Heading2"/>
      </w:pPr>
      <w:r>
        <w:t>Step 7: Give the data team access to the monthly exports</w:t>
      </w:r>
    </w:p>
    <w:p>
      <w:r>
        <w:t xml:space="preserve">Every month the </w:t>
      </w:r>
      <w:r>
        <w:rPr>
          <w:rFonts w:ascii="Consolas" w:hAnsi="Consolas" w:eastAsia="Consolas"/>
          <w:color w:val="B3261E"/>
          <w:sz w:val="19"/>
        </w:rPr>
        <w:t>statusboard-data-export</w:t>
      </w:r>
      <w:r>
        <w:t xml:space="preserve"> job writes a snapshot of the production database to the exports bucket (see </w:t>
      </w:r>
      <w:r>
        <w:rPr>
          <w:i/>
        </w:rPr>
        <w:t>Monthly data exports</w:t>
      </w:r>
      <w:r>
        <w:t xml:space="preserve"> in the StatusBoard Application Guide). Terraform has already created a read-only IAM group for the analysts. Add their existing IAM users, either in </w:t>
      </w:r>
      <w:r>
        <w:rPr>
          <w:rFonts w:ascii="Consolas" w:hAnsi="Consolas" w:eastAsia="Consolas"/>
          <w:color w:val="B3261E"/>
          <w:sz w:val="19"/>
        </w:rPr>
        <w:t>variable.tf</w:t>
      </w:r>
      <w:r>
        <w:t xml:space="preserve"> (then push and approve):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data_team_user_names = ["ana.analyst", "ben.bi"]</w:t>
            </w:r>
          </w:p>
        </w:tc>
      </w:tr>
    </w:tbl>
    <w:p>
      <w:pPr>
        <w:spacing w:after="40"/>
      </w:pPr>
    </w:p>
    <w:p>
      <w:r>
        <w:t xml:space="preserve">or in the IAM console (group </w:t>
      </w:r>
      <w:r>
        <w:rPr>
          <w:rFonts w:ascii="Consolas" w:hAnsi="Consolas" w:eastAsia="Consolas"/>
          <w:color w:val="B3261E"/>
          <w:sz w:val="19"/>
        </w:rPr>
        <w:t>statusboard-eks-data-team</w:t>
      </w:r>
      <w:r>
        <w:t>). Each analyst downloads with their own AWS credentials: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aws s3 sync s3://statusboard-eks-data-exports-&lt;account&gt;/prod/ ./statusboard-exports/</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What they can and cannot do:</w:t>
            </w:r>
            <w:r>
              <w:t xml:space="preserve"> read and decrypt production exports, nothing else. They cannot see staging exports, backups, the cluster or anything else in the account. If your organisation uses AWS IAM Identity Center (SSO) instead of IAM users, attach the policy from the </w:t>
            </w:r>
            <w:r>
              <w:rPr>
                <w:rFonts w:ascii="Consolas" w:hAnsi="Consolas" w:eastAsia="Consolas"/>
                <w:color w:val="B3261E"/>
                <w:sz w:val="19"/>
              </w:rPr>
              <w:t>data_team_policy_arn</w:t>
            </w:r>
            <w:r>
              <w:t xml:space="preserve"> output to a permission set instead.</w:t>
            </w:r>
          </w:p>
        </w:tc>
      </w:tr>
    </w:tbl>
    <w:p>
      <w:pPr>
        <w:spacing w:after="40"/>
      </w:pPr>
    </w:p>
    <w:p>
      <w:pPr>
        <w:pStyle w:val="Heading2"/>
      </w:pPr>
      <w:r>
        <w:t>Running Terraform from your computer instead</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terraform</w:t>
            </w:r>
          </w:p>
          <w:p>
            <w:pPr>
              <w:spacing w:after="0" w:line="240" w:lineRule="auto"/>
            </w:pPr>
            <w:r>
              <w:rPr>
                <w:rFonts w:ascii="Consolas" w:hAnsi="Consolas" w:eastAsia="Consolas"/>
                <w:color w:val="1F2937"/>
                <w:sz w:val="17"/>
              </w:rPr>
              <w:t>export TF_VAR_grafana_admin_password='S0me-Strong-Pass'</w:t>
            </w:r>
          </w:p>
          <w:p>
            <w:pPr>
              <w:spacing w:after="0" w:line="240" w:lineRule="auto"/>
            </w:pPr>
            <w:r>
              <w:rPr>
                <w:rFonts w:ascii="Consolas" w:hAnsi="Consolas" w:eastAsia="Consolas"/>
                <w:color w:val="1F2937"/>
                <w:sz w:val="17"/>
              </w:rPr>
              <w:t>terraform init</w:t>
            </w:r>
          </w:p>
          <w:p>
            <w:pPr>
              <w:spacing w:after="0" w:line="240" w:lineRule="auto"/>
            </w:pPr>
            <w:r>
              <w:rPr>
                <w:rFonts w:ascii="Consolas" w:hAnsi="Consolas" w:eastAsia="Consolas"/>
                <w:color w:val="1F2937"/>
                <w:sz w:val="17"/>
              </w:rPr>
              <w:t>terraform plan -out tfplan</w:t>
            </w:r>
          </w:p>
          <w:p>
            <w:pPr>
              <w:spacing w:after="0" w:line="240" w:lineRule="auto"/>
            </w:pPr>
            <w:r>
              <w:rPr>
                <w:rFonts w:ascii="Consolas" w:hAnsi="Consolas" w:eastAsia="Consolas"/>
                <w:color w:val="1F2937"/>
                <w:sz w:val="17"/>
              </w:rPr>
              <w:t>terraform apply tfplan</w:t>
            </w:r>
          </w:p>
        </w:tc>
      </w:tr>
    </w:tbl>
    <w:p>
      <w:pPr>
        <w:spacing w:after="40"/>
      </w:pPr>
    </w:p>
    <w:p>
      <w:r>
        <w:t xml:space="preserve">Your own IAM ARN must be in </w:t>
      </w:r>
      <w:r>
        <w:rPr>
          <w:rFonts w:ascii="Consolas" w:hAnsi="Consolas" w:eastAsia="Consolas"/>
          <w:color w:val="B3261E"/>
          <w:sz w:val="19"/>
        </w:rPr>
        <w:t>admin_principal_arns</w:t>
      </w:r>
      <w:r>
        <w:t xml:space="preserve">; otherwise the Helm and Kubernetes steps fail with </w:t>
      </w:r>
      <w:r>
        <w:rPr>
          <w:i/>
        </w:rPr>
        <w:t>Unauthorized</w:t>
      </w:r>
      <w:r>
        <w:t xml:space="preserve"> right after the cluster is created.</w:t>
      </w:r>
    </w:p>
    <w:p>
      <w:pPr>
        <w:pStyle w:val="Heading1"/>
        <w:pageBreakBefore/>
      </w:pPr>
      <w:r>
        <w:t>How staging and production are kept separate</w:t>
      </w:r>
    </w:p>
    <w:p>
      <w:r>
        <w:t xml:space="preserve">Both environments live in </w:t>
      </w:r>
      <w:r>
        <w:rPr>
          <w:b/>
        </w:rPr>
        <w:t>one EKS cluster</w:t>
      </w:r>
      <w:r>
        <w:t>, separated by namespaces. This is a common, cost-effective pattern for small teams.</w:t>
      </w:r>
    </w:p>
    <w:tbl>
      <w:tblPr>
        <w:tblStyle w:val="TableGrid"/>
        <w:tblW w:type="auto" w:w="0"/>
        <w:jc w:val="center"/>
        <w:tblLayout w:type="fixed"/>
        <w:tblLook w:firstColumn="1" w:firstRow="1" w:lastColumn="0" w:lastRow="0" w:noHBand="0" w:noVBand="1" w:val="04A0"/>
      </w:tblPr>
      <w:tblGrid>
        <w:gridCol w:w="4706"/>
        <w:gridCol w:w="4706"/>
      </w:tblGrid>
      <w:tr>
        <w:tc>
          <w:tcPr>
            <w:tcW w:type="dxa" w:w="1929"/>
            <w:shd w:val="clear" w:color="auto" w:fill="232F3E"/>
          </w:tcPr>
          <w:p>
            <w:pPr>
              <w:spacing w:after="40"/>
            </w:pPr>
            <w:r>
              <w:rPr>
                <w:b/>
                <w:color w:val="FFFFFF"/>
                <w:sz w:val="19"/>
              </w:rPr>
              <w:t>Separation</w:t>
            </w:r>
          </w:p>
        </w:tc>
        <w:tc>
          <w:tcPr>
            <w:tcW w:type="dxa" w:w="7482"/>
            <w:shd w:val="clear" w:color="auto" w:fill="232F3E"/>
          </w:tcPr>
          <w:p>
            <w:pPr>
              <w:spacing w:after="40"/>
            </w:pPr>
            <w:r>
              <w:rPr>
                <w:b/>
                <w:color w:val="FFFFFF"/>
                <w:sz w:val="19"/>
              </w:rPr>
              <w:t>How it is done</w:t>
            </w:r>
          </w:p>
        </w:tc>
      </w:tr>
      <w:tr>
        <w:tc>
          <w:tcPr>
            <w:tcW w:type="dxa" w:w="1929"/>
          </w:tcPr>
          <w:p>
            <w:pPr>
              <w:spacing w:after="40"/>
            </w:pPr>
            <w:r>
              <w:rPr>
                <w:sz w:val="19"/>
              </w:rPr>
              <w:t>Different addresses</w:t>
            </w:r>
          </w:p>
        </w:tc>
        <w:tc>
          <w:tcPr>
            <w:tcW w:type="dxa" w:w="7482"/>
          </w:tcPr>
          <w:p>
            <w:pPr>
              <w:spacing w:after="40"/>
            </w:pPr>
            <w:r>
              <w:rPr>
                <w:rFonts w:ascii="Consolas" w:hAnsi="Consolas" w:eastAsia="Consolas"/>
                <w:color w:val="B3261E"/>
                <w:sz w:val="19"/>
              </w:rPr>
              <w:t>status-staging.&lt;domain&gt;</w:t>
            </w:r>
            <w:r>
              <w:rPr>
                <w:sz w:val="19"/>
              </w:rPr>
              <w:t xml:space="preserve"> and </w:t>
            </w:r>
            <w:r>
              <w:rPr>
                <w:rFonts w:ascii="Consolas" w:hAnsi="Consolas" w:eastAsia="Consolas"/>
                <w:color w:val="B3261E"/>
                <w:sz w:val="19"/>
              </w:rPr>
              <w:t>status.&lt;domain&gt;</w:t>
            </w:r>
            <w:r>
              <w:rPr>
                <w:sz w:val="19"/>
              </w:rPr>
              <w:t>, each with its own Ingress rule on the shared load balancer</w:t>
            </w:r>
          </w:p>
        </w:tc>
      </w:tr>
      <w:tr>
        <w:tc>
          <w:tcPr>
            <w:tcW w:type="dxa" w:w="1929"/>
            <w:shd w:val="clear" w:color="auto" w:fill="F7F8FA"/>
          </w:tcPr>
          <w:p>
            <w:pPr>
              <w:spacing w:after="40"/>
            </w:pPr>
            <w:r>
              <w:rPr>
                <w:sz w:val="19"/>
              </w:rPr>
              <w:t>Different data</w:t>
            </w:r>
          </w:p>
        </w:tc>
        <w:tc>
          <w:tcPr>
            <w:tcW w:type="dxa" w:w="7482"/>
            <w:shd w:val="clear" w:color="auto" w:fill="F7F8FA"/>
          </w:tcPr>
          <w:p>
            <w:pPr>
              <w:spacing w:after="40"/>
            </w:pPr>
            <w:r>
              <w:rPr>
                <w:sz w:val="19"/>
              </w:rPr>
              <w:t>Each namespace has its own PostgreSQL cluster, its own disks, its own Valkey and its own generated passwords and admin token</w:t>
            </w:r>
          </w:p>
        </w:tc>
      </w:tr>
      <w:tr>
        <w:tc>
          <w:tcPr>
            <w:tcW w:type="dxa" w:w="1929"/>
          </w:tcPr>
          <w:p>
            <w:pPr>
              <w:spacing w:after="40"/>
            </w:pPr>
            <w:r>
              <w:rPr>
                <w:sz w:val="19"/>
              </w:rPr>
              <w:t>Different sizes</w:t>
            </w:r>
          </w:p>
        </w:tc>
        <w:tc>
          <w:tcPr>
            <w:tcW w:type="dxa" w:w="7482"/>
          </w:tcPr>
          <w:p>
            <w:pPr>
              <w:spacing w:after="40"/>
            </w:pPr>
            <w:r>
              <w:rPr>
                <w:rFonts w:ascii="Consolas" w:hAnsi="Consolas" w:eastAsia="Consolas"/>
                <w:color w:val="B3261E"/>
                <w:sz w:val="19"/>
              </w:rPr>
              <w:t>environments/staging.yaml</w:t>
            </w:r>
            <w:r>
              <w:rPr>
                <w:sz w:val="19"/>
              </w:rPr>
              <w:t xml:space="preserve"> (2 app pods, 2 database pods of 5 GiB) and </w:t>
            </w:r>
            <w:r>
              <w:rPr>
                <w:rFonts w:ascii="Consolas" w:hAnsi="Consolas" w:eastAsia="Consolas"/>
                <w:color w:val="B3261E"/>
                <w:sz w:val="19"/>
              </w:rPr>
              <w:t>environments/prod.yaml</w:t>
            </w:r>
            <w:r>
              <w:rPr>
                <w:sz w:val="19"/>
              </w:rPr>
              <w:t xml:space="preserve"> (3–10 app pods with autoscaling, 3 database pods of 20 GiB with synchronous replication, bigger limits)</w:t>
            </w:r>
          </w:p>
        </w:tc>
      </w:tr>
      <w:tr>
        <w:tc>
          <w:tcPr>
            <w:tcW w:type="dxa" w:w="1929"/>
            <w:shd w:val="clear" w:color="auto" w:fill="F7F8FA"/>
          </w:tcPr>
          <w:p>
            <w:pPr>
              <w:spacing w:after="40"/>
            </w:pPr>
            <w:r>
              <w:rPr>
                <w:sz w:val="19"/>
              </w:rPr>
              <w:t>Different backups and exports</w:t>
            </w:r>
          </w:p>
        </w:tc>
        <w:tc>
          <w:tcPr>
            <w:tcW w:type="dxa" w:w="7482"/>
            <w:shd w:val="clear" w:color="auto" w:fill="F7F8FA"/>
          </w:tcPr>
          <w:p>
            <w:pPr>
              <w:spacing w:after="40"/>
            </w:pPr>
            <w:r>
              <w:rPr>
                <w:sz w:val="19"/>
              </w:rPr>
              <w:t>Separate folders (</w:t>
            </w:r>
            <w:r>
              <w:rPr>
                <w:rFonts w:ascii="Consolas" w:hAnsi="Consolas" w:eastAsia="Consolas"/>
                <w:color w:val="B3261E"/>
                <w:sz w:val="19"/>
              </w:rPr>
              <w:t>staging/</w:t>
            </w:r>
            <w:r>
              <w:rPr>
                <w:sz w:val="19"/>
              </w:rPr>
              <w:t xml:space="preserve">, </w:t>
            </w:r>
            <w:r>
              <w:rPr>
                <w:rFonts w:ascii="Consolas" w:hAnsi="Consolas" w:eastAsia="Consolas"/>
                <w:color w:val="B3261E"/>
                <w:sz w:val="19"/>
              </w:rPr>
              <w:t>prod/</w:t>
            </w:r>
            <w:r>
              <w:rPr>
                <w:sz w:val="19"/>
              </w:rPr>
              <w:t xml:space="preserve">) in the backup and exports buckets; each environment's IAM roles may only write to its own folder; the data team can only read </w:t>
            </w:r>
            <w:r>
              <w:rPr>
                <w:rFonts w:ascii="Consolas" w:hAnsi="Consolas" w:eastAsia="Consolas"/>
                <w:color w:val="B3261E"/>
                <w:sz w:val="19"/>
              </w:rPr>
              <w:t>prod/</w:t>
            </w:r>
            <w:r>
              <w:rPr>
                <w:sz w:val="19"/>
              </w:rPr>
              <w:t xml:space="preserve"> exports</w:t>
            </w:r>
          </w:p>
        </w:tc>
      </w:tr>
      <w:tr>
        <w:tc>
          <w:tcPr>
            <w:tcW w:type="dxa" w:w="1929"/>
          </w:tcPr>
          <w:p>
            <w:pPr>
              <w:spacing w:after="40"/>
            </w:pPr>
            <w:r>
              <w:rPr>
                <w:sz w:val="19"/>
              </w:rPr>
              <w:t>Different alerting</w:t>
            </w:r>
          </w:p>
        </w:tc>
        <w:tc>
          <w:tcPr>
            <w:tcW w:type="dxa" w:w="7482"/>
          </w:tcPr>
          <w:p>
            <w:pPr>
              <w:spacing w:after="40"/>
            </w:pPr>
            <w:r>
              <w:rPr>
                <w:sz w:val="19"/>
              </w:rPr>
              <w:t xml:space="preserve">Prod alerts are labelled </w:t>
            </w:r>
            <w:r>
              <w:rPr>
                <w:rFonts w:ascii="Consolas" w:hAnsi="Consolas" w:eastAsia="Consolas"/>
                <w:color w:val="B3261E"/>
                <w:sz w:val="19"/>
              </w:rPr>
              <w:t>critical</w:t>
            </w:r>
            <w:r>
              <w:rPr>
                <w:sz w:val="19"/>
              </w:rPr>
              <w:t xml:space="preserve">, staging alerts </w:t>
            </w:r>
            <w:r>
              <w:rPr>
                <w:rFonts w:ascii="Consolas" w:hAnsi="Consolas" w:eastAsia="Consolas"/>
                <w:color w:val="B3261E"/>
                <w:sz w:val="19"/>
              </w:rPr>
              <w:t>warning</w:t>
            </w:r>
            <w:r>
              <w:rPr>
                <w:sz w:val="19"/>
              </w:rPr>
              <w:t>, so you can route them differently in Alertmanager</w:t>
            </w:r>
          </w:p>
        </w:tc>
      </w:tr>
      <w:tr>
        <w:tc>
          <w:tcPr>
            <w:tcW w:type="dxa" w:w="1929"/>
            <w:shd w:val="clear" w:color="auto" w:fill="F7F8FA"/>
          </w:tcPr>
          <w:p>
            <w:pPr>
              <w:spacing w:after="40"/>
            </w:pPr>
            <w:r>
              <w:rPr>
                <w:sz w:val="19"/>
              </w:rPr>
              <w:t>Different release gates</w:t>
            </w:r>
          </w:p>
        </w:tc>
        <w:tc>
          <w:tcPr>
            <w:tcW w:type="dxa" w:w="7482"/>
            <w:shd w:val="clear" w:color="auto" w:fill="F7F8FA"/>
          </w:tcPr>
          <w:p>
            <w:pPr>
              <w:spacing w:after="40"/>
            </w:pPr>
            <w:r>
              <w:rPr>
                <w:sz w:val="19"/>
              </w:rPr>
              <w:t>Staging deploys automatically; production waits for a reviewer</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a stricter setup gives production its </w:t>
            </w:r>
            <w:r>
              <w:rPr>
                <w:b/>
              </w:rPr>
              <w:t>own cluster</w:t>
            </w:r>
            <w:r>
              <w:t xml:space="preserve"> (or even its own AWS account), so a mistake in staging can never affect production at all, at about twice the cost. See </w:t>
            </w:r>
            <w:r>
              <w:rPr>
                <w:i/>
              </w:rPr>
              <w:t>Limits of this design</w:t>
            </w:r>
            <w:r>
              <w:t xml:space="preserve"> below.</w:t>
            </w:r>
          </w:p>
        </w:tc>
      </w:tr>
    </w:tbl>
    <w:p>
      <w:pPr>
        <w:spacing w:after="40"/>
      </w:pPr>
    </w:p>
    <w:p>
      <w:pPr>
        <w:pStyle w:val="Heading1"/>
        <w:pageBreakBefore/>
      </w:pPr>
      <w:r>
        <w:t>How the Terraform is organised</w:t>
      </w:r>
    </w:p>
    <w:p>
      <w:r>
        <w:t>The layout follows the sock-shop project: one main stack that calls local modules, plus a small bootstrap stack applied by a script.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terraform/</w:t>
            </w:r>
          </w:p>
          <w:p>
            <w:pPr>
              <w:spacing w:after="0" w:line="240" w:lineRule="auto"/>
            </w:pPr>
            <w:r>
              <w:rPr>
                <w:rFonts w:ascii="Consolas" w:hAnsi="Consolas" w:eastAsia="Consolas"/>
                <w:color w:val="1F2937"/>
                <w:sz w:val="17"/>
              </w:rPr>
              <w:t>├── create-remote-state.sh / destroy-remote-state.sh</w:t>
            </w:r>
          </w:p>
          <w:p>
            <w:pPr>
              <w:spacing w:after="0" w:line="240" w:lineRule="auto"/>
            </w:pPr>
            <w:r>
              <w:rPr>
                <w:rFonts w:ascii="Consolas" w:hAnsi="Consolas" w:eastAsia="Consolas"/>
                <w:color w:val="1F2937"/>
                <w:sz w:val="17"/>
              </w:rPr>
              <w:t>├── main.tf          # connects the modules together</w:t>
            </w:r>
          </w:p>
          <w:p>
            <w:pPr>
              <w:spacing w:after="0" w:line="240" w:lineRule="auto"/>
            </w:pPr>
            <w:r>
              <w:rPr>
                <w:rFonts w:ascii="Consolas" w:hAnsi="Consolas" w:eastAsia="Consolas"/>
                <w:color w:val="1F2937"/>
                <w:sz w:val="17"/>
              </w:rPr>
              <w:t>├── provider.tf      # aws, helm and kubernetes providers + the S3 backend</w:t>
            </w:r>
          </w:p>
          <w:p>
            <w:pPr>
              <w:spacing w:after="0" w:line="240" w:lineRule="auto"/>
            </w:pPr>
            <w:r>
              <w:rPr>
                <w:rFonts w:ascii="Consolas" w:hAnsi="Consolas" w:eastAsia="Consolas"/>
                <w:color w:val="1F2937"/>
                <w:sz w:val="17"/>
              </w:rPr>
              <w:t>├── variable.tf      # region, domain, Kubernetes version, admins, environments, NAT choice</w:t>
            </w:r>
          </w:p>
          <w:p>
            <w:pPr>
              <w:spacing w:after="0" w:line="240" w:lineRule="auto"/>
            </w:pPr>
            <w:r>
              <w:rPr>
                <w:rFonts w:ascii="Consolas" w:hAnsi="Consolas" w:eastAsia="Consolas"/>
                <w:color w:val="1F2937"/>
                <w:sz w:val="17"/>
              </w:rPr>
              <w:t>├── output.tf        # useful values printed after apply</w:t>
            </w:r>
          </w:p>
          <w:p>
            <w:pPr>
              <w:spacing w:after="0" w:line="240" w:lineRule="auto"/>
            </w:pPr>
            <w:r>
              <w:rPr>
                <w:rFonts w:ascii="Consolas" w:hAnsi="Consolas" w:eastAsia="Consolas"/>
                <w:color w:val="1F2937"/>
                <w:sz w:val="17"/>
              </w:rPr>
              <w:t>├── bootstrap/       # GitHub OIDC role + ACM certificate (its own state)</w:t>
            </w:r>
          </w:p>
          <w:p>
            <w:pPr>
              <w:spacing w:after="0" w:line="240" w:lineRule="auto"/>
            </w:pPr>
            <w:r>
              <w:rPr>
                <w:rFonts w:ascii="Consolas" w:hAnsi="Consolas" w:eastAsia="Consolas"/>
                <w:color w:val="1F2937"/>
                <w:sz w:val="17"/>
              </w:rPr>
              <w:t>└── module/</w:t>
            </w:r>
          </w:p>
          <w:p>
            <w:pPr>
              <w:spacing w:after="0" w:line="240" w:lineRule="auto"/>
            </w:pPr>
            <w:r>
              <w:rPr>
                <w:rFonts w:ascii="Consolas" w:hAnsi="Consolas" w:eastAsia="Consolas"/>
                <w:color w:val="1F2937"/>
                <w:sz w:val="17"/>
              </w:rPr>
              <w:t xml:space="preserve">    ├── vpc/              # network (NAT Gateway shared or one per data centre)</w:t>
            </w:r>
          </w:p>
          <w:p>
            <w:pPr>
              <w:spacing w:after="0" w:line="240" w:lineRule="auto"/>
            </w:pPr>
            <w:r>
              <w:rPr>
                <w:rFonts w:ascii="Consolas" w:hAnsi="Consolas" w:eastAsia="Consolas"/>
                <w:color w:val="1F2937"/>
                <w:sz w:val="17"/>
              </w:rPr>
              <w:t xml:space="preserve">    ├── eks/              # cluster, servers, add-ons, access entries</w:t>
            </w:r>
          </w:p>
          <w:p>
            <w:pPr>
              <w:spacing w:after="0" w:line="240" w:lineRule="auto"/>
            </w:pPr>
            <w:r>
              <w:rPr>
                <w:rFonts w:ascii="Consolas" w:hAnsi="Consolas" w:eastAsia="Consolas"/>
                <w:color w:val="1F2937"/>
                <w:sz w:val="17"/>
              </w:rPr>
              <w:t xml:space="preserve">    ├── ecr/              # image registry</w:t>
            </w:r>
          </w:p>
          <w:p>
            <w:pPr>
              <w:spacing w:after="0" w:line="240" w:lineRule="auto"/>
            </w:pPr>
            <w:r>
              <w:rPr>
                <w:rFonts w:ascii="Consolas" w:hAnsi="Consolas" w:eastAsia="Consolas"/>
                <w:color w:val="1F2937"/>
                <w:sz w:val="17"/>
              </w:rPr>
              <w:t xml:space="preserve">    ├── eks-addons/       # load balancer controller, DNS, metrics, disk type</w:t>
            </w:r>
          </w:p>
          <w:p>
            <w:pPr>
              <w:spacing w:after="0" w:line="240" w:lineRule="auto"/>
            </w:pPr>
            <w:r>
              <w:rPr>
                <w:rFonts w:ascii="Consolas" w:hAnsi="Consolas" w:eastAsia="Consolas"/>
                <w:color w:val="1F2937"/>
                <w:sz w:val="17"/>
              </w:rPr>
              <w:t xml:space="preserve">    ├── monitoring/       # kube-prometheus-stack</w:t>
            </w:r>
          </w:p>
          <w:p>
            <w:pPr>
              <w:spacing w:after="0" w:line="240" w:lineRule="auto"/>
            </w:pPr>
            <w:r>
              <w:rPr>
                <w:rFonts w:ascii="Consolas" w:hAnsi="Consolas" w:eastAsia="Consolas"/>
                <w:color w:val="1F2937"/>
                <w:sz w:val="17"/>
              </w:rPr>
              <w:t xml:space="preserve">    ├── postgres-operator/ # Zalando postgres-operator (highly available PostgreSQL)</w:t>
            </w:r>
          </w:p>
          <w:p>
            <w:pPr>
              <w:spacing w:after="0" w:line="240" w:lineRule="auto"/>
            </w:pPr>
            <w:r>
              <w:rPr>
                <w:rFonts w:ascii="Consolas" w:hAnsi="Consolas" w:eastAsia="Consolas"/>
                <w:color w:val="1F2937"/>
                <w:sz w:val="17"/>
              </w:rPr>
              <w:t xml:space="preserve">    └── app-environments/ # staging + prod namespaces, backup bucket and roles,</w:t>
            </w:r>
          </w:p>
          <w:p>
            <w:pPr>
              <w:spacing w:after="0" w:line="240" w:lineRule="auto"/>
            </w:pPr>
            <w:r>
              <w:rPr>
                <w:rFonts w:ascii="Consolas" w:hAnsi="Consolas" w:eastAsia="Consolas"/>
                <w:color w:val="1F2937"/>
                <w:sz w:val="17"/>
              </w:rPr>
              <w:t xml:space="preserve">                          # exports.tf: KMS key, exports bucket, export roles, data team group</w:t>
            </w:r>
          </w:p>
        </w:tc>
      </w:tr>
    </w:tbl>
    <w:p>
      <w:pPr>
        <w:spacing w:after="40"/>
      </w:pPr>
    </w:p>
    <w:p>
      <w:r>
        <w:t xml:space="preserve">The environments are a single Terraform variable, so adding a third (for example </w:t>
      </w:r>
      <w:r>
        <w:rPr>
          <w:rFonts w:ascii="Consolas" w:hAnsi="Consolas" w:eastAsia="Consolas"/>
          <w:color w:val="B3261E"/>
          <w:sz w:val="19"/>
        </w:rPr>
        <w:t>qa</w:t>
      </w:r>
      <w:r>
        <w:t>) is one line: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environments = {</w:t>
            </w:r>
          </w:p>
          <w:p>
            <w:pPr>
              <w:spacing w:after="0" w:line="240" w:lineRule="auto"/>
            </w:pPr>
            <w:r>
              <w:rPr>
                <w:rFonts w:ascii="Consolas" w:hAnsi="Consolas" w:eastAsia="Consolas"/>
                <w:color w:val="1F2937"/>
                <w:sz w:val="17"/>
              </w:rPr>
              <w:t xml:space="preserve">  staging = { backup_retention_days = 7 }</w:t>
            </w:r>
          </w:p>
          <w:p>
            <w:pPr>
              <w:spacing w:after="0" w:line="240" w:lineRule="auto"/>
            </w:pPr>
            <w:r>
              <w:rPr>
                <w:rFonts w:ascii="Consolas" w:hAnsi="Consolas" w:eastAsia="Consolas"/>
                <w:color w:val="1F2937"/>
                <w:sz w:val="17"/>
              </w:rPr>
              <w:t xml:space="preserve">  prod    = { backup_retention_days = 30 }</w:t>
            </w:r>
          </w:p>
          <w:p>
            <w:pPr>
              <w:spacing w:after="0" w:line="240" w:lineRule="auto"/>
            </w:pPr>
            <w:r>
              <w:rPr>
                <w:rFonts w:ascii="Consolas" w:hAnsi="Consolas" w:eastAsia="Consolas"/>
                <w:color w:val="1F2937"/>
                <w:sz w:val="17"/>
              </w:rPr>
              <w:t xml:space="preserve">  qa      = { backup_retention_days = 3 }</w:t>
            </w:r>
          </w:p>
          <w:p>
            <w:pPr>
              <w:spacing w:after="0" w:line="240" w:lineRule="auto"/>
            </w:pPr>
            <w:r>
              <w:rPr>
                <w:rFonts w:ascii="Consolas" w:hAnsi="Consolas" w:eastAsia="Consolas"/>
                <w:color w:val="1F2937"/>
                <w:sz w:val="17"/>
              </w:rPr>
              <w: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Tip:</w:t>
            </w:r>
            <w:r>
              <w:t xml:space="preserve"> the diagrams are in </w:t>
            </w:r>
            <w:r>
              <w:rPr>
                <w:rFonts w:ascii="Consolas" w:hAnsi="Consolas" w:eastAsia="Consolas"/>
                <w:color w:val="B3261E"/>
                <w:sz w:val="19"/>
              </w:rPr>
              <w:t>architecture/</w:t>
            </w:r>
            <w:r>
              <w:t xml:space="preserve"> at the top of the repository, saved as </w:t>
            </w:r>
            <w:r>
              <w:rPr>
                <w:rFonts w:ascii="Consolas" w:hAnsi="Consolas" w:eastAsia="Consolas"/>
                <w:color w:val="B3261E"/>
                <w:sz w:val="19"/>
              </w:rPr>
              <w:t>.drawio</w:t>
            </w:r>
            <w:r>
              <w:t xml:space="preserve"> files. Open them at diagrams.net (or the draw.io desktop app) to edit them, then export a new PNG.</w:t>
            </w:r>
          </w:p>
        </w:tc>
      </w:tr>
    </w:tbl>
    <w:p>
      <w:pPr>
        <w:spacing w:after="40"/>
      </w:pPr>
    </w:p>
    <w:p>
      <w:pPr>
        <w:pStyle w:val="Heading2"/>
      </w:pPr>
      <w:r>
        <w:t>Design decisions, and why</w:t>
      </w:r>
    </w:p>
    <w:tbl>
      <w:tblPr>
        <w:tblStyle w:val="TableGrid"/>
        <w:tblW w:type="auto" w:w="0"/>
        <w:jc w:val="center"/>
        <w:tblLayout w:type="fixed"/>
        <w:tblLook w:firstColumn="1" w:firstRow="1" w:lastColumn="0" w:lastRow="0" w:noHBand="0" w:noVBand="1" w:val="04A0"/>
      </w:tblPr>
      <w:tblGrid>
        <w:gridCol w:w="4706"/>
        <w:gridCol w:w="4706"/>
      </w:tblGrid>
      <w:tr>
        <w:tc>
          <w:tcPr>
            <w:tcW w:type="dxa" w:w="3591"/>
            <w:shd w:val="clear" w:color="auto" w:fill="232F3E"/>
          </w:tcPr>
          <w:p>
            <w:pPr>
              <w:spacing w:after="40"/>
            </w:pPr>
            <w:r>
              <w:rPr>
                <w:b/>
                <w:color w:val="FFFFFF"/>
                <w:sz w:val="19"/>
              </w:rPr>
              <w:t>Decision</w:t>
            </w:r>
          </w:p>
        </w:tc>
        <w:tc>
          <w:tcPr>
            <w:tcW w:type="dxa" w:w="5820"/>
            <w:shd w:val="clear" w:color="auto" w:fill="232F3E"/>
          </w:tcPr>
          <w:p>
            <w:pPr>
              <w:spacing w:after="40"/>
            </w:pPr>
            <w:r>
              <w:rPr>
                <w:b/>
                <w:color w:val="FFFFFF"/>
                <w:sz w:val="19"/>
              </w:rPr>
              <w:t>Reason</w:t>
            </w:r>
          </w:p>
        </w:tc>
      </w:tr>
      <w:tr>
        <w:tc>
          <w:tcPr>
            <w:tcW w:type="dxa" w:w="3591"/>
          </w:tcPr>
          <w:p>
            <w:pPr>
              <w:spacing w:after="40"/>
            </w:pPr>
            <w:r>
              <w:rPr>
                <w:b/>
                <w:sz w:val="19"/>
              </w:rPr>
              <w:t>S3 native locking</w:t>
            </w:r>
            <w:r>
              <w:rPr>
                <w:sz w:val="19"/>
              </w:rPr>
              <w:t xml:space="preserve"> (</w:t>
            </w:r>
            <w:r>
              <w:rPr>
                <w:rFonts w:ascii="Consolas" w:hAnsi="Consolas" w:eastAsia="Consolas"/>
                <w:color w:val="B3261E"/>
                <w:sz w:val="19"/>
              </w:rPr>
              <w:t>use_lockfile = true</w:t>
            </w:r>
            <w:r>
              <w:rPr>
                <w:sz w:val="19"/>
              </w:rPr>
              <w:t>) instead of a DynamoDB table</w:t>
            </w:r>
          </w:p>
        </w:tc>
        <w:tc>
          <w:tcPr>
            <w:tcW w:type="dxa" w:w="5820"/>
          </w:tcPr>
          <w:p>
            <w:pPr>
              <w:spacing w:after="40"/>
            </w:pPr>
            <w:r>
              <w:rPr>
                <w:sz w:val="19"/>
              </w:rPr>
              <w:t>No lock table to create, pay for or delete by mistake. Needs Terraform 1.10+</w:t>
            </w:r>
          </w:p>
        </w:tc>
      </w:tr>
      <w:tr>
        <w:tc>
          <w:tcPr>
            <w:tcW w:type="dxa" w:w="3591"/>
            <w:shd w:val="clear" w:color="auto" w:fill="F7F8FA"/>
          </w:tcPr>
          <w:p>
            <w:pPr>
              <w:spacing w:after="40"/>
            </w:pPr>
            <w:r>
              <w:rPr>
                <w:b/>
                <w:sz w:val="19"/>
              </w:rPr>
              <w:t>GitHub OIDC</w:t>
            </w:r>
            <w:r>
              <w:rPr>
                <w:sz w:val="19"/>
              </w:rPr>
              <w:t xml:space="preserve"> instead of access keys</w:t>
            </w:r>
          </w:p>
        </w:tc>
        <w:tc>
          <w:tcPr>
            <w:tcW w:type="dxa" w:w="5820"/>
            <w:shd w:val="clear" w:color="auto" w:fill="F7F8FA"/>
          </w:tcPr>
          <w:p>
            <w:pPr>
              <w:spacing w:after="40"/>
            </w:pPr>
            <w:r>
              <w:rPr>
                <w:sz w:val="19"/>
              </w:rPr>
              <w:t>Short-lived credentials, only usable from your repository</w:t>
            </w:r>
          </w:p>
        </w:tc>
      </w:tr>
      <w:tr>
        <w:tc>
          <w:tcPr>
            <w:tcW w:type="dxa" w:w="3591"/>
          </w:tcPr>
          <w:p>
            <w:pPr>
              <w:spacing w:after="40"/>
            </w:pPr>
            <w:r>
              <w:rPr>
                <w:b/>
                <w:sz w:val="19"/>
              </w:rPr>
              <w:t>Build once, promote the same image</w:t>
            </w:r>
          </w:p>
        </w:tc>
        <w:tc>
          <w:tcPr>
            <w:tcW w:type="dxa" w:w="5820"/>
          </w:tcPr>
          <w:p>
            <w:pPr>
              <w:spacing w:after="40"/>
            </w:pPr>
            <w:r>
              <w:rPr>
                <w:sz w:val="19"/>
              </w:rPr>
              <w:t>What you tested in staging is byte-for-byte what runs in production</w:t>
            </w:r>
          </w:p>
        </w:tc>
      </w:tr>
      <w:tr>
        <w:tc>
          <w:tcPr>
            <w:tcW w:type="dxa" w:w="3591"/>
            <w:shd w:val="clear" w:color="auto" w:fill="F7F8FA"/>
          </w:tcPr>
          <w:p>
            <w:pPr>
              <w:spacing w:after="40"/>
            </w:pPr>
            <w:r>
              <w:rPr>
                <w:b/>
                <w:sz w:val="19"/>
              </w:rPr>
              <w:t>`--atomic` deploys and a version-checking smoke test</w:t>
            </w:r>
          </w:p>
        </w:tc>
        <w:tc>
          <w:tcPr>
            <w:tcW w:type="dxa" w:w="5820"/>
            <w:shd w:val="clear" w:color="auto" w:fill="F7F8FA"/>
          </w:tcPr>
          <w:p>
            <w:pPr>
              <w:spacing w:after="40"/>
            </w:pPr>
            <w:r>
              <w:rPr>
                <w:sz w:val="19"/>
              </w:rPr>
              <w:t>A release that never becomes healthy is rolled back automatically, and production is never touched if staging fails</w:t>
            </w:r>
          </w:p>
        </w:tc>
      </w:tr>
      <w:tr>
        <w:tc>
          <w:tcPr>
            <w:tcW w:type="dxa" w:w="3591"/>
          </w:tcPr>
          <w:p>
            <w:pPr>
              <w:spacing w:after="40"/>
            </w:pPr>
            <w:r>
              <w:rPr>
                <w:b/>
                <w:sz w:val="19"/>
              </w:rPr>
              <w:t>Access entries</w:t>
            </w:r>
            <w:r>
              <w:rPr>
                <w:sz w:val="19"/>
              </w:rPr>
              <w:t xml:space="preserve"> (</w:t>
            </w:r>
            <w:r>
              <w:rPr>
                <w:rFonts w:ascii="Consolas" w:hAnsi="Consolas" w:eastAsia="Consolas"/>
                <w:color w:val="B3261E"/>
                <w:sz w:val="19"/>
              </w:rPr>
              <w:t>authentication_mode = "API"</w:t>
            </w:r>
            <w:r>
              <w:rPr>
                <w:sz w:val="19"/>
              </w:rPr>
              <w:t>)</w:t>
            </w:r>
          </w:p>
        </w:tc>
        <w:tc>
          <w:tcPr>
            <w:tcW w:type="dxa" w:w="5820"/>
          </w:tcPr>
          <w:p>
            <w:pPr>
              <w:spacing w:after="40"/>
            </w:pPr>
            <w:r>
              <w:rPr>
                <w:sz w:val="19"/>
              </w:rPr>
              <w:t xml:space="preserve">The old </w:t>
            </w:r>
            <w:r>
              <w:rPr>
                <w:rFonts w:ascii="Consolas" w:hAnsi="Consolas" w:eastAsia="Consolas"/>
                <w:color w:val="B3261E"/>
                <w:sz w:val="19"/>
              </w:rPr>
              <w:t>aws-auth</w:t>
            </w:r>
            <w:r>
              <w:rPr>
                <w:sz w:val="19"/>
              </w:rPr>
              <w:t xml:space="preserve"> file is outdated; access is now managed in Terraform</w:t>
            </w:r>
          </w:p>
        </w:tc>
      </w:tr>
      <w:tr>
        <w:tc>
          <w:tcPr>
            <w:tcW w:type="dxa" w:w="3591"/>
            <w:shd w:val="clear" w:color="auto" w:fill="F7F8FA"/>
          </w:tcPr>
          <w:p>
            <w:pPr>
              <w:spacing w:after="40"/>
            </w:pPr>
            <w:r>
              <w:rPr>
                <w:rFonts w:ascii="Consolas" w:hAnsi="Consolas" w:eastAsia="Consolas"/>
                <w:color w:val="B3261E"/>
                <w:sz w:val="19"/>
              </w:rPr>
              <w:t>bootstrap_cluster_creator_admin_permissions = false</w:t>
            </w:r>
          </w:p>
        </w:tc>
        <w:tc>
          <w:tcPr>
            <w:tcW w:type="dxa" w:w="5820"/>
            <w:shd w:val="clear" w:color="auto" w:fill="F7F8FA"/>
          </w:tcPr>
          <w:p>
            <w:pPr>
              <w:spacing w:after="40"/>
            </w:pPr>
            <w:r>
              <w:rPr>
                <w:sz w:val="19"/>
              </w:rPr>
              <w:t>Admins are listed explicitly; nobody becomes admin by accident just because they ran Terraform</w:t>
            </w:r>
          </w:p>
        </w:tc>
      </w:tr>
      <w:tr>
        <w:tc>
          <w:tcPr>
            <w:tcW w:type="dxa" w:w="3591"/>
          </w:tcPr>
          <w:p>
            <w:pPr>
              <w:spacing w:after="40"/>
            </w:pPr>
            <w:r>
              <w:rPr>
                <w:b/>
                <w:sz w:val="19"/>
              </w:rPr>
              <w:t>Pod Identity</w:t>
            </w:r>
            <w:r>
              <w:rPr>
                <w:sz w:val="19"/>
              </w:rPr>
              <w:t xml:space="preserve"> for EBS CSI, the Load Balancer Controller, ExternalDNS and the backup job</w:t>
            </w:r>
          </w:p>
        </w:tc>
        <w:tc>
          <w:tcPr>
            <w:tcW w:type="dxa" w:w="5820"/>
          </w:tcPr>
          <w:p>
            <w:pPr>
              <w:spacing w:after="40"/>
            </w:pPr>
            <w:r>
              <w:rPr>
                <w:sz w:val="19"/>
              </w:rPr>
              <w:t>Simpler than IRSA; no per-cluster OIDC setup</w:t>
            </w:r>
          </w:p>
        </w:tc>
      </w:tr>
      <w:tr>
        <w:tc>
          <w:tcPr>
            <w:tcW w:type="dxa" w:w="3591"/>
            <w:shd w:val="clear" w:color="auto" w:fill="F7F8FA"/>
          </w:tcPr>
          <w:p>
            <w:pPr>
              <w:spacing w:after="40"/>
            </w:pPr>
            <w:r>
              <w:rPr>
                <w:b/>
                <w:sz w:val="19"/>
              </w:rPr>
              <w:t>Least-privilege backup and export roles</w:t>
            </w:r>
          </w:p>
        </w:tc>
        <w:tc>
          <w:tcPr>
            <w:tcW w:type="dxa" w:w="5820"/>
            <w:shd w:val="clear" w:color="auto" w:fill="F7F8FA"/>
          </w:tcPr>
          <w:p>
            <w:pPr>
              <w:spacing w:after="40"/>
            </w:pPr>
            <w:r>
              <w:rPr>
                <w:sz w:val="19"/>
              </w:rPr>
              <w:t xml:space="preserve">Each environment's jobs can only </w:t>
            </w:r>
            <w:r>
              <w:rPr>
                <w:i/>
                <w:sz w:val="19"/>
              </w:rPr>
              <w:t>add</w:t>
            </w:r>
            <w:r>
              <w:rPr>
                <w:sz w:val="19"/>
              </w:rPr>
              <w:t xml:space="preserve"> files to their </w:t>
            </w:r>
            <w:r>
              <w:rPr>
                <w:i/>
                <w:sz w:val="19"/>
              </w:rPr>
              <w:t>own</w:t>
            </w:r>
            <w:r>
              <w:rPr>
                <w:sz w:val="19"/>
              </w:rPr>
              <w:t xml:space="preserve"> folder; they cannot read or delete anything</w:t>
            </w:r>
          </w:p>
        </w:tc>
      </w:tr>
      <w:tr>
        <w:tc>
          <w:tcPr>
            <w:tcW w:type="dxa" w:w="3591"/>
          </w:tcPr>
          <w:p>
            <w:pPr>
              <w:spacing w:after="40"/>
            </w:pPr>
            <w:r>
              <w:rPr>
                <w:b/>
                <w:sz w:val="19"/>
              </w:rPr>
              <w:t>PostgreSQL through an operator</w:t>
            </w:r>
            <w:r>
              <w:rPr>
                <w:sz w:val="19"/>
              </w:rPr>
              <w:t xml:space="preserve"> (Zalando postgres-operator + Patroni)</w:t>
            </w:r>
          </w:p>
        </w:tc>
        <w:tc>
          <w:tcPr>
            <w:tcW w:type="dxa" w:w="5820"/>
          </w:tcPr>
          <w:p>
            <w:pPr>
              <w:spacing w:after="40"/>
            </w:pPr>
            <w:r>
              <w:rPr>
                <w:sz w:val="19"/>
              </w:rPr>
              <w:t>Replication, failover, Services that follow the primary and PodDisruptionBudgets are handled by mature, widely used software instead of hand-written scripts. It keeps PostgreSQL as a real StatefulSet</w:t>
            </w:r>
          </w:p>
        </w:tc>
      </w:tr>
      <w:tr>
        <w:tc>
          <w:tcPr>
            <w:tcW w:type="dxa" w:w="3591"/>
            <w:shd w:val="clear" w:color="auto" w:fill="F7F8FA"/>
          </w:tcPr>
          <w:p>
            <w:pPr>
              <w:spacing w:after="40"/>
            </w:pPr>
            <w:r>
              <w:rPr>
                <w:b/>
                <w:sz w:val="19"/>
              </w:rPr>
              <w:t>Synchronous replication in prod</w:t>
            </w:r>
          </w:p>
        </w:tc>
        <w:tc>
          <w:tcPr>
            <w:tcW w:type="dxa" w:w="5820"/>
            <w:shd w:val="clear" w:color="auto" w:fill="F7F8FA"/>
          </w:tcPr>
          <w:p>
            <w:pPr>
              <w:spacing w:after="40"/>
            </w:pPr>
            <w:r>
              <w:rPr>
                <w:sz w:val="19"/>
              </w:rPr>
              <w:t>A write is only confirmed once a replica has it, so a failover loses no confirmed data. Costs a few milliseconds per write</w:t>
            </w:r>
          </w:p>
        </w:tc>
      </w:tr>
      <w:tr>
        <w:tc>
          <w:tcPr>
            <w:tcW w:type="dxa" w:w="3591"/>
          </w:tcPr>
          <w:p>
            <w:pPr>
              <w:spacing w:after="40"/>
            </w:pPr>
            <w:r>
              <w:rPr>
                <w:b/>
                <w:sz w:val="19"/>
              </w:rPr>
              <w:t>Operator never deletes disks or passwords</w:t>
            </w:r>
            <w:r>
              <w:rPr>
                <w:sz w:val="19"/>
              </w:rPr>
              <w:t xml:space="preserve"> (</w:t>
            </w:r>
            <w:r>
              <w:rPr>
                <w:rFonts w:ascii="Consolas" w:hAnsi="Consolas" w:eastAsia="Consolas"/>
                <w:color w:val="B3261E"/>
                <w:sz w:val="19"/>
              </w:rPr>
              <w:t>enable_persistent_volume_claim_deletion: false</w:t>
            </w:r>
            <w:r>
              <w:rPr>
                <w:sz w:val="19"/>
              </w:rPr>
              <w:t xml:space="preserve">, </w:t>
            </w:r>
            <w:r>
              <w:rPr>
                <w:rFonts w:ascii="Consolas" w:hAnsi="Consolas" w:eastAsia="Consolas"/>
                <w:color w:val="B3261E"/>
                <w:sz w:val="19"/>
              </w:rPr>
              <w:t>enable_secrets_deletion: false</w:t>
            </w:r>
            <w:r>
              <w:rPr>
                <w:sz w:val="19"/>
              </w:rPr>
              <w:t xml:space="preserve">) plus </w:t>
            </w:r>
            <w:r>
              <w:rPr>
                <w:rFonts w:ascii="Consolas" w:hAnsi="Consolas" w:eastAsia="Consolas"/>
                <w:color w:val="B3261E"/>
                <w:sz w:val="19"/>
              </w:rPr>
              <w:t>helm.sh/resource-policy: keep</w:t>
            </w:r>
          </w:p>
        </w:tc>
        <w:tc>
          <w:tcPr>
            <w:tcW w:type="dxa" w:w="5820"/>
          </w:tcPr>
          <w:p>
            <w:pPr>
              <w:spacing w:after="40"/>
            </w:pPr>
            <w:r>
              <w:rPr>
                <w:sz w:val="19"/>
              </w:rPr>
              <w:t xml:space="preserve">A wrong </w:t>
            </w:r>
            <w:r>
              <w:rPr>
                <w:rFonts w:ascii="Consolas" w:hAnsi="Consolas" w:eastAsia="Consolas"/>
                <w:color w:val="B3261E"/>
                <w:sz w:val="19"/>
              </w:rPr>
              <w:t>helm uninstall</w:t>
            </w:r>
            <w:r>
              <w:rPr>
                <w:sz w:val="19"/>
              </w:rPr>
              <w:t xml:space="preserve"> or </w:t>
            </w:r>
            <w:r>
              <w:rPr>
                <w:rFonts w:ascii="Consolas" w:hAnsi="Consolas" w:eastAsia="Consolas"/>
                <w:color w:val="B3261E"/>
                <w:sz w:val="19"/>
              </w:rPr>
              <w:t>kubectl delete postgresql</w:t>
            </w:r>
            <w:r>
              <w:rPr>
                <w:sz w:val="19"/>
              </w:rPr>
              <w:t xml:space="preserve"> cannot destroy the data; the destroy workflow removes it on purpose</w:t>
            </w:r>
          </w:p>
        </w:tc>
      </w:tr>
      <w:tr>
        <w:tc>
          <w:tcPr>
            <w:tcW w:type="dxa" w:w="3591"/>
            <w:shd w:val="clear" w:color="auto" w:fill="F7F8FA"/>
          </w:tcPr>
          <w:p>
            <w:pPr>
              <w:spacing w:after="40"/>
            </w:pPr>
            <w:r>
              <w:rPr>
                <w:b/>
                <w:sz w:val="19"/>
              </w:rPr>
              <w:t>Node group minimum of 3</w:t>
            </w:r>
          </w:p>
        </w:tc>
        <w:tc>
          <w:tcPr>
            <w:tcW w:type="dxa" w:w="5820"/>
            <w:shd w:val="clear" w:color="auto" w:fill="F7F8FA"/>
          </w:tcPr>
          <w:p>
            <w:pPr>
              <w:spacing w:after="40"/>
            </w:pPr>
            <w:r>
              <w:rPr>
                <w:sz w:val="19"/>
              </w:rPr>
              <w:t>The three database pods must sit in three different zones</w:t>
            </w:r>
          </w:p>
        </w:tc>
      </w:tr>
      <w:tr>
        <w:tc>
          <w:tcPr>
            <w:tcW w:type="dxa" w:w="3591"/>
          </w:tcPr>
          <w:p>
            <w:pPr>
              <w:spacing w:after="40"/>
            </w:pPr>
            <w:r>
              <w:rPr>
                <w:b/>
                <w:sz w:val="19"/>
              </w:rPr>
              <w:t>Backups and exports read from a replica</w:t>
            </w:r>
          </w:p>
        </w:tc>
        <w:tc>
          <w:tcPr>
            <w:tcW w:type="dxa" w:w="5820"/>
          </w:tcPr>
          <w:p>
            <w:pPr>
              <w:spacing w:after="40"/>
            </w:pPr>
            <w:r>
              <w:rPr>
                <w:sz w:val="19"/>
              </w:rPr>
              <w:t>Heavy reads never slow down the primary that serves the site</w:t>
            </w:r>
          </w:p>
        </w:tc>
      </w:tr>
      <w:tr>
        <w:tc>
          <w:tcPr>
            <w:tcW w:type="dxa" w:w="3591"/>
            <w:shd w:val="clear" w:color="auto" w:fill="F7F8FA"/>
          </w:tcPr>
          <w:p>
            <w:pPr>
              <w:spacing w:after="40"/>
            </w:pPr>
            <w:r>
              <w:rPr>
                <w:b/>
                <w:sz w:val="19"/>
              </w:rPr>
              <w:t>Exports: own bucket, KMS key, HTTPS-only policy, read-only group</w:t>
            </w:r>
          </w:p>
        </w:tc>
        <w:tc>
          <w:tcPr>
            <w:tcW w:type="dxa" w:w="5820"/>
            <w:shd w:val="clear" w:color="auto" w:fill="F7F8FA"/>
          </w:tcPr>
          <w:p>
            <w:pPr>
              <w:spacing w:after="40"/>
            </w:pPr>
            <w:r>
              <w:rPr>
                <w:sz w:val="19"/>
              </w:rPr>
              <w:t>Analysis data is protected as carefully as the database, and analysts get exactly the access they need</w:t>
            </w:r>
          </w:p>
        </w:tc>
      </w:tr>
      <w:tr>
        <w:tc>
          <w:tcPr>
            <w:tcW w:type="dxa" w:w="3591"/>
          </w:tcPr>
          <w:p>
            <w:pPr>
              <w:spacing w:after="40"/>
            </w:pPr>
            <w:r>
              <w:rPr>
                <w:rFonts w:ascii="Consolas" w:hAnsi="Consolas" w:eastAsia="Consolas"/>
                <w:color w:val="B3261E"/>
                <w:sz w:val="19"/>
              </w:rPr>
              <w:t>upgrade_policy = STANDARD</w:t>
            </w:r>
          </w:p>
        </w:tc>
        <w:tc>
          <w:tcPr>
            <w:tcW w:type="dxa" w:w="5820"/>
          </w:tcPr>
          <w:p>
            <w:pPr>
              <w:spacing w:after="40"/>
            </w:pPr>
            <w:r>
              <w:rPr>
                <w:sz w:val="19"/>
              </w:rPr>
              <w:t>Avoids the extended-support price (about six times the normal control plane cost)</w:t>
            </w:r>
          </w:p>
        </w:tc>
      </w:tr>
      <w:tr>
        <w:tc>
          <w:tcPr>
            <w:tcW w:type="dxa" w:w="3591"/>
            <w:shd w:val="clear" w:color="auto" w:fill="F7F8FA"/>
          </w:tcPr>
          <w:p>
            <w:pPr>
              <w:spacing w:after="40"/>
            </w:pPr>
            <w:r>
              <w:rPr>
                <w:b/>
                <w:sz w:val="19"/>
              </w:rPr>
              <w:t>One shared ALB</w:t>
            </w:r>
            <w:r>
              <w:rPr>
                <w:sz w:val="19"/>
              </w:rPr>
              <w:t xml:space="preserve"> via an IngressGroup</w:t>
            </w:r>
          </w:p>
        </w:tc>
        <w:tc>
          <w:tcPr>
            <w:tcW w:type="dxa" w:w="5820"/>
            <w:shd w:val="clear" w:color="auto" w:fill="F7F8FA"/>
          </w:tcPr>
          <w:p>
            <w:pPr>
              <w:spacing w:after="40"/>
            </w:pPr>
            <w:r>
              <w:rPr>
                <w:sz w:val="19"/>
              </w:rPr>
              <w:t>Staging, prod and Grafana share it, saving about USD 16+ per month per extra ALB</w:t>
            </w:r>
          </w:p>
        </w:tc>
      </w:tr>
      <w:tr>
        <w:tc>
          <w:tcPr>
            <w:tcW w:type="dxa" w:w="3591"/>
          </w:tcPr>
          <w:p>
            <w:pPr>
              <w:spacing w:after="40"/>
            </w:pPr>
            <w:r>
              <w:rPr>
                <w:rFonts w:ascii="Consolas" w:hAnsi="Consolas" w:eastAsia="Consolas"/>
                <w:color w:val="B3261E"/>
                <w:sz w:val="19"/>
              </w:rPr>
              <w:t>nat_gateway_per_az = false</w:t>
            </w:r>
            <w:r>
              <w:rPr>
                <w:sz w:val="19"/>
              </w:rPr>
              <w:t xml:space="preserve"> by default</w:t>
            </w:r>
          </w:p>
        </w:tc>
        <w:tc>
          <w:tcPr>
            <w:tcW w:type="dxa" w:w="5820"/>
          </w:tcPr>
          <w:p>
            <w:pPr>
              <w:spacing w:after="40"/>
            </w:pPr>
            <w:r>
              <w:rPr>
                <w:sz w:val="19"/>
              </w:rPr>
              <w:t xml:space="preserve">Cheaper for learning; set it to </w:t>
            </w:r>
            <w:r>
              <w:rPr>
                <w:rFonts w:ascii="Consolas" w:hAnsi="Consolas" w:eastAsia="Consolas"/>
                <w:color w:val="B3261E"/>
                <w:sz w:val="19"/>
              </w:rPr>
              <w:t>true</w:t>
            </w:r>
            <w:r>
              <w:rPr>
                <w:sz w:val="19"/>
              </w:rPr>
              <w:t xml:space="preserve"> for a production-grade network that survives the loss of a data centre</w:t>
            </w:r>
          </w:p>
        </w:tc>
      </w:tr>
      <w:tr>
        <w:tc>
          <w:tcPr>
            <w:tcW w:type="dxa" w:w="3591"/>
            <w:shd w:val="clear" w:color="auto" w:fill="F7F8FA"/>
          </w:tcPr>
          <w:p>
            <w:pPr>
              <w:spacing w:after="40"/>
            </w:pPr>
            <w:r>
              <w:rPr>
                <w:b/>
                <w:sz w:val="19"/>
              </w:rPr>
              <w:t>Pod Security labels</w:t>
            </w:r>
            <w:r>
              <w:rPr>
                <w:sz w:val="19"/>
              </w:rPr>
              <w:t xml:space="preserve"> on the app namespaces</w:t>
            </w:r>
          </w:p>
        </w:tc>
        <w:tc>
          <w:tcPr>
            <w:tcW w:type="dxa" w:w="5820"/>
            <w:shd w:val="clear" w:color="auto" w:fill="F7F8FA"/>
          </w:tcPr>
          <w:p>
            <w:pPr>
              <w:spacing w:after="40"/>
            </w:pPr>
            <w:r>
              <w:rPr>
                <w:sz w:val="19"/>
              </w:rPr>
              <w:t>Privileged pods are refused; anything below the "restricted" standard produces a warning</w:t>
            </w:r>
          </w:p>
        </w:tc>
      </w:tr>
      <w:tr>
        <w:tc>
          <w:tcPr>
            <w:tcW w:type="dxa" w:w="3591"/>
          </w:tcPr>
          <w:p>
            <w:pPr>
              <w:spacing w:after="40"/>
            </w:pPr>
            <w:r>
              <w:rPr>
                <w:b/>
                <w:sz w:val="19"/>
              </w:rPr>
              <w:t>Prometheus not public</w:t>
            </w:r>
          </w:p>
        </w:tc>
        <w:tc>
          <w:tcPr>
            <w:tcW w:type="dxa" w:w="5820"/>
          </w:tcPr>
          <w:p>
            <w:pPr>
              <w:spacing w:after="40"/>
            </w:pPr>
            <w:r>
              <w:rPr>
                <w:sz w:val="19"/>
              </w:rPr>
              <w:t>It has no login page; use a port-forward or add an authentication proxy first</w:t>
            </w:r>
          </w:p>
        </w:tc>
      </w:tr>
      <w:tr>
        <w:tc>
          <w:tcPr>
            <w:tcW w:type="dxa" w:w="3591"/>
            <w:shd w:val="clear" w:color="auto" w:fill="F7F8FA"/>
          </w:tcPr>
          <w:p>
            <w:pPr>
              <w:spacing w:after="40"/>
            </w:pPr>
            <w:r>
              <w:rPr>
                <w:sz w:val="19"/>
              </w:rPr>
              <w:t>Chart versions pinned</w:t>
            </w:r>
          </w:p>
        </w:tc>
        <w:tc>
          <w:tcPr>
            <w:tcW w:type="dxa" w:w="5820"/>
            <w:shd w:val="clear" w:color="auto" w:fill="F7F8FA"/>
          </w:tcPr>
          <w:p>
            <w:pPr>
              <w:spacing w:after="40"/>
            </w:pPr>
            <w:r>
              <w:rPr>
                <w:sz w:val="19"/>
              </w:rPr>
              <w:t>Every apply installs exactly the same versions (LBC 3.5.0, ExternalDNS 1.23.0, kube-prometheus-stack 91.9.0)</w:t>
            </w:r>
          </w:p>
        </w:tc>
      </w:tr>
      <w:tr>
        <w:tc>
          <w:tcPr>
            <w:tcW w:type="dxa" w:w="3591"/>
          </w:tcPr>
          <w:p>
            <w:pPr>
              <w:spacing w:after="40"/>
            </w:pPr>
            <w:r>
              <w:rPr>
                <w:sz w:val="19"/>
              </w:rPr>
              <w:t>Monitoring depends on the add-ons module</w:t>
            </w:r>
          </w:p>
        </w:tc>
        <w:tc>
          <w:tcPr>
            <w:tcW w:type="dxa" w:w="5820"/>
          </w:tcPr>
          <w:p>
            <w:pPr>
              <w:spacing w:after="40"/>
            </w:pPr>
            <w:r>
              <w:rPr>
                <w:sz w:val="19"/>
              </w:rPr>
              <w:t>Ingresses are created after the load balancer controller is ready, and deleted before it on destroy</w:t>
            </w:r>
          </w:p>
        </w:tc>
      </w:tr>
    </w:tbl>
    <w:p>
      <w:pPr>
        <w:spacing w:after="40"/>
      </w:pPr>
    </w:p>
    <w:p>
      <w:pPr>
        <w:pStyle w:val="Heading1"/>
        <w:pageBreakBefore/>
      </w:pPr>
      <w:r>
        <w:t>Running it day to day</w:t>
      </w:r>
    </w:p>
    <w:tbl>
      <w:tblPr>
        <w:tblStyle w:val="TableGrid"/>
        <w:tblW w:type="auto" w:w="0"/>
        <w:jc w:val="center"/>
        <w:tblLayout w:type="fixed"/>
        <w:tblLook w:firstColumn="1" w:firstRow="1" w:lastColumn="0" w:lastRow="0" w:noHBand="0" w:noVBand="1" w:val="04A0"/>
      </w:tblPr>
      <w:tblGrid>
        <w:gridCol w:w="4706"/>
        <w:gridCol w:w="4706"/>
      </w:tblGrid>
      <w:tr>
        <w:tc>
          <w:tcPr>
            <w:tcW w:type="dxa" w:w="2936"/>
            <w:shd w:val="clear" w:color="auto" w:fill="232F3E"/>
          </w:tcPr>
          <w:p>
            <w:pPr>
              <w:spacing w:after="40"/>
            </w:pPr>
            <w:r>
              <w:rPr>
                <w:b/>
                <w:color w:val="FFFFFF"/>
                <w:sz w:val="19"/>
              </w:rPr>
              <w:t>Task</w:t>
            </w:r>
          </w:p>
        </w:tc>
        <w:tc>
          <w:tcPr>
            <w:tcW w:type="dxa" w:w="6475"/>
            <w:shd w:val="clear" w:color="auto" w:fill="232F3E"/>
          </w:tcPr>
          <w:p>
            <w:pPr>
              <w:spacing w:after="40"/>
            </w:pPr>
            <w:r>
              <w:rPr>
                <w:b/>
                <w:color w:val="FFFFFF"/>
                <w:sz w:val="19"/>
              </w:rPr>
              <w:t>How</w:t>
            </w:r>
          </w:p>
        </w:tc>
      </w:tr>
      <w:tr>
        <w:tc>
          <w:tcPr>
            <w:tcW w:type="dxa" w:w="2936"/>
          </w:tcPr>
          <w:p>
            <w:pPr>
              <w:spacing w:after="40"/>
            </w:pPr>
            <w:r>
              <w:rPr>
                <w:sz w:val="19"/>
              </w:rPr>
              <w:t>Release a change</w:t>
            </w:r>
          </w:p>
        </w:tc>
        <w:tc>
          <w:tcPr>
            <w:tcW w:type="dxa" w:w="6475"/>
          </w:tcPr>
          <w:p>
            <w:pPr>
              <w:spacing w:after="40"/>
            </w:pPr>
            <w:r>
              <w:rPr>
                <w:sz w:val="19"/>
              </w:rPr>
              <w:t xml:space="preserve">Push to </w:t>
            </w:r>
            <w:r>
              <w:rPr>
                <w:rFonts w:ascii="Consolas" w:hAnsi="Consolas" w:eastAsia="Consolas"/>
                <w:color w:val="B3261E"/>
                <w:sz w:val="19"/>
              </w:rPr>
              <w:t>main</w:t>
            </w:r>
            <w:r>
              <w:rPr>
                <w:sz w:val="19"/>
              </w:rPr>
              <w:t>; check staging; approve the production deployment</w:t>
            </w:r>
          </w:p>
        </w:tc>
      </w:tr>
      <w:tr>
        <w:tc>
          <w:tcPr>
            <w:tcW w:type="dxa" w:w="2936"/>
            <w:shd w:val="clear" w:color="auto" w:fill="F7F8FA"/>
          </w:tcPr>
          <w:p>
            <w:pPr>
              <w:spacing w:after="40"/>
            </w:pPr>
            <w:r>
              <w:rPr>
                <w:sz w:val="19"/>
              </w:rPr>
              <w:t>Roll back production</w:t>
            </w:r>
          </w:p>
        </w:tc>
        <w:tc>
          <w:tcPr>
            <w:tcW w:type="dxa" w:w="6475"/>
            <w:shd w:val="clear" w:color="auto" w:fill="F7F8FA"/>
          </w:tcPr>
          <w:p>
            <w:pPr>
              <w:spacing w:after="40"/>
            </w:pPr>
            <w:r>
              <w:rPr>
                <w:rFonts w:ascii="Consolas" w:hAnsi="Consolas" w:eastAsia="Consolas"/>
                <w:color w:val="B3261E"/>
                <w:sz w:val="19"/>
              </w:rPr>
              <w:t>helm rollback statusboard &lt;revision&gt; -n statusboard-prod</w:t>
            </w:r>
            <w:r>
              <w:rPr>
                <w:sz w:val="19"/>
              </w:rPr>
              <w:t>, or re-run the application workflow on an older commit and approve it</w:t>
            </w:r>
          </w:p>
        </w:tc>
      </w:tr>
      <w:tr>
        <w:tc>
          <w:tcPr>
            <w:tcW w:type="dxa" w:w="2936"/>
          </w:tcPr>
          <w:p>
            <w:pPr>
              <w:spacing w:after="40"/>
            </w:pPr>
            <w:r>
              <w:rPr>
                <w:sz w:val="19"/>
              </w:rPr>
              <w:t>Change server size or count</w:t>
            </w:r>
          </w:p>
        </w:tc>
        <w:tc>
          <w:tcPr>
            <w:tcW w:type="dxa" w:w="6475"/>
          </w:tcPr>
          <w:p>
            <w:pPr>
              <w:spacing w:after="40"/>
            </w:pPr>
            <w:r>
              <w:rPr>
                <w:sz w:val="19"/>
              </w:rPr>
              <w:t xml:space="preserve">Edit </w:t>
            </w:r>
            <w:r>
              <w:rPr>
                <w:rFonts w:ascii="Consolas" w:hAnsi="Consolas" w:eastAsia="Consolas"/>
                <w:color w:val="B3261E"/>
                <w:sz w:val="19"/>
              </w:rPr>
              <w:t>node_instance_types</w:t>
            </w:r>
            <w:r>
              <w:rPr>
                <w:sz w:val="19"/>
              </w:rPr>
              <w:t xml:space="preserve"> (or node sizes in the </w:t>
            </w:r>
            <w:r>
              <w:rPr>
                <w:rFonts w:ascii="Consolas" w:hAnsi="Consolas" w:eastAsia="Consolas"/>
                <w:color w:val="B3261E"/>
                <w:sz w:val="19"/>
              </w:rPr>
              <w:t>module "eks"</w:t>
            </w:r>
            <w:r>
              <w:rPr>
                <w:sz w:val="19"/>
              </w:rPr>
              <w:t xml:space="preserve"> call), push, approve</w:t>
            </w:r>
          </w:p>
        </w:tc>
      </w:tr>
      <w:tr>
        <w:tc>
          <w:tcPr>
            <w:tcW w:type="dxa" w:w="2936"/>
            <w:shd w:val="clear" w:color="auto" w:fill="F7F8FA"/>
          </w:tcPr>
          <w:p>
            <w:pPr>
              <w:spacing w:after="40"/>
            </w:pPr>
            <w:r>
              <w:rPr>
                <w:sz w:val="19"/>
              </w:rPr>
              <w:t>Upgrade Kubernetes</w:t>
            </w:r>
          </w:p>
        </w:tc>
        <w:tc>
          <w:tcPr>
            <w:tcW w:type="dxa" w:w="6475"/>
            <w:shd w:val="clear" w:color="auto" w:fill="F7F8FA"/>
          </w:tcPr>
          <w:p>
            <w:pPr>
              <w:spacing w:after="40"/>
            </w:pPr>
            <w:r>
              <w:rPr>
                <w:sz w:val="19"/>
              </w:rPr>
              <w:t xml:space="preserve">Raise </w:t>
            </w:r>
            <w:r>
              <w:rPr>
                <w:rFonts w:ascii="Consolas" w:hAnsi="Consolas" w:eastAsia="Consolas"/>
                <w:color w:val="B3261E"/>
                <w:sz w:val="19"/>
              </w:rPr>
              <w:t>kubernetes_version</w:t>
            </w:r>
            <w:r>
              <w:rPr>
                <w:sz w:val="19"/>
              </w:rPr>
              <w:t xml:space="preserve"> by one minor version, push, approve</w:t>
            </w:r>
          </w:p>
        </w:tc>
      </w:tr>
      <w:tr>
        <w:tc>
          <w:tcPr>
            <w:tcW w:type="dxa" w:w="2936"/>
          </w:tcPr>
          <w:p>
            <w:pPr>
              <w:spacing w:after="40"/>
            </w:pPr>
            <w:r>
              <w:rPr>
                <w:sz w:val="19"/>
              </w:rPr>
              <w:t>Survive a data-centre outage</w:t>
            </w:r>
          </w:p>
        </w:tc>
        <w:tc>
          <w:tcPr>
            <w:tcW w:type="dxa" w:w="6475"/>
          </w:tcPr>
          <w:p>
            <w:pPr>
              <w:spacing w:after="40"/>
            </w:pPr>
            <w:r>
              <w:rPr>
                <w:rFonts w:ascii="Consolas" w:hAnsi="Consolas" w:eastAsia="Consolas"/>
                <w:color w:val="B3261E"/>
                <w:sz w:val="19"/>
              </w:rPr>
              <w:t>nat_gateway_per_az = true</w:t>
            </w:r>
            <w:r>
              <w:rPr>
                <w:sz w:val="19"/>
              </w:rPr>
              <w:t xml:space="preserve"> (adds about USD 70 per month)</w:t>
            </w:r>
          </w:p>
        </w:tc>
      </w:tr>
      <w:tr>
        <w:tc>
          <w:tcPr>
            <w:tcW w:type="dxa" w:w="2936"/>
            <w:shd w:val="clear" w:color="auto" w:fill="F7F8FA"/>
          </w:tcPr>
          <w:p>
            <w:pPr>
              <w:spacing w:after="40"/>
            </w:pPr>
            <w:r>
              <w:rPr>
                <w:sz w:val="19"/>
              </w:rPr>
              <w:t>Make Prometheus public</w:t>
            </w:r>
          </w:p>
        </w:tc>
        <w:tc>
          <w:tcPr>
            <w:tcW w:type="dxa" w:w="6475"/>
            <w:shd w:val="clear" w:color="auto" w:fill="F7F8FA"/>
          </w:tcPr>
          <w:p>
            <w:pPr>
              <w:spacing w:after="40"/>
            </w:pPr>
            <w:r>
              <w:rPr>
                <w:rFonts w:ascii="Consolas" w:hAnsi="Consolas" w:eastAsia="Consolas"/>
                <w:color w:val="B3261E"/>
                <w:sz w:val="19"/>
              </w:rPr>
              <w:t>expose_prometheus = true</w:t>
            </w:r>
            <w:r>
              <w:rPr>
                <w:sz w:val="19"/>
              </w:rPr>
              <w:t xml:space="preserve"> (add authentication first)</w:t>
            </w:r>
          </w:p>
        </w:tc>
      </w:tr>
      <w:tr>
        <w:tc>
          <w:tcPr>
            <w:tcW w:type="dxa" w:w="2936"/>
          </w:tcPr>
          <w:p>
            <w:pPr>
              <w:spacing w:after="40"/>
            </w:pPr>
            <w:r>
              <w:rPr>
                <w:sz w:val="19"/>
              </w:rPr>
              <w:t>Change the Grafana password</w:t>
            </w:r>
          </w:p>
        </w:tc>
        <w:tc>
          <w:tcPr>
            <w:tcW w:type="dxa" w:w="6475"/>
          </w:tcPr>
          <w:p>
            <w:pPr>
              <w:spacing w:after="40"/>
            </w:pPr>
            <w:r>
              <w:rPr>
                <w:sz w:val="19"/>
              </w:rPr>
              <w:t>Update the GitHub secret, run the infrastructure workflow again</w:t>
            </w:r>
          </w:p>
        </w:tc>
      </w:tr>
      <w:tr>
        <w:tc>
          <w:tcPr>
            <w:tcW w:type="dxa" w:w="2936"/>
            <w:shd w:val="clear" w:color="auto" w:fill="F7F8FA"/>
          </w:tcPr>
          <w:p>
            <w:pPr>
              <w:spacing w:after="40"/>
            </w:pPr>
            <w:r>
              <w:rPr>
                <w:sz w:val="19"/>
              </w:rPr>
              <w:t>Give a teammate kubectl access</w:t>
            </w:r>
          </w:p>
        </w:tc>
        <w:tc>
          <w:tcPr>
            <w:tcW w:type="dxa" w:w="6475"/>
            <w:shd w:val="clear" w:color="auto" w:fill="F7F8FA"/>
          </w:tcPr>
          <w:p>
            <w:pPr>
              <w:spacing w:after="40"/>
            </w:pPr>
            <w:r>
              <w:rPr>
                <w:sz w:val="19"/>
              </w:rPr>
              <w:t xml:space="preserve">Add their ARN to </w:t>
            </w:r>
            <w:r>
              <w:rPr>
                <w:rFonts w:ascii="Consolas" w:hAnsi="Consolas" w:eastAsia="Consolas"/>
                <w:color w:val="B3261E"/>
                <w:sz w:val="19"/>
              </w:rPr>
              <w:t>admin_principal_arns</w:t>
            </w:r>
            <w:r>
              <w:rPr>
                <w:sz w:val="19"/>
              </w:rPr>
              <w:t>, or create a view-only access entry</w:t>
            </w:r>
          </w:p>
        </w:tc>
      </w:tr>
      <w:tr>
        <w:tc>
          <w:tcPr>
            <w:tcW w:type="dxa" w:w="2936"/>
          </w:tcPr>
          <w:p>
            <w:pPr>
              <w:spacing w:after="40"/>
            </w:pPr>
            <w:r>
              <w:rPr>
                <w:sz w:val="19"/>
              </w:rPr>
              <w:t>Restore a backup</w:t>
            </w:r>
          </w:p>
        </w:tc>
        <w:tc>
          <w:tcPr>
            <w:tcW w:type="dxa" w:w="6475"/>
          </w:tcPr>
          <w:p>
            <w:pPr>
              <w:spacing w:after="40"/>
            </w:pPr>
            <w:r>
              <w:rPr>
                <w:sz w:val="19"/>
              </w:rPr>
              <w:t xml:space="preserve">See </w:t>
            </w:r>
            <w:r>
              <w:rPr>
                <w:i/>
                <w:sz w:val="19"/>
              </w:rPr>
              <w:t>Restoring a backup</w:t>
            </w:r>
            <w:r>
              <w:rPr>
                <w:sz w:val="19"/>
              </w:rPr>
              <w:t xml:space="preserve"> in the StatusBoard Application Guide</w:t>
            </w:r>
          </w:p>
        </w:tc>
      </w:tr>
      <w:tr>
        <w:tc>
          <w:tcPr>
            <w:tcW w:type="dxa" w:w="2936"/>
            <w:shd w:val="clear" w:color="auto" w:fill="F7F8FA"/>
          </w:tcPr>
          <w:p>
            <w:pPr>
              <w:spacing w:after="40"/>
            </w:pPr>
            <w:r>
              <w:rPr>
                <w:sz w:val="19"/>
              </w:rPr>
              <w:t>Move the database primary before maintenance</w:t>
            </w:r>
          </w:p>
        </w:tc>
        <w:tc>
          <w:tcPr>
            <w:tcW w:type="dxa" w:w="6475"/>
            <w:shd w:val="clear" w:color="auto" w:fill="F7F8FA"/>
          </w:tcPr>
          <w:p>
            <w:pPr>
              <w:spacing w:after="40"/>
            </w:pPr>
            <w:r>
              <w:rPr>
                <w:rFonts w:ascii="Consolas" w:hAnsi="Consolas" w:eastAsia="Consolas"/>
                <w:color w:val="B3261E"/>
                <w:sz w:val="19"/>
              </w:rPr>
              <w:t>kubectl exec -it statusboard-db-0 -n statusboard-prod -c postgres -- patronictl switchover</w:t>
            </w:r>
          </w:p>
        </w:tc>
      </w:tr>
      <w:tr>
        <w:tc>
          <w:tcPr>
            <w:tcW w:type="dxa" w:w="2936"/>
          </w:tcPr>
          <w:p>
            <w:pPr>
              <w:spacing w:after="40"/>
            </w:pPr>
            <w:r>
              <w:rPr>
                <w:sz w:val="19"/>
              </w:rPr>
              <w:t>Make the database disks bigger</w:t>
            </w:r>
          </w:p>
        </w:tc>
        <w:tc>
          <w:tcPr>
            <w:tcW w:type="dxa" w:w="6475"/>
          </w:tcPr>
          <w:p>
            <w:pPr>
              <w:spacing w:after="40"/>
            </w:pPr>
            <w:r>
              <w:rPr>
                <w:sz w:val="19"/>
              </w:rPr>
              <w:t xml:space="preserve">Raise </w:t>
            </w:r>
            <w:r>
              <w:rPr>
                <w:rFonts w:ascii="Consolas" w:hAnsi="Consolas" w:eastAsia="Consolas"/>
                <w:color w:val="B3261E"/>
                <w:sz w:val="19"/>
              </w:rPr>
              <w:t>postgres.persistence.size</w:t>
            </w:r>
            <w:r>
              <w:rPr>
                <w:sz w:val="19"/>
              </w:rPr>
              <w:t xml:space="preserve"> in </w:t>
            </w:r>
            <w:r>
              <w:rPr>
                <w:rFonts w:ascii="Consolas" w:hAnsi="Consolas" w:eastAsia="Consolas"/>
                <w:color w:val="B3261E"/>
                <w:sz w:val="19"/>
              </w:rPr>
              <w:t>environments/prod.yaml</w:t>
            </w:r>
            <w:r>
              <w:rPr>
                <w:sz w:val="19"/>
              </w:rPr>
              <w:t xml:space="preserve"> and release; the operator grows every disk online</w:t>
            </w:r>
          </w:p>
        </w:tc>
      </w:tr>
      <w:tr>
        <w:tc>
          <w:tcPr>
            <w:tcW w:type="dxa" w:w="2936"/>
            <w:shd w:val="clear" w:color="auto" w:fill="F7F8FA"/>
          </w:tcPr>
          <w:p>
            <w:pPr>
              <w:spacing w:after="40"/>
            </w:pPr>
            <w:r>
              <w:rPr>
                <w:sz w:val="19"/>
              </w:rPr>
              <w:t>Give an analyst export access</w:t>
            </w:r>
          </w:p>
        </w:tc>
        <w:tc>
          <w:tcPr>
            <w:tcW w:type="dxa" w:w="6475"/>
            <w:shd w:val="clear" w:color="auto" w:fill="F7F8FA"/>
          </w:tcPr>
          <w:p>
            <w:pPr>
              <w:spacing w:after="40"/>
            </w:pPr>
            <w:r>
              <w:rPr>
                <w:sz w:val="19"/>
              </w:rPr>
              <w:t xml:space="preserve">Add their IAM user name to </w:t>
            </w:r>
            <w:r>
              <w:rPr>
                <w:rFonts w:ascii="Consolas" w:hAnsi="Consolas" w:eastAsia="Consolas"/>
                <w:color w:val="B3261E"/>
                <w:sz w:val="19"/>
              </w:rPr>
              <w:t>data_team_user_names</w:t>
            </w:r>
            <w:r>
              <w:rPr>
                <w:sz w:val="19"/>
              </w:rPr>
              <w:t>, push, approve</w:t>
            </w:r>
          </w:p>
        </w:tc>
      </w:tr>
    </w:tbl>
    <w:p>
      <w:pPr>
        <w:spacing w:after="40"/>
      </w:pPr>
    </w:p>
    <w:p>
      <w:pPr>
        <w:pStyle w:val="Heading1"/>
        <w:pageBreakBefore/>
      </w:pPr>
      <w:r>
        <w:t>Costs</w:t>
      </w:r>
    </w:p>
    <w:p>
      <w:r>
        <w:t>Approximate on-demand prices in eu-west-2. Check the AWS Pricing Calculator for current figures.</w:t>
      </w:r>
    </w:p>
    <w:tbl>
      <w:tblPr>
        <w:tblStyle w:val="TableGrid"/>
        <w:tblW w:type="auto" w:w="0"/>
        <w:jc w:val="center"/>
        <w:tblLayout w:type="fixed"/>
        <w:tblLook w:firstColumn="1" w:firstRow="1" w:lastColumn="0" w:lastRow="0" w:noHBand="0" w:noVBand="1" w:val="04A0"/>
      </w:tblPr>
      <w:tblGrid>
        <w:gridCol w:w="4706"/>
        <w:gridCol w:w="4706"/>
      </w:tblGrid>
      <w:tr>
        <w:tc>
          <w:tcPr>
            <w:tcW w:type="dxa" w:w="5625"/>
            <w:shd w:val="clear" w:color="auto" w:fill="232F3E"/>
          </w:tcPr>
          <w:p>
            <w:pPr>
              <w:spacing w:after="40"/>
            </w:pPr>
            <w:r>
              <w:rPr>
                <w:b/>
                <w:color w:val="FFFFFF"/>
                <w:sz w:val="19"/>
              </w:rPr>
              <w:t>Item</w:t>
            </w:r>
          </w:p>
        </w:tc>
        <w:tc>
          <w:tcPr>
            <w:tcW w:type="dxa" w:w="3786"/>
            <w:shd w:val="clear" w:color="auto" w:fill="232F3E"/>
          </w:tcPr>
          <w:p>
            <w:pPr>
              <w:spacing w:after="40"/>
            </w:pPr>
            <w:r>
              <w:rPr>
                <w:b/>
                <w:color w:val="FFFFFF"/>
                <w:sz w:val="19"/>
              </w:rPr>
              <w:t>About per month</w:t>
            </w:r>
          </w:p>
        </w:tc>
      </w:tr>
      <w:tr>
        <w:tc>
          <w:tcPr>
            <w:tcW w:type="dxa" w:w="5625"/>
          </w:tcPr>
          <w:p>
            <w:pPr>
              <w:spacing w:after="40"/>
            </w:pPr>
            <w:r>
              <w:rPr>
                <w:sz w:val="19"/>
              </w:rPr>
              <w:t>EKS control plane</w:t>
            </w:r>
          </w:p>
        </w:tc>
        <w:tc>
          <w:tcPr>
            <w:tcW w:type="dxa" w:w="3786"/>
          </w:tcPr>
          <w:p>
            <w:pPr>
              <w:spacing w:after="40"/>
            </w:pPr>
            <w:r>
              <w:rPr>
                <w:sz w:val="19"/>
              </w:rPr>
              <w:t>USD 73</w:t>
            </w:r>
          </w:p>
        </w:tc>
      </w:tr>
      <w:tr>
        <w:tc>
          <w:tcPr>
            <w:tcW w:type="dxa" w:w="5625"/>
            <w:shd w:val="clear" w:color="auto" w:fill="F7F8FA"/>
          </w:tcPr>
          <w:p>
            <w:pPr>
              <w:spacing w:after="40"/>
            </w:pPr>
            <w:r>
              <w:rPr>
                <w:sz w:val="19"/>
              </w:rPr>
              <w:t>3 × t3.large worker servers</w:t>
            </w:r>
          </w:p>
        </w:tc>
        <w:tc>
          <w:tcPr>
            <w:tcW w:type="dxa" w:w="3786"/>
            <w:shd w:val="clear" w:color="auto" w:fill="F7F8FA"/>
          </w:tcPr>
          <w:p>
            <w:pPr>
              <w:spacing w:after="40"/>
            </w:pPr>
            <w:r>
              <w:rPr>
                <w:sz w:val="19"/>
              </w:rPr>
              <w:t>USD 200-210</w:t>
            </w:r>
          </w:p>
        </w:tc>
      </w:tr>
      <w:tr>
        <w:tc>
          <w:tcPr>
            <w:tcW w:type="dxa" w:w="5625"/>
          </w:tcPr>
          <w:p>
            <w:pPr>
              <w:spacing w:after="40"/>
            </w:pPr>
            <w:r>
              <w:rPr>
                <w:sz w:val="19"/>
              </w:rPr>
              <w:t>NAT Gateway (per hour, plus per GB of traffic)</w:t>
            </w:r>
          </w:p>
        </w:tc>
        <w:tc>
          <w:tcPr>
            <w:tcW w:type="dxa" w:w="3786"/>
          </w:tcPr>
          <w:p>
            <w:pPr>
              <w:spacing w:after="40"/>
            </w:pPr>
            <w:r>
              <w:rPr>
                <w:sz w:val="19"/>
              </w:rPr>
              <w:t>USD 35 + traffic (about USD 105 with one per data centre)</w:t>
            </w:r>
          </w:p>
        </w:tc>
      </w:tr>
      <w:tr>
        <w:tc>
          <w:tcPr>
            <w:tcW w:type="dxa" w:w="5625"/>
            <w:shd w:val="clear" w:color="auto" w:fill="F7F8FA"/>
          </w:tcPr>
          <w:p>
            <w:pPr>
              <w:spacing w:after="40"/>
            </w:pPr>
            <w:r>
              <w:rPr>
                <w:sz w:val="19"/>
              </w:rPr>
              <w:t>Application Load Balancer (shared)</w:t>
            </w:r>
          </w:p>
        </w:tc>
        <w:tc>
          <w:tcPr>
            <w:tcW w:type="dxa" w:w="3786"/>
            <w:shd w:val="clear" w:color="auto" w:fill="F7F8FA"/>
          </w:tcPr>
          <w:p>
            <w:pPr>
              <w:spacing w:after="40"/>
            </w:pPr>
            <w:r>
              <w:rPr>
                <w:sz w:val="19"/>
              </w:rPr>
              <w:t>USD 18-25</w:t>
            </w:r>
          </w:p>
        </w:tc>
      </w:tr>
      <w:tr>
        <w:tc>
          <w:tcPr>
            <w:tcW w:type="dxa" w:w="5625"/>
          </w:tcPr>
          <w:p>
            <w:pPr>
              <w:spacing w:after="40"/>
            </w:pPr>
            <w:r>
              <w:rPr>
                <w:sz w:val="19"/>
              </w:rPr>
              <w:t>EBS disks (servers 150 GB + database disks 3 × 20 + 2 × 5 GB + monitoring about 45 GB)</w:t>
            </w:r>
          </w:p>
        </w:tc>
        <w:tc>
          <w:tcPr>
            <w:tcW w:type="dxa" w:w="3786"/>
          </w:tcPr>
          <w:p>
            <w:pPr>
              <w:spacing w:after="40"/>
            </w:pPr>
            <w:r>
              <w:rPr>
                <w:sz w:val="19"/>
              </w:rPr>
              <w:t>USD 20-25</w:t>
            </w:r>
          </w:p>
        </w:tc>
      </w:tr>
      <w:tr>
        <w:tc>
          <w:tcPr>
            <w:tcW w:type="dxa" w:w="5625"/>
            <w:shd w:val="clear" w:color="auto" w:fill="F7F8FA"/>
          </w:tcPr>
          <w:p>
            <w:pPr>
              <w:spacing w:after="40"/>
            </w:pPr>
            <w:r>
              <w:rPr>
                <w:sz w:val="19"/>
              </w:rPr>
              <w:t>KMS key for exports</w:t>
            </w:r>
          </w:p>
        </w:tc>
        <w:tc>
          <w:tcPr>
            <w:tcW w:type="dxa" w:w="3786"/>
            <w:shd w:val="clear" w:color="auto" w:fill="F7F8FA"/>
          </w:tcPr>
          <w:p>
            <w:pPr>
              <w:spacing w:after="40"/>
            </w:pPr>
            <w:r>
              <w:rPr>
                <w:sz w:val="19"/>
              </w:rPr>
              <w:t>USD 1</w:t>
            </w:r>
          </w:p>
        </w:tc>
      </w:tr>
      <w:tr>
        <w:tc>
          <w:tcPr>
            <w:tcW w:type="dxa" w:w="5625"/>
          </w:tcPr>
          <w:p>
            <w:pPr>
              <w:spacing w:after="40"/>
            </w:pPr>
            <w:r>
              <w:rPr>
                <w:sz w:val="19"/>
              </w:rPr>
              <w:t>S3 backups and exports, CloudWatch logs, ECR storage, Route 53</w:t>
            </w:r>
          </w:p>
        </w:tc>
        <w:tc>
          <w:tcPr>
            <w:tcW w:type="dxa" w:w="3786"/>
          </w:tcPr>
          <w:p>
            <w:pPr>
              <w:spacing w:after="40"/>
            </w:pPr>
            <w:r>
              <w:rPr>
                <w:sz w:val="19"/>
              </w:rPr>
              <w:t>A few dollars</w:t>
            </w:r>
          </w:p>
        </w:tc>
      </w:tr>
      <w:tr>
        <w:tc>
          <w:tcPr>
            <w:tcW w:type="dxa" w:w="5625"/>
            <w:shd w:val="clear" w:color="auto" w:fill="F7F8FA"/>
          </w:tcPr>
          <w:p>
            <w:pPr>
              <w:spacing w:after="40"/>
            </w:pPr>
            <w:r>
              <w:rPr>
                <w:b/>
                <w:sz w:val="19"/>
              </w:rPr>
              <w:t>Total</w:t>
            </w:r>
          </w:p>
        </w:tc>
        <w:tc>
          <w:tcPr>
            <w:tcW w:type="dxa" w:w="3786"/>
            <w:shd w:val="clear" w:color="auto" w:fill="F7F8FA"/>
          </w:tcPr>
          <w:p>
            <w:pPr>
              <w:spacing w:after="40"/>
            </w:pPr>
            <w:r>
              <w:rPr>
                <w:b/>
                <w:sz w:val="19"/>
              </w:rPr>
              <w:t>roughly USD 350-380 per month (about USD 12 per day)</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Tip:</w:t>
            </w:r>
            <w:r>
              <w:t xml:space="preserve"> for practice, build it in the morning and destroy it in the evening. Staging and prod share the cluster, so the second environment costs almost nothing extra.</w:t>
            </w:r>
          </w:p>
        </w:tc>
      </w:tr>
    </w:tbl>
    <w:p>
      <w:pPr>
        <w:spacing w:after="40"/>
      </w:pPr>
    </w:p>
    <w:p>
      <w:pPr>
        <w:pStyle w:val="Heading1"/>
        <w:pageBreakBefore/>
      </w:pPr>
      <w:r>
        <w:t>Limits of this design (and the next steps)</w:t>
      </w:r>
    </w:p>
    <w:p>
      <w:r>
        <w:t>This project is a realistic, production-style setup, but it makes some deliberate trade-offs to stay affordable and easy to learn from. Knowing them is part of the lesson.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901"/>
            <w:shd w:val="clear" w:color="auto" w:fill="232F3E"/>
          </w:tcPr>
          <w:p>
            <w:pPr>
              <w:spacing w:after="40"/>
            </w:pPr>
            <w:r>
              <w:rPr>
                <w:b/>
                <w:color w:val="FFFFFF"/>
                <w:sz w:val="19"/>
              </w:rPr>
              <w:t>Limit</w:t>
            </w:r>
          </w:p>
        </w:tc>
        <w:tc>
          <w:tcPr>
            <w:tcW w:type="dxa" w:w="2279"/>
            <w:shd w:val="clear" w:color="auto" w:fill="232F3E"/>
          </w:tcPr>
          <w:p>
            <w:pPr>
              <w:spacing w:after="40"/>
            </w:pPr>
            <w:r>
              <w:rPr>
                <w:b/>
                <w:color w:val="FFFFFF"/>
                <w:sz w:val="19"/>
              </w:rPr>
              <w:t>Why it is like this</w:t>
            </w:r>
          </w:p>
        </w:tc>
        <w:tc>
          <w:tcPr>
            <w:tcW w:type="dxa" w:w="4231"/>
            <w:shd w:val="clear" w:color="auto" w:fill="232F3E"/>
          </w:tcPr>
          <w:p>
            <w:pPr>
              <w:spacing w:after="40"/>
            </w:pPr>
            <w:r>
              <w:rPr>
                <w:b/>
                <w:color w:val="FFFFFF"/>
                <w:sz w:val="19"/>
              </w:rPr>
              <w:t>Production-grade next step</w:t>
            </w:r>
          </w:p>
        </w:tc>
      </w:tr>
      <w:tr>
        <w:tc>
          <w:tcPr>
            <w:tcW w:type="dxa" w:w="2901"/>
          </w:tcPr>
          <w:p>
            <w:pPr>
              <w:spacing w:after="40"/>
            </w:pPr>
            <w:r>
              <w:rPr>
                <w:sz w:val="19"/>
              </w:rPr>
              <w:t>The database runs inside the cluster you also upgrade and operate</w:t>
            </w:r>
          </w:p>
        </w:tc>
        <w:tc>
          <w:tcPr>
            <w:tcW w:type="dxa" w:w="2279"/>
          </w:tcPr>
          <w:p>
            <w:pPr>
              <w:spacing w:after="40"/>
            </w:pPr>
            <w:r>
              <w:rPr>
                <w:sz w:val="19"/>
              </w:rPr>
              <w:t>Keeps everything in Kubernetes and shows how an operator works</w:t>
            </w:r>
          </w:p>
        </w:tc>
        <w:tc>
          <w:tcPr>
            <w:tcW w:type="dxa" w:w="4231"/>
          </w:tcPr>
          <w:p>
            <w:pPr>
              <w:spacing w:after="40"/>
            </w:pPr>
            <w:r>
              <w:rPr>
                <w:b/>
                <w:sz w:val="19"/>
              </w:rPr>
              <w:t>Amazon RDS or Aurora PostgreSQL, Multi-AZ</w:t>
            </w:r>
            <w:r>
              <w:rPr>
                <w:sz w:val="19"/>
              </w:rPr>
              <w:t xml:space="preserve">: AWS runs failover, patching and backups. The app only needs a different </w:t>
            </w:r>
            <w:r>
              <w:rPr>
                <w:rFonts w:ascii="Consolas" w:hAnsi="Consolas" w:eastAsia="Consolas"/>
                <w:color w:val="B3261E"/>
                <w:sz w:val="19"/>
              </w:rPr>
              <w:t>DATABASE_URL</w:t>
            </w:r>
          </w:p>
        </w:tc>
      </w:tr>
      <w:tr>
        <w:tc>
          <w:tcPr>
            <w:tcW w:type="dxa" w:w="2901"/>
            <w:shd w:val="clear" w:color="auto" w:fill="F7F8FA"/>
          </w:tcPr>
          <w:p>
            <w:pPr>
              <w:spacing w:after="40"/>
            </w:pPr>
            <w:r>
              <w:rPr>
                <w:sz w:val="19"/>
              </w:rPr>
              <w:t>Backups run once a night, so a restore can lose up to a day</w:t>
            </w:r>
          </w:p>
        </w:tc>
        <w:tc>
          <w:tcPr>
            <w:tcW w:type="dxa" w:w="2279"/>
            <w:shd w:val="clear" w:color="auto" w:fill="F7F8FA"/>
          </w:tcPr>
          <w:p>
            <w:pPr>
              <w:spacing w:after="40"/>
            </w:pPr>
            <w:r>
              <w:rPr>
                <w:sz w:val="19"/>
              </w:rPr>
              <w:t>Simple and cheap; replication already covers hardware failures</w:t>
            </w:r>
          </w:p>
        </w:tc>
        <w:tc>
          <w:tcPr>
            <w:tcW w:type="dxa" w:w="4231"/>
            <w:shd w:val="clear" w:color="auto" w:fill="F7F8FA"/>
          </w:tcPr>
          <w:p>
            <w:pPr>
              <w:spacing w:after="40"/>
            </w:pPr>
            <w:r>
              <w:rPr>
                <w:sz w:val="19"/>
              </w:rPr>
              <w:t>Turn on the operator's continuous WAL archiving to S3 for point-in-time restore (to any second)</w:t>
            </w:r>
          </w:p>
        </w:tc>
      </w:tr>
      <w:tr>
        <w:tc>
          <w:tcPr>
            <w:tcW w:type="dxa" w:w="2901"/>
          </w:tcPr>
          <w:p>
            <w:pPr>
              <w:spacing w:after="40"/>
            </w:pPr>
            <w:r>
              <w:rPr>
                <w:sz w:val="19"/>
              </w:rPr>
              <w:t>Everything is in one AWS region</w:t>
            </w:r>
          </w:p>
        </w:tc>
        <w:tc>
          <w:tcPr>
            <w:tcW w:type="dxa" w:w="2279"/>
          </w:tcPr>
          <w:p>
            <w:pPr>
              <w:spacing w:after="40"/>
            </w:pPr>
            <w:r>
              <w:rPr>
                <w:sz w:val="19"/>
              </w:rPr>
              <w:t>Cost and simplicity</w:t>
            </w:r>
          </w:p>
        </w:tc>
        <w:tc>
          <w:tcPr>
            <w:tcW w:type="dxa" w:w="4231"/>
          </w:tcPr>
          <w:p>
            <w:pPr>
              <w:spacing w:after="40"/>
            </w:pPr>
            <w:r>
              <w:rPr>
                <w:sz w:val="19"/>
              </w:rPr>
              <w:t xml:space="preserve">A standby cluster in a second region (the operator supports </w:t>
            </w:r>
            <w:r>
              <w:rPr>
                <w:rFonts w:ascii="Consolas" w:hAnsi="Consolas" w:eastAsia="Consolas"/>
                <w:color w:val="B3261E"/>
                <w:sz w:val="19"/>
              </w:rPr>
              <w:t>standby</w:t>
            </w:r>
            <w:r>
              <w:rPr>
                <w:sz w:val="19"/>
              </w:rPr>
              <w:t xml:space="preserve"> clusters)</w:t>
            </w:r>
          </w:p>
        </w:tc>
      </w:tr>
      <w:tr>
        <w:tc>
          <w:tcPr>
            <w:tcW w:type="dxa" w:w="2901"/>
            <w:shd w:val="clear" w:color="auto" w:fill="F7F8FA"/>
          </w:tcPr>
          <w:p>
            <w:pPr>
              <w:spacing w:after="40"/>
            </w:pPr>
            <w:r>
              <w:rPr>
                <w:sz w:val="19"/>
              </w:rPr>
              <w:t>Staging and prod share one cluster</w:t>
            </w:r>
          </w:p>
        </w:tc>
        <w:tc>
          <w:tcPr>
            <w:tcW w:type="dxa" w:w="2279"/>
            <w:shd w:val="clear" w:color="auto" w:fill="F7F8FA"/>
          </w:tcPr>
          <w:p>
            <w:pPr>
              <w:spacing w:after="40"/>
            </w:pPr>
            <w:r>
              <w:rPr>
                <w:sz w:val="19"/>
              </w:rPr>
              <w:t>Half the cost</w:t>
            </w:r>
          </w:p>
        </w:tc>
        <w:tc>
          <w:tcPr>
            <w:tcW w:type="dxa" w:w="4231"/>
            <w:shd w:val="clear" w:color="auto" w:fill="F7F8FA"/>
          </w:tcPr>
          <w:p>
            <w:pPr>
              <w:spacing w:after="40"/>
            </w:pPr>
            <w:r>
              <w:rPr>
                <w:sz w:val="19"/>
              </w:rPr>
              <w:t>A separate cluster, or a separate AWS account, for production</w:t>
            </w:r>
          </w:p>
        </w:tc>
      </w:tr>
      <w:tr>
        <w:tc>
          <w:tcPr>
            <w:tcW w:type="dxa" w:w="2901"/>
          </w:tcPr>
          <w:p>
            <w:pPr>
              <w:spacing w:after="40"/>
            </w:pPr>
            <w:r>
              <w:rPr>
                <w:sz w:val="19"/>
              </w:rPr>
              <w:t>Pipeline pushes into the cluster (push-based CD)</w:t>
            </w:r>
          </w:p>
        </w:tc>
        <w:tc>
          <w:tcPr>
            <w:tcW w:type="dxa" w:w="2279"/>
          </w:tcPr>
          <w:p>
            <w:pPr>
              <w:spacing w:after="40"/>
            </w:pPr>
            <w:r>
              <w:rPr>
                <w:sz w:val="19"/>
              </w:rPr>
              <w:t>Matches the GitHub Actions brief for this project</w:t>
            </w:r>
          </w:p>
        </w:tc>
        <w:tc>
          <w:tcPr>
            <w:tcW w:type="dxa" w:w="4231"/>
          </w:tcPr>
          <w:p>
            <w:pPr>
              <w:spacing w:after="40"/>
            </w:pPr>
            <w:r>
              <w:rPr>
                <w:sz w:val="19"/>
              </w:rPr>
              <w:t xml:space="preserve">GitOps with </w:t>
            </w:r>
            <w:r>
              <w:rPr>
                <w:b/>
                <w:sz w:val="19"/>
              </w:rPr>
              <w:t>Argo CD</w:t>
            </w:r>
            <w:r>
              <w:rPr>
                <w:sz w:val="19"/>
              </w:rPr>
              <w:t>, as in the KubeMart project: the cluster pulls from Git and undoes manual drift</w:t>
            </w:r>
          </w:p>
        </w:tc>
      </w:tr>
      <w:tr>
        <w:tc>
          <w:tcPr>
            <w:tcW w:type="dxa" w:w="2901"/>
            <w:shd w:val="clear" w:color="auto" w:fill="F7F8FA"/>
          </w:tcPr>
          <w:p>
            <w:pPr>
              <w:spacing w:after="40"/>
            </w:pPr>
            <w:r>
              <w:rPr>
                <w:sz w:val="19"/>
              </w:rPr>
              <w:t>Secrets are generated by Helm and live only in the cluster</w:t>
            </w:r>
          </w:p>
        </w:tc>
        <w:tc>
          <w:tcPr>
            <w:tcW w:type="dxa" w:w="2279"/>
            <w:shd w:val="clear" w:color="auto" w:fill="F7F8FA"/>
          </w:tcPr>
          <w:p>
            <w:pPr>
              <w:spacing w:after="40"/>
            </w:pPr>
            <w:r>
              <w:rPr>
                <w:sz w:val="19"/>
              </w:rPr>
              <w:t>No extra services needed</w:t>
            </w:r>
          </w:p>
        </w:tc>
        <w:tc>
          <w:tcPr>
            <w:tcW w:type="dxa" w:w="4231"/>
            <w:shd w:val="clear" w:color="auto" w:fill="F7F8FA"/>
          </w:tcPr>
          <w:p>
            <w:pPr>
              <w:spacing w:after="40"/>
            </w:pPr>
            <w:r>
              <w:rPr>
                <w:b/>
                <w:sz w:val="19"/>
              </w:rPr>
              <w:t>AWS Secrets Manager</w:t>
            </w:r>
            <w:r>
              <w:rPr>
                <w:sz w:val="19"/>
              </w:rPr>
              <w:t xml:space="preserve"> + External Secrets Operator</w:t>
            </w:r>
          </w:p>
        </w:tc>
      </w:tr>
      <w:tr>
        <w:tc>
          <w:tcPr>
            <w:tcW w:type="dxa" w:w="2901"/>
          </w:tcPr>
          <w:p>
            <w:pPr>
              <w:spacing w:after="40"/>
            </w:pPr>
            <w:r>
              <w:rPr>
                <w:sz w:val="19"/>
              </w:rPr>
              <w:t>One shared NAT Gateway by default</w:t>
            </w:r>
          </w:p>
        </w:tc>
        <w:tc>
          <w:tcPr>
            <w:tcW w:type="dxa" w:w="2279"/>
          </w:tcPr>
          <w:p>
            <w:pPr>
              <w:spacing w:after="40"/>
            </w:pPr>
            <w:r>
              <w:rPr>
                <w:sz w:val="19"/>
              </w:rPr>
              <w:t>Cost</w:t>
            </w:r>
          </w:p>
        </w:tc>
        <w:tc>
          <w:tcPr>
            <w:tcW w:type="dxa" w:w="4231"/>
          </w:tcPr>
          <w:p>
            <w:pPr>
              <w:spacing w:after="40"/>
            </w:pPr>
            <w:r>
              <w:rPr>
                <w:rFonts w:ascii="Consolas" w:hAnsi="Consolas" w:eastAsia="Consolas"/>
                <w:color w:val="B3261E"/>
                <w:sz w:val="19"/>
              </w:rPr>
              <w:t>nat_gateway_per_az = true</w:t>
            </w:r>
          </w:p>
        </w:tc>
      </w:tr>
      <w:tr>
        <w:tc>
          <w:tcPr>
            <w:tcW w:type="dxa" w:w="2901"/>
            <w:shd w:val="clear" w:color="auto" w:fill="F7F8FA"/>
          </w:tcPr>
          <w:p>
            <w:pPr>
              <w:spacing w:after="40"/>
            </w:pPr>
            <w:r>
              <w:rPr>
                <w:sz w:val="19"/>
              </w:rPr>
              <w:t>No web application firewall or CDN</w:t>
            </w:r>
          </w:p>
        </w:tc>
        <w:tc>
          <w:tcPr>
            <w:tcW w:type="dxa" w:w="2279"/>
            <w:shd w:val="clear" w:color="auto" w:fill="F7F8FA"/>
          </w:tcPr>
          <w:p>
            <w:pPr>
              <w:spacing w:after="40"/>
            </w:pPr>
            <w:r>
              <w:rPr>
                <w:sz w:val="19"/>
              </w:rPr>
              <w:t>Cost and scope</w:t>
            </w:r>
          </w:p>
        </w:tc>
        <w:tc>
          <w:tcPr>
            <w:tcW w:type="dxa" w:w="4231"/>
            <w:shd w:val="clear" w:color="auto" w:fill="F7F8FA"/>
          </w:tcPr>
          <w:p>
            <w:pPr>
              <w:spacing w:after="40"/>
            </w:pPr>
            <w:r>
              <w:rPr>
                <w:b/>
                <w:sz w:val="19"/>
              </w:rPr>
              <w:t>CloudFront</w:t>
            </w:r>
            <w:r>
              <w:rPr>
                <w:sz w:val="19"/>
              </w:rPr>
              <w:t xml:space="preserve"> in front of the ALB, with </w:t>
            </w:r>
            <w:r>
              <w:rPr>
                <w:b/>
                <w:sz w:val="19"/>
              </w:rPr>
              <w:t>AWS WAF</w:t>
            </w:r>
            <w:r>
              <w:rPr>
                <w:sz w:val="19"/>
              </w:rPr>
              <w:t xml:space="preserve"> rules</w:t>
            </w:r>
          </w:p>
        </w:tc>
      </w:tr>
    </w:tbl>
    <w:p>
      <w:pPr>
        <w:spacing w:after="40"/>
      </w:pPr>
    </w:p>
    <w:p>
      <w:pPr>
        <w:pStyle w:val="Heading1"/>
        <w:pageBreakBefore/>
      </w:pPr>
      <w:r>
        <w:t>Tearing everything down</w:t>
      </w:r>
    </w:p>
    <w:p>
      <w:pPr>
        <w:pStyle w:val="ListNumber"/>
        <w:numPr>
          <w:ilvl w:val="0"/>
          <w:numId w:val="12"/>
        </w:numPr>
      </w:pPr>
      <w:r>
        <w:rPr>
          <w:b/>
        </w:rPr>
        <w:t>Actions, StatusBoard Infrastructure, Run workflow</w:t>
      </w:r>
      <w:r>
        <w:t xml:space="preserve"> with action </w:t>
      </w:r>
      <w:r>
        <w:rPr>
          <w:rFonts w:ascii="Consolas" w:hAnsi="Consolas" w:eastAsia="Consolas"/>
          <w:color w:val="B3261E"/>
          <w:sz w:val="19"/>
        </w:rPr>
        <w:t>destroy</w:t>
      </w:r>
      <w:r>
        <w:t>, then approve. The job:</w:t>
      </w:r>
    </w:p>
    <w:p>
      <w:pPr>
        <w:pStyle w:val="ListBullet2"/>
      </w:pPr>
      <w:r>
        <w:t xml:space="preserve">uninstalls the StatusBoard release in </w:t>
      </w:r>
      <w:r>
        <w:rPr>
          <w:b/>
        </w:rPr>
        <w:t>both</w:t>
      </w:r>
      <w:r>
        <w:t xml:space="preserve"> namespaces, deletes the PostgreSQL clusters, their disks and passwords (they are protected from accidental deletion, so this step removes them on purpose) and the load balancer,</w:t>
      </w:r>
    </w:p>
    <w:p>
      <w:pPr>
        <w:pStyle w:val="ListBullet2"/>
      </w:pPr>
      <w:r>
        <w:t>destroys the monitoring stack, then deletes its disks,</w:t>
      </w:r>
    </w:p>
    <w:p>
      <w:pPr>
        <w:pStyle w:val="ListBullet2"/>
      </w:pPr>
      <w:r>
        <w:t xml:space="preserve">runs </w:t>
      </w:r>
      <w:r>
        <w:rPr>
          <w:rFonts w:ascii="Consolas" w:hAnsi="Consolas" w:eastAsia="Consolas"/>
          <w:color w:val="B3261E"/>
          <w:sz w:val="19"/>
        </w:rPr>
        <w:t>terraform destroy</w:t>
      </w:r>
      <w:r>
        <w:t xml:space="preserve"> for everything else, including the postgres-operator and the backup and exports buckets (set </w:t>
      </w:r>
      <w:r>
        <w:rPr>
          <w:rFonts w:ascii="Consolas" w:hAnsi="Consolas" w:eastAsia="Consolas"/>
          <w:color w:val="B3261E"/>
          <w:sz w:val="19"/>
        </w:rPr>
        <w:t>force_destroy_backups = false</w:t>
      </w:r>
      <w:r>
        <w:t xml:space="preserve"> in the module if you want to keep them).</w:t>
      </w:r>
    </w:p>
    <w:p>
      <w:pPr>
        <w:pStyle w:val="ListNumber"/>
        <w:numPr>
          <w:ilvl w:val="0"/>
          <w:numId w:val="12"/>
        </w:numPr>
      </w:pPr>
      <w:r>
        <w:t xml:space="preserve">On your computer: </w:t>
      </w:r>
      <w:r>
        <w:rPr>
          <w:rFonts w:ascii="Consolas" w:hAnsi="Consolas" w:eastAsia="Consolas"/>
          <w:color w:val="B3261E"/>
          <w:sz w:val="19"/>
        </w:rPr>
        <w:t>./destroy-remote-state.sh</w:t>
      </w:r>
      <w:r>
        <w:t>. This removes the bootstrap stack (OIDC role and certificate) and empties and deletes the state bucket.</w:t>
      </w:r>
    </w:p>
    <w:p>
      <w:pPr>
        <w:pStyle w:val="ListNumber"/>
        <w:numPr>
          <w:ilvl w:val="0"/>
          <w:numId w:val="12"/>
        </w:numPr>
      </w:pPr>
      <w:r>
        <w:t xml:space="preserve">Make sure nothing is left: </w:t>
      </w:r>
      <w:r>
        <w:rPr>
          <w:rFonts w:ascii="Consolas" w:hAnsi="Consolas" w:eastAsia="Consolas"/>
          <w:color w:val="B3261E"/>
          <w:sz w:val="19"/>
        </w:rPr>
        <w:t>aws elbv2 describe-load-balancers</w:t>
      </w:r>
      <w:r>
        <w:t xml:space="preserve"> and </w:t>
      </w:r>
      <w:r>
        <w:rPr>
          <w:rFonts w:ascii="Consolas" w:hAnsi="Consolas" w:eastAsia="Consolas"/>
          <w:color w:val="B3261E"/>
          <w:sz w:val="19"/>
        </w:rPr>
        <w:t>aws ec2 describe-volumes --filters Name=status,Values=available</w:t>
      </w:r>
      <w:r>
        <w:t xml:space="preserve"> should both return empty lists.</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Why this order matters:</w:t>
            </w:r>
            <w:r>
              <w:t xml:space="preserve"> load balancers and disks are created by Kubernetes, not directly by Terraform. If the cluster disappears first, nobody is left to delete them, and they block the network from being deleted while still costing money.</w:t>
            </w:r>
          </w:p>
        </w:tc>
      </w:tr>
    </w:tbl>
    <w:p>
      <w:pPr>
        <w:spacing w:after="40"/>
      </w:pPr>
    </w:p>
    <w:p>
      <w:pPr>
        <w:pStyle w:val="Heading1"/>
        <w:pageBreakBefore/>
      </w:pPr>
      <w:r>
        <w:t>Troubleshooting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84"/>
            <w:shd w:val="clear" w:color="auto" w:fill="232F3E"/>
          </w:tcPr>
          <w:p>
            <w:pPr>
              <w:spacing w:after="40"/>
            </w:pPr>
            <w:r>
              <w:rPr>
                <w:b/>
                <w:color w:val="FFFFFF"/>
                <w:sz w:val="19"/>
              </w:rPr>
              <w:t>What you see</w:t>
            </w:r>
          </w:p>
        </w:tc>
        <w:tc>
          <w:tcPr>
            <w:tcW w:type="dxa" w:w="3177"/>
            <w:shd w:val="clear" w:color="auto" w:fill="232F3E"/>
          </w:tcPr>
          <w:p>
            <w:pPr>
              <w:spacing w:after="40"/>
            </w:pPr>
            <w:r>
              <w:rPr>
                <w:b/>
                <w:color w:val="FFFFFF"/>
                <w:sz w:val="19"/>
              </w:rPr>
              <w:t>Cause</w:t>
            </w:r>
          </w:p>
        </w:tc>
        <w:tc>
          <w:tcPr>
            <w:tcW w:type="dxa" w:w="3751"/>
            <w:shd w:val="clear" w:color="auto" w:fill="232F3E"/>
          </w:tcPr>
          <w:p>
            <w:pPr>
              <w:spacing w:after="40"/>
            </w:pPr>
            <w:r>
              <w:rPr>
                <w:b/>
                <w:color w:val="FFFFFF"/>
                <w:sz w:val="19"/>
              </w:rPr>
              <w:t>Fix</w:t>
            </w:r>
          </w:p>
        </w:tc>
      </w:tr>
      <w:tr>
        <w:tc>
          <w:tcPr>
            <w:tcW w:type="dxa" w:w="2484"/>
          </w:tcPr>
          <w:p>
            <w:pPr>
              <w:spacing w:after="40"/>
            </w:pPr>
            <w:r>
              <w:rPr>
                <w:rFonts w:ascii="Consolas" w:hAnsi="Consolas" w:eastAsia="Consolas"/>
                <w:color w:val="B3261E"/>
                <w:sz w:val="19"/>
              </w:rPr>
              <w:t>Not authorized to perform sts:AssumeRoleWithWebIdentity</w:t>
            </w:r>
          </w:p>
        </w:tc>
        <w:tc>
          <w:tcPr>
            <w:tcW w:type="dxa" w:w="3177"/>
          </w:tcPr>
          <w:p>
            <w:pPr>
              <w:spacing w:after="40"/>
            </w:pPr>
            <w:r>
              <w:rPr>
                <w:sz w:val="19"/>
              </w:rPr>
              <w:t>The role only trusts a different repository</w:t>
            </w:r>
          </w:p>
        </w:tc>
        <w:tc>
          <w:tcPr>
            <w:tcW w:type="dxa" w:w="3751"/>
          </w:tcPr>
          <w:p>
            <w:pPr>
              <w:spacing w:after="40"/>
            </w:pPr>
            <w:r>
              <w:rPr>
                <w:sz w:val="19"/>
              </w:rPr>
              <w:t xml:space="preserve">Fix </w:t>
            </w:r>
            <w:r>
              <w:rPr>
                <w:rFonts w:ascii="Consolas" w:hAnsi="Consolas" w:eastAsia="Consolas"/>
                <w:color w:val="B3261E"/>
                <w:sz w:val="19"/>
              </w:rPr>
              <w:t>github_repository</w:t>
            </w:r>
            <w:r>
              <w:rPr>
                <w:sz w:val="19"/>
              </w:rPr>
              <w:t xml:space="preserve"> (OWNER/REPO) and apply the bootstrap stack again</w:t>
            </w:r>
          </w:p>
        </w:tc>
      </w:tr>
      <w:tr>
        <w:tc>
          <w:tcPr>
            <w:tcW w:type="dxa" w:w="2484"/>
            <w:shd w:val="clear" w:color="auto" w:fill="F7F8FA"/>
          </w:tcPr>
          <w:p>
            <w:pPr>
              <w:spacing w:after="40"/>
            </w:pPr>
            <w:r>
              <w:rPr>
                <w:rFonts w:ascii="Consolas" w:hAnsi="Consolas" w:eastAsia="Consolas"/>
                <w:color w:val="B3261E"/>
                <w:sz w:val="19"/>
              </w:rPr>
              <w:t>EntityAlreadyExists</w:t>
            </w:r>
            <w:r>
              <w:rPr>
                <w:sz w:val="19"/>
              </w:rPr>
              <w:t xml:space="preserve"> for the OIDC provider</w:t>
            </w:r>
          </w:p>
        </w:tc>
        <w:tc>
          <w:tcPr>
            <w:tcW w:type="dxa" w:w="3177"/>
            <w:shd w:val="clear" w:color="auto" w:fill="F7F8FA"/>
          </w:tcPr>
          <w:p>
            <w:pPr>
              <w:spacing w:after="40"/>
            </w:pPr>
            <w:r>
              <w:rPr>
                <w:sz w:val="19"/>
              </w:rPr>
              <w:t>Your account already trusts GitHub</w:t>
            </w:r>
          </w:p>
        </w:tc>
        <w:tc>
          <w:tcPr>
            <w:tcW w:type="dxa" w:w="3751"/>
            <w:shd w:val="clear" w:color="auto" w:fill="F7F8FA"/>
          </w:tcPr>
          <w:p>
            <w:pPr>
              <w:spacing w:after="40"/>
            </w:pPr>
            <w:r>
              <w:rPr>
                <w:sz w:val="19"/>
              </w:rPr>
              <w:t xml:space="preserve">Set </w:t>
            </w:r>
            <w:r>
              <w:rPr>
                <w:rFonts w:ascii="Consolas" w:hAnsi="Consolas" w:eastAsia="Consolas"/>
                <w:color w:val="B3261E"/>
                <w:sz w:val="19"/>
              </w:rPr>
              <w:t>create_github_oidc_provider = false</w:t>
            </w:r>
          </w:p>
        </w:tc>
      </w:tr>
      <w:tr>
        <w:tc>
          <w:tcPr>
            <w:tcW w:type="dxa" w:w="2484"/>
          </w:tcPr>
          <w:p>
            <w:pPr>
              <w:spacing w:after="40"/>
            </w:pPr>
            <w:r>
              <w:rPr>
                <w:rFonts w:ascii="Consolas" w:hAnsi="Consolas" w:eastAsia="Consolas"/>
                <w:color w:val="B3261E"/>
                <w:sz w:val="19"/>
              </w:rPr>
              <w:t>no certificate found</w:t>
            </w:r>
            <w:r>
              <w:rPr>
                <w:sz w:val="19"/>
              </w:rPr>
              <w:t xml:space="preserve"> for </w:t>
            </w:r>
            <w:r>
              <w:rPr>
                <w:rFonts w:ascii="Consolas" w:hAnsi="Consolas" w:eastAsia="Consolas"/>
                <w:color w:val="B3261E"/>
                <w:sz w:val="19"/>
              </w:rPr>
              <w:t>data.aws_acm_certificate.cert</w:t>
            </w:r>
          </w:p>
        </w:tc>
        <w:tc>
          <w:tcPr>
            <w:tcW w:type="dxa" w:w="3177"/>
          </w:tcPr>
          <w:p>
            <w:pPr>
              <w:spacing w:after="40"/>
            </w:pPr>
            <w:r>
              <w:rPr>
                <w:sz w:val="19"/>
              </w:rPr>
              <w:t>Bootstrap not applied yet, or the domains differ</w:t>
            </w:r>
          </w:p>
        </w:tc>
        <w:tc>
          <w:tcPr>
            <w:tcW w:type="dxa" w:w="3751"/>
          </w:tcPr>
          <w:p>
            <w:pPr>
              <w:spacing w:after="40"/>
            </w:pPr>
            <w:r>
              <w:rPr>
                <w:sz w:val="19"/>
              </w:rPr>
              <w:t xml:space="preserve">Run </w:t>
            </w:r>
            <w:r>
              <w:rPr>
                <w:rFonts w:ascii="Consolas" w:hAnsi="Consolas" w:eastAsia="Consolas"/>
                <w:color w:val="B3261E"/>
                <w:sz w:val="19"/>
              </w:rPr>
              <w:t>create-remote-state.sh</w:t>
            </w:r>
            <w:r>
              <w:rPr>
                <w:sz w:val="19"/>
              </w:rPr>
              <w:t>; use the same domain everywhere</w:t>
            </w:r>
          </w:p>
        </w:tc>
      </w:tr>
      <w:tr>
        <w:tc>
          <w:tcPr>
            <w:tcW w:type="dxa" w:w="2484"/>
            <w:shd w:val="clear" w:color="auto" w:fill="F7F8FA"/>
          </w:tcPr>
          <w:p>
            <w:pPr>
              <w:spacing w:after="40"/>
            </w:pPr>
            <w:r>
              <w:rPr>
                <w:sz w:val="19"/>
              </w:rPr>
              <w:t xml:space="preserve">Helm or Kubernetes step says </w:t>
            </w:r>
            <w:r>
              <w:rPr>
                <w:rFonts w:ascii="Consolas" w:hAnsi="Consolas" w:eastAsia="Consolas"/>
                <w:color w:val="B3261E"/>
                <w:sz w:val="19"/>
              </w:rPr>
              <w:t>Unauthorized</w:t>
            </w:r>
          </w:p>
        </w:tc>
        <w:tc>
          <w:tcPr>
            <w:tcW w:type="dxa" w:w="3177"/>
            <w:shd w:val="clear" w:color="auto" w:fill="F7F8FA"/>
          </w:tcPr>
          <w:p>
            <w:pPr>
              <w:spacing w:after="40"/>
            </w:pPr>
            <w:r>
              <w:rPr>
                <w:sz w:val="19"/>
              </w:rPr>
              <w:t>The identity running Terraform has no access entry</w:t>
            </w:r>
          </w:p>
        </w:tc>
        <w:tc>
          <w:tcPr>
            <w:tcW w:type="dxa" w:w="3751"/>
            <w:shd w:val="clear" w:color="auto" w:fill="F7F8FA"/>
          </w:tcPr>
          <w:p>
            <w:pPr>
              <w:spacing w:after="40"/>
            </w:pPr>
            <w:r>
              <w:rPr>
                <w:sz w:val="19"/>
              </w:rPr>
              <w:t xml:space="preserve">Add it to </w:t>
            </w:r>
            <w:r>
              <w:rPr>
                <w:rFonts w:ascii="Consolas" w:hAnsi="Consolas" w:eastAsia="Consolas"/>
                <w:color w:val="B3261E"/>
                <w:sz w:val="19"/>
              </w:rPr>
              <w:t>admin_principal_arns</w:t>
            </w:r>
            <w:r>
              <w:rPr>
                <w:sz w:val="19"/>
              </w:rPr>
              <w:t xml:space="preserve"> (the GitHub role is added automatically)</w:t>
            </w:r>
          </w:p>
        </w:tc>
      </w:tr>
      <w:tr>
        <w:tc>
          <w:tcPr>
            <w:tcW w:type="dxa" w:w="2484"/>
          </w:tcPr>
          <w:p>
            <w:pPr>
              <w:spacing w:after="40"/>
            </w:pPr>
            <w:r>
              <w:rPr>
                <w:sz w:val="19"/>
              </w:rPr>
              <w:t xml:space="preserve">Deploy fails with </w:t>
            </w:r>
            <w:r>
              <w:rPr>
                <w:rFonts w:ascii="Consolas" w:hAnsi="Consolas" w:eastAsia="Consolas"/>
                <w:color w:val="B3261E"/>
                <w:sz w:val="19"/>
              </w:rPr>
              <w:t>namespaces "statusboard-staging" not found</w:t>
            </w:r>
          </w:p>
        </w:tc>
        <w:tc>
          <w:tcPr>
            <w:tcW w:type="dxa" w:w="3177"/>
          </w:tcPr>
          <w:p>
            <w:pPr>
              <w:spacing w:after="40"/>
            </w:pPr>
            <w:r>
              <w:rPr>
                <w:sz w:val="19"/>
              </w:rPr>
              <w:t>The infrastructure (which creates the namespaces) has not been applied</w:t>
            </w:r>
          </w:p>
        </w:tc>
        <w:tc>
          <w:tcPr>
            <w:tcW w:type="dxa" w:w="3751"/>
          </w:tcPr>
          <w:p>
            <w:pPr>
              <w:spacing w:after="40"/>
            </w:pPr>
            <w:r>
              <w:rPr>
                <w:sz w:val="19"/>
              </w:rPr>
              <w:t>Run the infrastructure workflow first</w:t>
            </w:r>
          </w:p>
        </w:tc>
      </w:tr>
      <w:tr>
        <w:tc>
          <w:tcPr>
            <w:tcW w:type="dxa" w:w="2484"/>
            <w:shd w:val="clear" w:color="auto" w:fill="F7F8FA"/>
          </w:tcPr>
          <w:p>
            <w:pPr>
              <w:spacing w:after="40"/>
            </w:pPr>
            <w:r>
              <w:rPr>
                <w:i/>
                <w:sz w:val="19"/>
              </w:rPr>
              <w:t>Deploy to production</w:t>
            </w:r>
            <w:r>
              <w:rPr>
                <w:sz w:val="19"/>
              </w:rPr>
              <w:t xml:space="preserve"> never starts</w:t>
            </w:r>
          </w:p>
        </w:tc>
        <w:tc>
          <w:tcPr>
            <w:tcW w:type="dxa" w:w="3177"/>
            <w:shd w:val="clear" w:color="auto" w:fill="F7F8FA"/>
          </w:tcPr>
          <w:p>
            <w:pPr>
              <w:spacing w:after="40"/>
            </w:pPr>
            <w:r>
              <w:rPr>
                <w:sz w:val="19"/>
              </w:rPr>
              <w:t xml:space="preserve">It is waiting for approval, or the </w:t>
            </w:r>
            <w:r>
              <w:rPr>
                <w:rFonts w:ascii="Consolas" w:hAnsi="Consolas" w:eastAsia="Consolas"/>
                <w:color w:val="B3261E"/>
                <w:sz w:val="19"/>
              </w:rPr>
              <w:t>production</w:t>
            </w:r>
            <w:r>
              <w:rPr>
                <w:sz w:val="19"/>
              </w:rPr>
              <w:t xml:space="preserve"> environment does not exist</w:t>
            </w:r>
          </w:p>
        </w:tc>
        <w:tc>
          <w:tcPr>
            <w:tcW w:type="dxa" w:w="3751"/>
            <w:shd w:val="clear" w:color="auto" w:fill="F7F8FA"/>
          </w:tcPr>
          <w:p>
            <w:pPr>
              <w:spacing w:after="40"/>
            </w:pPr>
            <w:r>
              <w:rPr>
                <w:sz w:val="19"/>
              </w:rPr>
              <w:t xml:space="preserve">Open the run and click </w:t>
            </w:r>
            <w:r>
              <w:rPr>
                <w:i/>
                <w:sz w:val="19"/>
              </w:rPr>
              <w:t>Review deployments</w:t>
            </w:r>
            <w:r>
              <w:rPr>
                <w:sz w:val="19"/>
              </w:rPr>
              <w:t>; create the environment (step 3)</w:t>
            </w:r>
          </w:p>
        </w:tc>
      </w:tr>
      <w:tr>
        <w:tc>
          <w:tcPr>
            <w:tcW w:type="dxa" w:w="2484"/>
          </w:tcPr>
          <w:p>
            <w:pPr>
              <w:spacing w:after="40"/>
            </w:pPr>
            <w:r>
              <w:rPr>
                <w:sz w:val="19"/>
              </w:rPr>
              <w:t xml:space="preserve">Smoke test keeps printing </w:t>
            </w:r>
            <w:r>
              <w:rPr>
                <w:rFonts w:ascii="Consolas" w:hAnsi="Consolas" w:eastAsia="Consolas"/>
                <w:color w:val="B3261E"/>
                <w:sz w:val="19"/>
              </w:rPr>
              <w:t>saw: nothing</w:t>
            </w:r>
          </w:p>
        </w:tc>
        <w:tc>
          <w:tcPr>
            <w:tcW w:type="dxa" w:w="3177"/>
          </w:tcPr>
          <w:p>
            <w:pPr>
              <w:spacing w:after="40"/>
            </w:pPr>
            <w:r>
              <w:rPr>
                <w:sz w:val="19"/>
              </w:rPr>
              <w:t>DNS is not there yet, or the pods are not ready</w:t>
            </w:r>
          </w:p>
        </w:tc>
        <w:tc>
          <w:tcPr>
            <w:tcW w:type="dxa" w:w="3751"/>
          </w:tcPr>
          <w:p>
            <w:pPr>
              <w:spacing w:after="40"/>
            </w:pPr>
            <w:r>
              <w:rPr>
                <w:sz w:val="19"/>
              </w:rPr>
              <w:t xml:space="preserve">Wait a few minutes; </w:t>
            </w:r>
            <w:r>
              <w:rPr>
                <w:rFonts w:ascii="Consolas" w:hAnsi="Consolas" w:eastAsia="Consolas"/>
                <w:color w:val="B3261E"/>
                <w:sz w:val="19"/>
              </w:rPr>
              <w:t>kubectl get pods,ingress -n statusboard-&lt;env&gt;</w:t>
            </w:r>
          </w:p>
        </w:tc>
      </w:tr>
      <w:tr>
        <w:tc>
          <w:tcPr>
            <w:tcW w:type="dxa" w:w="2484"/>
            <w:shd w:val="clear" w:color="auto" w:fill="F7F8FA"/>
          </w:tcPr>
          <w:p>
            <w:pPr>
              <w:spacing w:after="40"/>
            </w:pPr>
            <w:r>
              <w:rPr>
                <w:rFonts w:ascii="Consolas" w:hAnsi="Consolas" w:eastAsia="Consolas"/>
                <w:color w:val="B3261E"/>
                <w:sz w:val="19"/>
              </w:rPr>
              <w:t>postgresql</w:t>
            </w:r>
            <w:r>
              <w:rPr>
                <w:sz w:val="19"/>
              </w:rPr>
              <w:t xml:space="preserve"> object stuck in </w:t>
            </w:r>
            <w:r>
              <w:rPr>
                <w:rFonts w:ascii="Consolas" w:hAnsi="Consolas" w:eastAsia="Consolas"/>
                <w:color w:val="B3261E"/>
                <w:sz w:val="19"/>
              </w:rPr>
              <w:t>Creating</w:t>
            </w:r>
            <w:r>
              <w:rPr>
                <w:sz w:val="19"/>
              </w:rPr>
              <w:t xml:space="preserve"> / database pods </w:t>
            </w:r>
            <w:r>
              <w:rPr>
                <w:rFonts w:ascii="Consolas" w:hAnsi="Consolas" w:eastAsia="Consolas"/>
                <w:color w:val="B3261E"/>
                <w:sz w:val="19"/>
              </w:rPr>
              <w:t>Pending</w:t>
            </w:r>
          </w:p>
        </w:tc>
        <w:tc>
          <w:tcPr>
            <w:tcW w:type="dxa" w:w="3177"/>
            <w:shd w:val="clear" w:color="auto" w:fill="F7F8FA"/>
          </w:tcPr>
          <w:p>
            <w:pPr>
              <w:spacing w:after="40"/>
            </w:pPr>
            <w:r>
              <w:rPr>
                <w:sz w:val="19"/>
              </w:rPr>
              <w:t>Fewer than 3 nodes, or no node in one of the zones (each member needs its own zone)</w:t>
            </w:r>
          </w:p>
        </w:tc>
        <w:tc>
          <w:tcPr>
            <w:tcW w:type="dxa" w:w="3751"/>
            <w:shd w:val="clear" w:color="auto" w:fill="F7F8FA"/>
          </w:tcPr>
          <w:p>
            <w:pPr>
              <w:spacing w:after="40"/>
            </w:pPr>
            <w:r>
              <w:rPr>
                <w:rFonts w:ascii="Consolas" w:hAnsi="Consolas" w:eastAsia="Consolas"/>
                <w:color w:val="B3261E"/>
                <w:sz w:val="19"/>
              </w:rPr>
              <w:t>kubectl get nodes -L topology.kubernetes.io/zone</w:t>
            </w:r>
            <w:r>
              <w:rPr>
                <w:sz w:val="19"/>
              </w:rPr>
              <w:t xml:space="preserve">; operator logs: </w:t>
            </w:r>
            <w:r>
              <w:rPr>
                <w:rFonts w:ascii="Consolas" w:hAnsi="Consolas" w:eastAsia="Consolas"/>
                <w:color w:val="B3261E"/>
                <w:sz w:val="19"/>
              </w:rPr>
              <w:t>kubectl logs -n postgres-operator deploy/postgres-operator</w:t>
            </w:r>
          </w:p>
        </w:tc>
      </w:tr>
      <w:tr>
        <w:tc>
          <w:tcPr>
            <w:tcW w:type="dxa" w:w="2484"/>
          </w:tcPr>
          <w:p>
            <w:pPr>
              <w:spacing w:after="40"/>
            </w:pPr>
            <w:r>
              <w:rPr>
                <w:sz w:val="19"/>
              </w:rPr>
              <w:t xml:space="preserve">Export job: </w:t>
            </w:r>
            <w:r>
              <w:rPr>
                <w:rFonts w:ascii="Consolas" w:hAnsi="Consolas" w:eastAsia="Consolas"/>
                <w:color w:val="B3261E"/>
                <w:sz w:val="19"/>
              </w:rPr>
              <w:t>AccessDenied</w:t>
            </w:r>
            <w:r>
              <w:rPr>
                <w:sz w:val="19"/>
              </w:rPr>
              <w:t xml:space="preserve"> on </w:t>
            </w:r>
            <w:r>
              <w:rPr>
                <w:rFonts w:ascii="Consolas" w:hAnsi="Consolas" w:eastAsia="Consolas"/>
                <w:color w:val="B3261E"/>
                <w:sz w:val="19"/>
              </w:rPr>
              <w:t>PutObject</w:t>
            </w:r>
            <w:r>
              <w:rPr>
                <w:sz w:val="19"/>
              </w:rPr>
              <w:t xml:space="preserve"> or </w:t>
            </w:r>
            <w:r>
              <w:rPr>
                <w:rFonts w:ascii="Consolas" w:hAnsi="Consolas" w:eastAsia="Consolas"/>
                <w:color w:val="B3261E"/>
                <w:sz w:val="19"/>
              </w:rPr>
              <w:t>kms:GenerateDataKey</w:t>
            </w:r>
          </w:p>
        </w:tc>
        <w:tc>
          <w:tcPr>
            <w:tcW w:type="dxa" w:w="3177"/>
          </w:tcPr>
          <w:p>
            <w:pPr>
              <w:spacing w:after="40"/>
            </w:pPr>
            <w:r>
              <w:rPr>
                <w:sz w:val="19"/>
              </w:rPr>
              <w:t>Pod Identity association missing, or the bucket name differs</w:t>
            </w:r>
          </w:p>
        </w:tc>
        <w:tc>
          <w:tcPr>
            <w:tcW w:type="dxa" w:w="3751"/>
          </w:tcPr>
          <w:p>
            <w:pPr>
              <w:spacing w:after="40"/>
            </w:pPr>
            <w:r>
              <w:rPr>
                <w:rFonts w:ascii="Consolas" w:hAnsi="Consolas" w:eastAsia="Consolas"/>
                <w:color w:val="B3261E"/>
                <w:sz w:val="19"/>
              </w:rPr>
              <w:t>aws eks list-pod-identity-associations --cluster-name statusboard-eks</w:t>
            </w:r>
            <w:r>
              <w:rPr>
                <w:sz w:val="19"/>
              </w:rPr>
              <w:t xml:space="preserve">; compare with </w:t>
            </w:r>
            <w:r>
              <w:rPr>
                <w:rFonts w:ascii="Consolas" w:hAnsi="Consolas" w:eastAsia="Consolas"/>
                <w:color w:val="B3261E"/>
                <w:sz w:val="19"/>
              </w:rPr>
              <w:t>terraform output exports_bucket</w:t>
            </w:r>
          </w:p>
        </w:tc>
      </w:tr>
      <w:tr>
        <w:tc>
          <w:tcPr>
            <w:tcW w:type="dxa" w:w="2484"/>
            <w:shd w:val="clear" w:color="auto" w:fill="F7F8FA"/>
          </w:tcPr>
          <w:p>
            <w:pPr>
              <w:spacing w:after="40"/>
            </w:pPr>
            <w:r>
              <w:rPr>
                <w:sz w:val="19"/>
              </w:rPr>
              <w:t xml:space="preserve">Analyst gets </w:t>
            </w:r>
            <w:r>
              <w:rPr>
                <w:rFonts w:ascii="Consolas" w:hAnsi="Consolas" w:eastAsia="Consolas"/>
                <w:color w:val="B3261E"/>
                <w:sz w:val="19"/>
              </w:rPr>
              <w:t>AccessDenied</w:t>
            </w:r>
          </w:p>
        </w:tc>
        <w:tc>
          <w:tcPr>
            <w:tcW w:type="dxa" w:w="3177"/>
            <w:shd w:val="clear" w:color="auto" w:fill="F7F8FA"/>
          </w:tcPr>
          <w:p>
            <w:pPr>
              <w:spacing w:after="40"/>
            </w:pPr>
            <w:r>
              <w:rPr>
                <w:sz w:val="19"/>
              </w:rPr>
              <w:t xml:space="preserve">Not in the data team group, or reading </w:t>
            </w:r>
            <w:r>
              <w:rPr>
                <w:rFonts w:ascii="Consolas" w:hAnsi="Consolas" w:eastAsia="Consolas"/>
                <w:color w:val="B3261E"/>
                <w:sz w:val="19"/>
              </w:rPr>
              <w:t>staging/</w:t>
            </w:r>
          </w:p>
        </w:tc>
        <w:tc>
          <w:tcPr>
            <w:tcW w:type="dxa" w:w="3751"/>
            <w:shd w:val="clear" w:color="auto" w:fill="F7F8FA"/>
          </w:tcPr>
          <w:p>
            <w:pPr>
              <w:spacing w:after="40"/>
            </w:pPr>
            <w:r>
              <w:rPr>
                <w:rFonts w:ascii="Consolas" w:hAnsi="Consolas" w:eastAsia="Consolas"/>
                <w:color w:val="B3261E"/>
                <w:sz w:val="19"/>
              </w:rPr>
              <w:t>aws iam list-groups-for-user --user-name &lt;name&gt;</w:t>
            </w:r>
            <w:r>
              <w:rPr>
                <w:sz w:val="19"/>
              </w:rPr>
              <w:t xml:space="preserve">; only </w:t>
            </w:r>
            <w:r>
              <w:rPr>
                <w:rFonts w:ascii="Consolas" w:hAnsi="Consolas" w:eastAsia="Consolas"/>
                <w:color w:val="B3261E"/>
                <w:sz w:val="19"/>
              </w:rPr>
              <w:t>prod/</w:t>
            </w:r>
            <w:r>
              <w:rPr>
                <w:sz w:val="19"/>
              </w:rPr>
              <w:t xml:space="preserve"> is readable</w:t>
            </w:r>
          </w:p>
        </w:tc>
      </w:tr>
      <w:tr>
        <w:tc>
          <w:tcPr>
            <w:tcW w:type="dxa" w:w="2484"/>
          </w:tcPr>
          <w:p>
            <w:pPr>
              <w:spacing w:after="40"/>
            </w:pPr>
            <w:r>
              <w:rPr>
                <w:sz w:val="19"/>
              </w:rPr>
              <w:t xml:space="preserve">Backup job: </w:t>
            </w:r>
            <w:r>
              <w:rPr>
                <w:rFonts w:ascii="Consolas" w:hAnsi="Consolas" w:eastAsia="Consolas"/>
                <w:color w:val="B3261E"/>
                <w:sz w:val="19"/>
              </w:rPr>
              <w:t>AccessDenied</w:t>
            </w:r>
            <w:r>
              <w:rPr>
                <w:sz w:val="19"/>
              </w:rPr>
              <w:t xml:space="preserve"> on </w:t>
            </w:r>
            <w:r>
              <w:rPr>
                <w:rFonts w:ascii="Consolas" w:hAnsi="Consolas" w:eastAsia="Consolas"/>
                <w:color w:val="B3261E"/>
                <w:sz w:val="19"/>
              </w:rPr>
              <w:t>PutObject</w:t>
            </w:r>
          </w:p>
        </w:tc>
        <w:tc>
          <w:tcPr>
            <w:tcW w:type="dxa" w:w="3177"/>
          </w:tcPr>
          <w:p>
            <w:pPr>
              <w:spacing w:after="40"/>
            </w:pPr>
            <w:r>
              <w:rPr>
                <w:sz w:val="19"/>
              </w:rPr>
              <w:t>Pod Identity association missing, or the bucket name differs</w:t>
            </w:r>
          </w:p>
        </w:tc>
        <w:tc>
          <w:tcPr>
            <w:tcW w:type="dxa" w:w="3751"/>
          </w:tcPr>
          <w:p>
            <w:pPr>
              <w:spacing w:after="40"/>
            </w:pPr>
            <w:r>
              <w:rPr>
                <w:rFonts w:ascii="Consolas" w:hAnsi="Consolas" w:eastAsia="Consolas"/>
                <w:color w:val="B3261E"/>
                <w:sz w:val="19"/>
              </w:rPr>
              <w:t>aws eks list-pod-identity-associations --cluster-name statusboard-eks</w:t>
            </w:r>
            <w:r>
              <w:rPr>
                <w:sz w:val="19"/>
              </w:rPr>
              <w:t xml:space="preserve">; compare with </w:t>
            </w:r>
            <w:r>
              <w:rPr>
                <w:rFonts w:ascii="Consolas" w:hAnsi="Consolas" w:eastAsia="Consolas"/>
                <w:color w:val="B3261E"/>
                <w:sz w:val="19"/>
              </w:rPr>
              <w:t>terraform output backup_bucket</w:t>
            </w:r>
          </w:p>
        </w:tc>
      </w:tr>
      <w:tr>
        <w:tc>
          <w:tcPr>
            <w:tcW w:type="dxa" w:w="2484"/>
            <w:shd w:val="clear" w:color="auto" w:fill="F7F8FA"/>
          </w:tcPr>
          <w:p>
            <w:pPr>
              <w:spacing w:after="40"/>
            </w:pPr>
            <w:r>
              <w:rPr>
                <w:sz w:val="19"/>
              </w:rPr>
              <w:t xml:space="preserve">Apply stops at </w:t>
            </w:r>
            <w:r>
              <w:rPr>
                <w:rFonts w:ascii="Consolas" w:hAnsi="Consolas" w:eastAsia="Consolas"/>
                <w:color w:val="B3261E"/>
                <w:sz w:val="19"/>
              </w:rPr>
              <w:t>aws_eks_addon.coredns</w:t>
            </w:r>
          </w:p>
        </w:tc>
        <w:tc>
          <w:tcPr>
            <w:tcW w:type="dxa" w:w="3177"/>
            <w:shd w:val="clear" w:color="auto" w:fill="F7F8FA"/>
          </w:tcPr>
          <w:p>
            <w:pPr>
              <w:spacing w:after="40"/>
            </w:pPr>
            <w:r>
              <w:rPr>
                <w:sz w:val="19"/>
              </w:rPr>
              <w:t>Servers cannot join the cluster (network routes or NAT)</w:t>
            </w:r>
          </w:p>
        </w:tc>
        <w:tc>
          <w:tcPr>
            <w:tcW w:type="dxa" w:w="3751"/>
            <w:shd w:val="clear" w:color="auto" w:fill="F7F8FA"/>
          </w:tcPr>
          <w:p>
            <w:pPr>
              <w:spacing w:after="40"/>
            </w:pPr>
            <w:r>
              <w:rPr>
                <w:sz w:val="19"/>
              </w:rPr>
              <w:t>Check the node group in the EKS console and the private route tables</w:t>
            </w:r>
          </w:p>
        </w:tc>
      </w:tr>
      <w:tr>
        <w:tc>
          <w:tcPr>
            <w:tcW w:type="dxa" w:w="2484"/>
          </w:tcPr>
          <w:p>
            <w:pPr>
              <w:spacing w:after="40"/>
            </w:pPr>
            <w:r>
              <w:rPr>
                <w:sz w:val="19"/>
              </w:rPr>
              <w:t>The Ingress has no address</w:t>
            </w:r>
          </w:p>
        </w:tc>
        <w:tc>
          <w:tcPr>
            <w:tcW w:type="dxa" w:w="3177"/>
          </w:tcPr>
          <w:p>
            <w:pPr>
              <w:spacing w:after="40"/>
            </w:pPr>
            <w:r>
              <w:rPr>
                <w:sz w:val="19"/>
              </w:rPr>
              <w:t>The load balancer controller cannot find subnets or the certificate</w:t>
            </w:r>
          </w:p>
        </w:tc>
        <w:tc>
          <w:tcPr>
            <w:tcW w:type="dxa" w:w="3751"/>
          </w:tcPr>
          <w:p>
            <w:pPr>
              <w:spacing w:after="40"/>
            </w:pPr>
            <w:r>
              <w:rPr>
                <w:rFonts w:ascii="Consolas" w:hAnsi="Consolas" w:eastAsia="Consolas"/>
                <w:color w:val="B3261E"/>
                <w:sz w:val="19"/>
              </w:rPr>
              <w:t>kubectl logs -n kube-system deploy/aws-load-balancer-controller</w:t>
            </w:r>
          </w:p>
        </w:tc>
      </w:tr>
      <w:tr>
        <w:tc>
          <w:tcPr>
            <w:tcW w:type="dxa" w:w="2484"/>
            <w:shd w:val="clear" w:color="auto" w:fill="F7F8FA"/>
          </w:tcPr>
          <w:p>
            <w:pPr>
              <w:spacing w:after="40"/>
            </w:pPr>
            <w:r>
              <w:rPr>
                <w:sz w:val="19"/>
              </w:rPr>
              <w:t>No DNS record appears</w:t>
            </w:r>
          </w:p>
        </w:tc>
        <w:tc>
          <w:tcPr>
            <w:tcW w:type="dxa" w:w="3177"/>
            <w:shd w:val="clear" w:color="auto" w:fill="F7F8FA"/>
          </w:tcPr>
          <w:p>
            <w:pPr>
              <w:spacing w:after="40"/>
            </w:pPr>
            <w:r>
              <w:rPr>
                <w:sz w:val="19"/>
              </w:rPr>
              <w:t>ExternalDNS lacks Route 53 permission or the domain filter does not match</w:t>
            </w:r>
          </w:p>
        </w:tc>
        <w:tc>
          <w:tcPr>
            <w:tcW w:type="dxa" w:w="3751"/>
            <w:shd w:val="clear" w:color="auto" w:fill="F7F8FA"/>
          </w:tcPr>
          <w:p>
            <w:pPr>
              <w:spacing w:after="40"/>
            </w:pPr>
            <w:r>
              <w:rPr>
                <w:rFonts w:ascii="Consolas" w:hAnsi="Consolas" w:eastAsia="Consolas"/>
                <w:color w:val="B3261E"/>
                <w:sz w:val="19"/>
              </w:rPr>
              <w:t>kubectl logs -n kube-system deploy/external-dns</w:t>
            </w:r>
          </w:p>
        </w:tc>
      </w:tr>
      <w:tr>
        <w:tc>
          <w:tcPr>
            <w:tcW w:type="dxa" w:w="2484"/>
          </w:tcPr>
          <w:p>
            <w:pPr>
              <w:spacing w:after="40"/>
            </w:pPr>
            <w:r>
              <w:rPr>
                <w:sz w:val="19"/>
              </w:rPr>
              <w:t xml:space="preserve">Destroy fails with </w:t>
            </w:r>
            <w:r>
              <w:rPr>
                <w:rFonts w:ascii="Consolas" w:hAnsi="Consolas" w:eastAsia="Consolas"/>
                <w:color w:val="B3261E"/>
                <w:sz w:val="19"/>
              </w:rPr>
              <w:t>DependencyViolation</w:t>
            </w:r>
          </w:p>
        </w:tc>
        <w:tc>
          <w:tcPr>
            <w:tcW w:type="dxa" w:w="3177"/>
          </w:tcPr>
          <w:p>
            <w:pPr>
              <w:spacing w:after="40"/>
            </w:pPr>
            <w:r>
              <w:rPr>
                <w:sz w:val="19"/>
              </w:rPr>
              <w:t>A load balancer or network card left behind by an Ingress</w:t>
            </w:r>
          </w:p>
        </w:tc>
        <w:tc>
          <w:tcPr>
            <w:tcW w:type="dxa" w:w="3751"/>
          </w:tcPr>
          <w:p>
            <w:pPr>
              <w:spacing w:after="40"/>
            </w:pPr>
            <w:r>
              <w:rPr>
                <w:sz w:val="19"/>
              </w:rPr>
              <w:t xml:space="preserve">Delete load balancers and security groups named </w:t>
            </w:r>
            <w:r>
              <w:rPr>
                <w:rFonts w:ascii="Consolas" w:hAnsi="Consolas" w:eastAsia="Consolas"/>
                <w:color w:val="B3261E"/>
                <w:sz w:val="19"/>
              </w:rPr>
              <w:t>k8s-*</w:t>
            </w:r>
            <w:r>
              <w:rPr>
                <w:sz w:val="19"/>
              </w:rPr>
              <w:t>, then destroy again</w:t>
            </w:r>
          </w:p>
        </w:tc>
      </w:tr>
      <w:tr>
        <w:tc>
          <w:tcPr>
            <w:tcW w:type="dxa" w:w="2484"/>
            <w:shd w:val="clear" w:color="auto" w:fill="F7F8FA"/>
          </w:tcPr>
          <w:p>
            <w:pPr>
              <w:spacing w:after="40"/>
            </w:pPr>
            <w:r>
              <w:rPr>
                <w:sz w:val="19"/>
              </w:rPr>
              <w:t>State lock error</w:t>
            </w:r>
          </w:p>
        </w:tc>
        <w:tc>
          <w:tcPr>
            <w:tcW w:type="dxa" w:w="3177"/>
            <w:shd w:val="clear" w:color="auto" w:fill="F7F8FA"/>
          </w:tcPr>
          <w:p>
            <w:pPr>
              <w:spacing w:after="40"/>
            </w:pPr>
            <w:r>
              <w:rPr>
                <w:sz w:val="19"/>
              </w:rPr>
              <w:t>Another run is active, or one crashed</w:t>
            </w:r>
          </w:p>
        </w:tc>
        <w:tc>
          <w:tcPr>
            <w:tcW w:type="dxa" w:w="3751"/>
            <w:shd w:val="clear" w:color="auto" w:fill="F7F8FA"/>
          </w:tcPr>
          <w:p>
            <w:pPr>
              <w:spacing w:after="40"/>
            </w:pPr>
            <w:r>
              <w:rPr>
                <w:sz w:val="19"/>
              </w:rPr>
              <w:t xml:space="preserve">Wait, or run </w:t>
            </w:r>
            <w:r>
              <w:rPr>
                <w:rFonts w:ascii="Consolas" w:hAnsi="Consolas" w:eastAsia="Consolas"/>
                <w:color w:val="B3261E"/>
                <w:sz w:val="19"/>
              </w:rPr>
              <w:t>terraform force-unlock &lt;id&gt;</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StatusBoard on EKS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StatusBoard to Amazon EKS</dc:title>
  <dc:subject/>
  <dc:creator>EKS Learning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