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1440"/>
        <w:gridCol w:w="8640"/>
      </w:tblGrid>
      <w:tr w:rsidR="00F560D6" w14:paraId="0D6502E2" w14:textId="77777777">
        <w:trPr>
          <w:trHeight w:val="613"/>
        </w:trPr>
        <w:tc>
          <w:tcPr>
            <w:tcW w:w="1440" w:type="dxa"/>
            <w:vMerge w:val="restart"/>
          </w:tcPr>
          <w:p w14:paraId="298D4994" w14:textId="77777777" w:rsidR="00F560D6" w:rsidRDefault="004642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9373FFA" wp14:editId="779E10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99060</wp:posOffset>
                      </wp:positionV>
                      <wp:extent cx="1188720" cy="644525"/>
                      <wp:effectExtent l="5080" t="4445" r="6350" b="17780"/>
                      <wp:wrapNone/>
                      <wp:docPr id="34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644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01C553C" w14:textId="77777777" w:rsidR="00F560D6" w:rsidRDefault="00464299">
                                  <w:r>
                                    <w:rPr>
                                      <w:rFonts w:hint="eastAsia"/>
                                    </w:rPr>
                                    <w:t>本试卷适用范围</w:t>
                                  </w:r>
                                </w:p>
                                <w:p w14:paraId="09FED689" w14:textId="77777777" w:rsidR="00F560D6" w:rsidRDefault="00464299">
                                  <w:pPr>
                                    <w:spacing w:line="6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经济管理学院</w:t>
                                  </w:r>
                                </w:p>
                                <w:p w14:paraId="10790370" w14:textId="77777777" w:rsidR="00F560D6" w:rsidRDefault="00464299">
                                  <w:pPr>
                                    <w:spacing w:line="6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2015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级本科生</w:t>
                                  </w:r>
                                </w:p>
                                <w:p w14:paraId="0D85A5F9" w14:textId="77777777" w:rsidR="00F560D6" w:rsidRDefault="00F560D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373FFA" id="Rectangle 25" o:spid="_x0000_s1026" style="position:absolute;left:0;text-align:left;margin-left:0;margin-top:7.8pt;width:93.6pt;height:50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">
                      <v:textbox>
                        <w:txbxContent>
                          <w:p w14:paraId="701C553C" w14:textId="77777777" w:rsidR="00F560D6" w:rsidRDefault="00464299">
                            <w:r>
                              <w:rPr>
                                <w:rFonts w:hint="eastAsia"/>
                              </w:rPr>
                              <w:t>本试卷适用范围</w:t>
                            </w:r>
                          </w:p>
                          <w:p w14:paraId="09FED689" w14:textId="77777777" w:rsidR="00F560D6" w:rsidRDefault="00464299">
                            <w:pPr>
                              <w:spacing w:line="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经济管理学院</w:t>
                            </w:r>
                          </w:p>
                          <w:p w14:paraId="10790370" w14:textId="77777777" w:rsidR="00F560D6" w:rsidRDefault="00464299">
                            <w:pPr>
                              <w:spacing w:line="6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2015</w:t>
                            </w:r>
                            <w:r>
                              <w:rPr>
                                <w:rFonts w:hint="eastAsia"/>
                              </w:rPr>
                              <w:t>级本科生</w:t>
                            </w:r>
                          </w:p>
                          <w:p w14:paraId="0D85A5F9" w14:textId="77777777" w:rsidR="00F560D6" w:rsidRDefault="00F560D6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楷体_GB2312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5F24877" wp14:editId="3AD2B6B3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-3810</wp:posOffset>
                      </wp:positionV>
                      <wp:extent cx="0" cy="9514205"/>
                      <wp:effectExtent l="6350" t="0" r="12700" b="23495"/>
                      <wp:wrapNone/>
                      <wp:docPr id="36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142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EDC779" id="Line 88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-.3pt" to="-14.2pt,7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" strokeweight="1pt">
                      <v:stroke dashstyle="1 1" endcap="round"/>
                    </v:line>
                  </w:pict>
                </mc:Fallback>
              </mc:AlternateContent>
            </w:r>
          </w:p>
        </w:tc>
        <w:tc>
          <w:tcPr>
            <w:tcW w:w="8640" w:type="dxa"/>
          </w:tcPr>
          <w:p w14:paraId="2C4C7D05" w14:textId="77777777" w:rsidR="00F560D6" w:rsidRDefault="00464299">
            <w:pPr>
              <w:jc w:val="center"/>
            </w:pPr>
            <w:r>
              <w:rPr>
                <w:rFonts w:eastAsia="楷体_GB2312" w:hint="eastAsia"/>
                <w:b/>
                <w:bCs/>
                <w:sz w:val="44"/>
              </w:rPr>
              <w:t>南京农业大学试题纸</w:t>
            </w:r>
          </w:p>
        </w:tc>
      </w:tr>
      <w:tr w:rsidR="00F560D6" w14:paraId="1D96797E" w14:textId="77777777">
        <w:trPr>
          <w:trHeight w:val="615"/>
        </w:trPr>
        <w:tc>
          <w:tcPr>
            <w:tcW w:w="1440" w:type="dxa"/>
            <w:vMerge/>
          </w:tcPr>
          <w:p w14:paraId="772C5850" w14:textId="77777777" w:rsidR="00F560D6" w:rsidRDefault="00F560D6"/>
        </w:tc>
        <w:tc>
          <w:tcPr>
            <w:tcW w:w="8640" w:type="dxa"/>
            <w:vAlign w:val="center"/>
          </w:tcPr>
          <w:p w14:paraId="7B44E873" w14:textId="77777777" w:rsidR="00F560D6" w:rsidRDefault="00464299">
            <w:pPr>
              <w:ind w:firstLineChars="490" w:firstLine="118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2016-2017</w:t>
            </w:r>
            <w:r>
              <w:rPr>
                <w:rFonts w:hint="eastAsia"/>
                <w:b/>
                <w:bCs/>
                <w:sz w:val="24"/>
              </w:rPr>
              <w:t>学年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学期</w:t>
            </w:r>
            <w:r>
              <w:rPr>
                <w:rFonts w:hint="eastAsia"/>
                <w:b/>
                <w:sz w:val="24"/>
              </w:rPr>
              <w:t>课程类型：必修</w:t>
            </w:r>
            <w:r>
              <w:rPr>
                <w:rFonts w:hint="eastAsia"/>
                <w:b/>
                <w:bCs/>
                <w:sz w:val="24"/>
              </w:rPr>
              <w:t>试卷类型：</w:t>
            </w:r>
            <w:r>
              <w:rPr>
                <w:rFonts w:hint="eastAsia"/>
                <w:b/>
                <w:bCs/>
                <w:sz w:val="24"/>
              </w:rPr>
              <w:t>A</w:t>
            </w:r>
          </w:p>
        </w:tc>
      </w:tr>
      <w:tr w:rsidR="00F560D6" w14:paraId="41387320" w14:textId="77777777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30BF980A" w14:textId="77777777" w:rsidR="00F560D6" w:rsidRDefault="00464299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0B7D714" wp14:editId="67C3033D">
                      <wp:simplePos x="0" y="0"/>
                      <wp:positionH relativeFrom="column">
                        <wp:posOffset>3819525</wp:posOffset>
                      </wp:positionH>
                      <wp:positionV relativeFrom="paragraph">
                        <wp:posOffset>179070</wp:posOffset>
                      </wp:positionV>
                      <wp:extent cx="685800" cy="0"/>
                      <wp:effectExtent l="0" t="0" r="0" b="0"/>
                      <wp:wrapNone/>
                      <wp:docPr id="33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2A8926" id="Line 15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14.1pt" to="354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F60275B" wp14:editId="66D2B2FC">
                      <wp:simplePos x="0" y="0"/>
                      <wp:positionH relativeFrom="column">
                        <wp:posOffset>5229225</wp:posOffset>
                      </wp:positionH>
                      <wp:positionV relativeFrom="paragraph">
                        <wp:posOffset>160020</wp:posOffset>
                      </wp:positionV>
                      <wp:extent cx="685800" cy="0"/>
                      <wp:effectExtent l="0" t="0" r="0" b="0"/>
                      <wp:wrapNone/>
                      <wp:docPr id="35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58D748" id="Line 16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12.6pt" to="465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C296116" wp14:editId="1A7E6648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169545</wp:posOffset>
                      </wp:positionV>
                      <wp:extent cx="1339215" cy="0"/>
                      <wp:effectExtent l="0" t="0" r="0" b="0"/>
                      <wp:wrapNone/>
                      <wp:docPr id="31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6B6F3F" id="Line 13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3.35pt" to="13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E269119" wp14:editId="28996E16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160020</wp:posOffset>
                      </wp:positionV>
                      <wp:extent cx="685800" cy="0"/>
                      <wp:effectExtent l="0" t="0" r="0" b="0"/>
                      <wp:wrapNone/>
                      <wp:docPr id="32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53615D" id="Line 1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2.6pt" to="24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"/>
                  </w:pict>
                </mc:Fallback>
              </mc:AlternateContent>
            </w:r>
            <w:r>
              <w:rPr>
                <w:rFonts w:hint="eastAsia"/>
              </w:rPr>
              <w:t>课程计量经济学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姓名</w:t>
            </w:r>
          </w:p>
        </w:tc>
      </w:tr>
      <w:tr w:rsidR="00F560D6" w14:paraId="38392A22" w14:textId="77777777">
        <w:trPr>
          <w:trHeight w:val="12182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7502" w14:textId="77777777" w:rsidR="00F560D6" w:rsidRDefault="00F560D6">
            <w:pPr>
              <w:ind w:left="422" w:hangingChars="200" w:hanging="422"/>
              <w:jc w:val="center"/>
              <w:rPr>
                <w:b/>
                <w:szCs w:val="21"/>
              </w:rPr>
            </w:pPr>
          </w:p>
          <w:p w14:paraId="3F869429" w14:textId="77777777" w:rsidR="00F560D6" w:rsidRDefault="00464299">
            <w:pPr>
              <w:ind w:left="883" w:hangingChars="200" w:hanging="883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特别提醒：</w:t>
            </w:r>
            <w:r>
              <w:rPr>
                <w:rFonts w:hint="eastAsia"/>
                <w:sz w:val="44"/>
                <w:szCs w:val="44"/>
              </w:rPr>
              <w:t>请各位同学严格遵守考试纪律。</w:t>
            </w:r>
          </w:p>
          <w:p w14:paraId="28EEB8D8" w14:textId="77777777" w:rsidR="00F560D6" w:rsidRDefault="00F560D6"/>
          <w:tbl>
            <w:tblPr>
              <w:tblW w:w="9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4"/>
              <w:gridCol w:w="1234"/>
              <w:gridCol w:w="1233"/>
              <w:gridCol w:w="1233"/>
              <w:gridCol w:w="1233"/>
              <w:gridCol w:w="1233"/>
              <w:gridCol w:w="1233"/>
              <w:gridCol w:w="1221"/>
            </w:tblGrid>
            <w:tr w:rsidR="00F560D6" w14:paraId="38119BB8" w14:textId="77777777">
              <w:trPr>
                <w:trHeight w:val="457"/>
              </w:trPr>
              <w:tc>
                <w:tcPr>
                  <w:tcW w:w="1234" w:type="dxa"/>
                  <w:vAlign w:val="center"/>
                </w:tcPr>
                <w:p w14:paraId="6936090A" w14:textId="77777777" w:rsidR="00F560D6" w:rsidRDefault="00464299">
                  <w:pPr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1234" w:type="dxa"/>
                  <w:vAlign w:val="center"/>
                </w:tcPr>
                <w:p w14:paraId="5905A4EA" w14:textId="77777777" w:rsidR="00F560D6" w:rsidRDefault="00464299">
                  <w:pPr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1233" w:type="dxa"/>
                  <w:vAlign w:val="center"/>
                </w:tcPr>
                <w:p w14:paraId="48948E82" w14:textId="77777777" w:rsidR="00F560D6" w:rsidRDefault="00464299">
                  <w:pPr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1233" w:type="dxa"/>
                  <w:vAlign w:val="center"/>
                </w:tcPr>
                <w:p w14:paraId="062BE17B" w14:textId="77777777" w:rsidR="00F560D6" w:rsidRDefault="00464299">
                  <w:pPr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1233" w:type="dxa"/>
                  <w:vAlign w:val="center"/>
                </w:tcPr>
                <w:p w14:paraId="5C75CD66" w14:textId="77777777" w:rsidR="00F560D6" w:rsidRDefault="00464299">
                  <w:pPr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1233" w:type="dxa"/>
                  <w:vAlign w:val="center"/>
                </w:tcPr>
                <w:p w14:paraId="2E55B838" w14:textId="77777777" w:rsidR="00F560D6" w:rsidRDefault="00464299">
                  <w:pPr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1233" w:type="dxa"/>
                  <w:vAlign w:val="center"/>
                </w:tcPr>
                <w:p w14:paraId="298900FB" w14:textId="77777777" w:rsidR="00F560D6" w:rsidRDefault="00464299">
                  <w:pPr>
                    <w:jc w:val="center"/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  <w:tc>
                <w:tcPr>
                  <w:tcW w:w="1221" w:type="dxa"/>
                  <w:vAlign w:val="center"/>
                </w:tcPr>
                <w:p w14:paraId="07F75F59" w14:textId="77777777" w:rsidR="00F560D6" w:rsidRDefault="00464299">
                  <w:pPr>
                    <w:jc w:val="center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  <w:tr w:rsidR="00F560D6" w14:paraId="268D9F19" w14:textId="77777777">
              <w:trPr>
                <w:trHeight w:val="463"/>
              </w:trPr>
              <w:tc>
                <w:tcPr>
                  <w:tcW w:w="1234" w:type="dxa"/>
                  <w:vAlign w:val="center"/>
                </w:tcPr>
                <w:p w14:paraId="168FB923" w14:textId="77777777" w:rsidR="00F560D6" w:rsidRDefault="00464299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2120FB2A" wp14:editId="09504471">
                            <wp:simplePos x="0" y="0"/>
                            <wp:positionH relativeFrom="column">
                              <wp:posOffset>-692150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42900" cy="5250180"/>
                            <wp:effectExtent l="0" t="0" r="0" b="7620"/>
                            <wp:wrapNone/>
                            <wp:docPr id="37" name="Rectangle 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5250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EBAED68" w14:textId="77777777" w:rsidR="00F560D6" w:rsidRDefault="00464299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  <w:p w14:paraId="74328E50" w14:textId="77777777" w:rsidR="00F560D6" w:rsidRDefault="00F560D6"/>
                                      <w:p w14:paraId="528A839B" w14:textId="77777777" w:rsidR="00F560D6" w:rsidRDefault="00F560D6"/>
                                      <w:p w14:paraId="26E7A48E" w14:textId="77777777" w:rsidR="00F560D6" w:rsidRDefault="00F560D6"/>
                                      <w:p w14:paraId="1FA0ADDC" w14:textId="77777777" w:rsidR="00F560D6" w:rsidRDefault="00F560D6"/>
                                      <w:p w14:paraId="723A9554" w14:textId="77777777" w:rsidR="00F560D6" w:rsidRDefault="00F560D6"/>
                                      <w:p w14:paraId="4C7FB180" w14:textId="77777777" w:rsidR="00F560D6" w:rsidRDefault="00F560D6"/>
                                      <w:p w14:paraId="59C94A40" w14:textId="77777777" w:rsidR="00F560D6" w:rsidRDefault="00F560D6"/>
                                      <w:p w14:paraId="1A324F6C" w14:textId="77777777" w:rsidR="00F560D6" w:rsidRDefault="00F560D6"/>
                                      <w:p w14:paraId="171D915E" w14:textId="77777777" w:rsidR="00F560D6" w:rsidRDefault="00F560D6"/>
                                      <w:p w14:paraId="645E804A" w14:textId="77777777" w:rsidR="00F560D6" w:rsidRDefault="00F560D6"/>
                                      <w:p w14:paraId="186C791E" w14:textId="77777777" w:rsidR="00F560D6" w:rsidRDefault="00F560D6"/>
                                      <w:p w14:paraId="146F2C66" w14:textId="77777777" w:rsidR="00F560D6" w:rsidRDefault="00F560D6"/>
                                      <w:p w14:paraId="0806F6E3" w14:textId="77777777" w:rsidR="00F560D6" w:rsidRDefault="00F560D6"/>
                                      <w:p w14:paraId="0E3A0DED" w14:textId="77777777" w:rsidR="00F560D6" w:rsidRDefault="00F560D6"/>
                                      <w:p w14:paraId="6434FE0F" w14:textId="77777777" w:rsidR="00F560D6" w:rsidRDefault="00F560D6"/>
                                      <w:p w14:paraId="600371CB" w14:textId="77777777" w:rsidR="00F560D6" w:rsidRDefault="00F560D6"/>
                                      <w:p w14:paraId="7F316B9C" w14:textId="77777777" w:rsidR="00F560D6" w:rsidRDefault="00F560D6"/>
                                      <w:p w14:paraId="25FA2AF9" w14:textId="77777777" w:rsidR="00F560D6" w:rsidRDefault="00F560D6"/>
                                      <w:p w14:paraId="094F4A22" w14:textId="77777777" w:rsidR="00F560D6" w:rsidRDefault="00F560D6"/>
                                      <w:p w14:paraId="41DBAC41" w14:textId="77777777" w:rsidR="00F560D6" w:rsidRDefault="00464299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120FB2A" id="Rectangle 97" o:spid="_x0000_s1027" style="position:absolute;left:0;text-align:left;margin-left:-54.5pt;margin-top:15.1pt;width:27pt;height:413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" stroked="f">
                            <v:textbox>
                              <w:txbxContent>
                                <w:p w14:paraId="4EBAED68" w14:textId="77777777" w:rsidR="00F560D6" w:rsidRDefault="00464299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  <w:p w14:paraId="74328E50" w14:textId="77777777" w:rsidR="00F560D6" w:rsidRDefault="00F560D6"/>
                                <w:p w14:paraId="528A839B" w14:textId="77777777" w:rsidR="00F560D6" w:rsidRDefault="00F560D6"/>
                                <w:p w14:paraId="26E7A48E" w14:textId="77777777" w:rsidR="00F560D6" w:rsidRDefault="00F560D6"/>
                                <w:p w14:paraId="1FA0ADDC" w14:textId="77777777" w:rsidR="00F560D6" w:rsidRDefault="00F560D6"/>
                                <w:p w14:paraId="723A9554" w14:textId="77777777" w:rsidR="00F560D6" w:rsidRDefault="00F560D6"/>
                                <w:p w14:paraId="4C7FB180" w14:textId="77777777" w:rsidR="00F560D6" w:rsidRDefault="00F560D6"/>
                                <w:p w14:paraId="59C94A40" w14:textId="77777777" w:rsidR="00F560D6" w:rsidRDefault="00F560D6"/>
                                <w:p w14:paraId="1A324F6C" w14:textId="77777777" w:rsidR="00F560D6" w:rsidRDefault="00F560D6"/>
                                <w:p w14:paraId="171D915E" w14:textId="77777777" w:rsidR="00F560D6" w:rsidRDefault="00F560D6"/>
                                <w:p w14:paraId="645E804A" w14:textId="77777777" w:rsidR="00F560D6" w:rsidRDefault="00F560D6"/>
                                <w:p w14:paraId="186C791E" w14:textId="77777777" w:rsidR="00F560D6" w:rsidRDefault="00F560D6"/>
                                <w:p w14:paraId="146F2C66" w14:textId="77777777" w:rsidR="00F560D6" w:rsidRDefault="00F560D6"/>
                                <w:p w14:paraId="0806F6E3" w14:textId="77777777" w:rsidR="00F560D6" w:rsidRDefault="00F560D6"/>
                                <w:p w14:paraId="0E3A0DED" w14:textId="77777777" w:rsidR="00F560D6" w:rsidRDefault="00F560D6"/>
                                <w:p w14:paraId="6434FE0F" w14:textId="77777777" w:rsidR="00F560D6" w:rsidRDefault="00F560D6"/>
                                <w:p w14:paraId="600371CB" w14:textId="77777777" w:rsidR="00F560D6" w:rsidRDefault="00F560D6"/>
                                <w:p w14:paraId="7F316B9C" w14:textId="77777777" w:rsidR="00F560D6" w:rsidRDefault="00F560D6"/>
                                <w:p w14:paraId="25FA2AF9" w14:textId="77777777" w:rsidR="00F560D6" w:rsidRDefault="00F560D6"/>
                                <w:p w14:paraId="094F4A22" w14:textId="77777777" w:rsidR="00F560D6" w:rsidRDefault="00F560D6"/>
                                <w:p w14:paraId="41DBAC41" w14:textId="77777777" w:rsidR="00F560D6" w:rsidRDefault="00464299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234" w:type="dxa"/>
                  <w:vAlign w:val="center"/>
                </w:tcPr>
                <w:p w14:paraId="22BE3EA5" w14:textId="77777777" w:rsidR="00F560D6" w:rsidRDefault="00F560D6">
                  <w:pPr>
                    <w:jc w:val="center"/>
                  </w:pPr>
                </w:p>
              </w:tc>
              <w:tc>
                <w:tcPr>
                  <w:tcW w:w="1233" w:type="dxa"/>
                  <w:vAlign w:val="center"/>
                </w:tcPr>
                <w:p w14:paraId="77760BFE" w14:textId="77777777" w:rsidR="00F560D6" w:rsidRDefault="00F560D6">
                  <w:pPr>
                    <w:jc w:val="center"/>
                  </w:pPr>
                </w:p>
              </w:tc>
              <w:tc>
                <w:tcPr>
                  <w:tcW w:w="1233" w:type="dxa"/>
                  <w:vAlign w:val="center"/>
                </w:tcPr>
                <w:p w14:paraId="06B6F721" w14:textId="77777777" w:rsidR="00F560D6" w:rsidRDefault="00F560D6">
                  <w:pPr>
                    <w:jc w:val="center"/>
                  </w:pPr>
                </w:p>
              </w:tc>
              <w:tc>
                <w:tcPr>
                  <w:tcW w:w="1233" w:type="dxa"/>
                  <w:vAlign w:val="center"/>
                </w:tcPr>
                <w:p w14:paraId="3433572D" w14:textId="77777777" w:rsidR="00F560D6" w:rsidRDefault="00F560D6">
                  <w:pPr>
                    <w:jc w:val="center"/>
                  </w:pPr>
                </w:p>
              </w:tc>
              <w:tc>
                <w:tcPr>
                  <w:tcW w:w="1233" w:type="dxa"/>
                  <w:vAlign w:val="center"/>
                </w:tcPr>
                <w:p w14:paraId="30A416F1" w14:textId="77777777" w:rsidR="00F560D6" w:rsidRDefault="00F560D6">
                  <w:pPr>
                    <w:jc w:val="center"/>
                  </w:pPr>
                </w:p>
              </w:tc>
              <w:tc>
                <w:tcPr>
                  <w:tcW w:w="1233" w:type="dxa"/>
                  <w:vAlign w:val="center"/>
                </w:tcPr>
                <w:p w14:paraId="2210DADE" w14:textId="77777777" w:rsidR="00F560D6" w:rsidRDefault="00F560D6">
                  <w:pPr>
                    <w:jc w:val="center"/>
                  </w:pPr>
                </w:p>
              </w:tc>
              <w:tc>
                <w:tcPr>
                  <w:tcW w:w="1221" w:type="dxa"/>
                </w:tcPr>
                <w:p w14:paraId="7BA93CC7" w14:textId="77777777" w:rsidR="00F560D6" w:rsidRDefault="00F560D6">
                  <w:pPr>
                    <w:jc w:val="center"/>
                  </w:pPr>
                </w:p>
              </w:tc>
            </w:tr>
          </w:tbl>
          <w:p w14:paraId="221D3EDA" w14:textId="77777777" w:rsidR="00F560D6" w:rsidRDefault="00F560D6">
            <w:pPr>
              <w:jc w:val="center"/>
              <w:rPr>
                <w:b/>
                <w:sz w:val="24"/>
              </w:rPr>
            </w:pPr>
          </w:p>
          <w:p w14:paraId="5700F095" w14:textId="77777777" w:rsidR="00F560D6" w:rsidRDefault="00464299">
            <w:pPr>
              <w:autoSpaceDE w:val="0"/>
              <w:autoSpaceDN w:val="0"/>
              <w:rPr>
                <w:rFonts w:asci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一、简答题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（每题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9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分，共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36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分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）</w:t>
            </w:r>
          </w:p>
          <w:p w14:paraId="5A1A7798" w14:textId="77777777" w:rsidR="00F560D6" w:rsidRDefault="00464299">
            <w:pPr>
              <w:pStyle w:val="a9"/>
              <w:ind w:left="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szCs w:val="21"/>
              </w:rPr>
              <w:t>什么是自相关（序列相关）问题？自相关会造成什么后果，并列举一个检验一阶自相关的方法。</w:t>
            </w:r>
          </w:p>
          <w:p w14:paraId="446AD889" w14:textId="77777777" w:rsidR="00F560D6" w:rsidRDefault="00464299">
            <w:pPr>
              <w:pStyle w:val="a9"/>
              <w:ind w:left="0" w:firstLineChars="0" w:firstLine="0"/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>答案</w:t>
            </w:r>
            <w:r>
              <w:rPr>
                <w:szCs w:val="21"/>
              </w:rPr>
              <w:t>：自相关是指</w:t>
            </w:r>
            <w:r>
              <w:rPr>
                <w:rFonts w:hint="eastAsia"/>
                <w:szCs w:val="21"/>
              </w:rPr>
              <w:t>总体回归模型的误差项之间存在相关关系</w:t>
            </w:r>
            <w:r>
              <w:rPr>
                <w:szCs w:val="21"/>
              </w:rPr>
              <w:t>，它</w:t>
            </w: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会造成估计</w:t>
            </w:r>
            <w:r>
              <w:rPr>
                <w:rFonts w:hint="eastAsia"/>
                <w:szCs w:val="21"/>
              </w:rPr>
              <w:t>有偏问题，但是会使得统计检验变得不再可靠</w:t>
            </w:r>
            <w:r>
              <w:rPr>
                <w:szCs w:val="21"/>
              </w:rPr>
              <w:t>，可以利用</w:t>
            </w:r>
            <w:r>
              <w:rPr>
                <w:szCs w:val="21"/>
              </w:rPr>
              <w:t>DW</w:t>
            </w:r>
            <w:r>
              <w:rPr>
                <w:szCs w:val="21"/>
              </w:rPr>
              <w:t>检验进行验证</w:t>
            </w:r>
            <w:r>
              <w:rPr>
                <w:rFonts w:hint="eastAsia"/>
                <w:szCs w:val="21"/>
              </w:rPr>
              <w:t>或者可以使用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检验的方法</w:t>
            </w:r>
            <w:r>
              <w:rPr>
                <w:szCs w:val="21"/>
              </w:rPr>
              <w:t>。</w:t>
            </w:r>
          </w:p>
          <w:p w14:paraId="5201E333" w14:textId="77777777" w:rsidR="00F560D6" w:rsidRDefault="00464299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当异方差形式不明显的情况下，我们需要对异方差进行函数估计，使用可行的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GLS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纠正异方差。请</w:t>
            </w:r>
            <w:r>
              <w:rPr>
                <w:rFonts w:asciiTheme="minorEastAsia" w:hAnsiTheme="minorEastAsia" w:cstheme="minorEastAsia" w:hint="eastAsia"/>
                <w:szCs w:val="21"/>
              </w:rPr>
              <w:t>简述纠正异方差的一个可行的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GLS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程序。</w:t>
            </w:r>
          </w:p>
          <w:p w14:paraId="2D75F6CB" w14:textId="77777777" w:rsidR="00F560D6" w:rsidRDefault="00F560D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14:paraId="2189865E" w14:textId="77777777" w:rsidR="00F560D6" w:rsidRDefault="00464299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答案：</w:t>
            </w:r>
          </w:p>
          <w:p w14:paraId="33F4759A" w14:textId="77777777" w:rsidR="00F560D6" w:rsidRDefault="00464299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将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y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对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1142" w:dyaOrig="275" w14:anchorId="675E4F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13.55pt" o:ole="">
                  <v:imagedata r:id="rId8" o:title=""/>
                </v:shape>
                <o:OLEObject Type="Embed" ProgID="Equation.KSEE3" ShapeID="_x0000_i1025" DrawAspect="Content" ObjectID="_1686922726" r:id="rId9"/>
              </w:objec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做回归并得到残差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240" w:dyaOrig="320" w14:anchorId="2827965B">
                <v:shape id="_x0000_i1026" type="#_x0000_t75" style="width:12.1pt;height:15.95pt" o:ole="">
                  <v:imagedata r:id="rId10" o:title=""/>
                </v:shape>
                <o:OLEObject Type="Embed" ProgID="Equation.KSEE3" ShapeID="_x0000_i1026" DrawAspect="Content" ObjectID="_1686922727" r:id="rId11"/>
              </w:objec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；</w:t>
            </w:r>
          </w:p>
          <w:p w14:paraId="44506A4A" w14:textId="77777777" w:rsidR="00F560D6" w:rsidRDefault="00464299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通过先将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OLS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残差进行平方，然后再取自然对数得到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780" w:dyaOrig="360" w14:anchorId="11BFEDB7">
                <v:shape id="_x0000_i1027" type="#_x0000_t75" style="width:39.15pt;height:17.9pt" o:ole="">
                  <v:imagedata r:id="rId12" o:title=""/>
                </v:shape>
                <o:OLEObject Type="Embed" ProgID="Equation.KSEE3" ShapeID="_x0000_i1027" DrawAspect="Content" ObjectID="_1686922728" r:id="rId13"/>
              </w:objec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；</w:t>
            </w:r>
          </w:p>
          <w:p w14:paraId="5C0A6E73" w14:textId="77777777" w:rsidR="00F560D6" w:rsidRDefault="00464299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 w:cstheme="minorEastAsia"/>
                <w:position w:val="-1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做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780" w:dyaOrig="360" w14:anchorId="0B0F31FE">
                <v:shape id="_x0000_i1028" type="#_x0000_t75" style="width:39.15pt;height:17.9pt" o:ole="">
                  <v:imagedata r:id="rId12" o:title=""/>
                </v:shape>
                <o:OLEObject Type="Embed" ProgID="Equation.3" ShapeID="_x0000_i1028" DrawAspect="Content" ObjectID="_1686922729" r:id="rId14"/>
              </w:objec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对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1142" w:dyaOrig="275" w14:anchorId="60FD8CB4">
                <v:shape id="_x0000_i1029" type="#_x0000_t75" style="width:57pt;height:13.55pt" o:ole="">
                  <v:imagedata r:id="rId8" o:title=""/>
                </v:shape>
                <o:OLEObject Type="Embed" ProgID="Equation.3" ShapeID="_x0000_i1029" DrawAspect="Content" ObjectID="_1686922730" r:id="rId15"/>
              </w:objec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的回归并得到拟合值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200" w:dyaOrig="340" w14:anchorId="7A0BAE67">
                <v:shape id="_x0000_i1030" type="#_x0000_t75" style="width:10.15pt;height:16.9pt" o:ole="">
                  <v:imagedata r:id="rId16" o:title=""/>
                </v:shape>
                <o:OLEObject Type="Embed" ProgID="Equation.KSEE3" ShapeID="_x0000_i1030" DrawAspect="Content" ObjectID="_1686922731" r:id="rId17"/>
              </w:objec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；</w:t>
            </w:r>
          </w:p>
          <w:p w14:paraId="173C1C41" w14:textId="77777777" w:rsidR="00F560D6" w:rsidRDefault="00464299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 w:cstheme="minorEastAsia"/>
                <w:position w:val="-1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对拟合值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200" w:dyaOrig="340" w14:anchorId="2D2E9D88">
                <v:shape id="_x0000_i1031" type="#_x0000_t75" style="width:10.15pt;height:16.9pt" o:ole="">
                  <v:imagedata r:id="rId16" o:title=""/>
                </v:shape>
                <o:OLEObject Type="Embed" ProgID="Equation.3" ShapeID="_x0000_i1031" DrawAspect="Content" ObjectID="_1686922732" r:id="rId18"/>
              </w:objec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求指数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1080" w:dyaOrig="380" w14:anchorId="705E2479">
                <v:shape id="_x0000_i1032" type="#_x0000_t75" style="width:54.1pt;height:18.85pt" o:ole="">
                  <v:imagedata r:id="rId19" o:title=""/>
                </v:shape>
                <o:OLEObject Type="Embed" ProgID="Equation.KSEE3" ShapeID="_x0000_i1032" DrawAspect="Content" ObjectID="_1686922733" r:id="rId20"/>
              </w:objec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；</w:t>
            </w:r>
          </w:p>
          <w:p w14:paraId="7814A15B" w14:textId="77777777" w:rsidR="00F560D6" w:rsidRDefault="00464299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 w:cstheme="minorEastAsia"/>
                <w:position w:val="-1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以</w:t>
            </w:r>
            <w:r>
              <w:rPr>
                <w:rFonts w:asciiTheme="minorEastAsia" w:eastAsiaTheme="minorEastAsia" w:hAnsiTheme="minorEastAsia" w:cstheme="minorEastAsia" w:hint="eastAsia"/>
                <w:position w:val="-6"/>
                <w:szCs w:val="21"/>
              </w:rPr>
              <w:object w:dxaOrig="420" w:dyaOrig="340" w14:anchorId="66AA2D64">
                <v:shape id="_x0000_i1033" type="#_x0000_t75" style="width:20.8pt;height:16.9pt" o:ole="">
                  <v:imagedata r:id="rId21" o:title=""/>
                </v:shape>
                <o:OLEObject Type="Embed" ProgID="Equation.KSEE3" ShapeID="_x0000_i1033" DrawAspect="Content" ObjectID="_1686922734" r:id="rId22"/>
              </w:objec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为权数，用加权最小二乘法估计方程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3320" w:dyaOrig="320" w14:anchorId="299C43D9">
                <v:shape id="_x0000_i1034" type="#_x0000_t75" style="width:166.25pt;height:15.95pt" o:ole="">
                  <v:imagedata r:id="rId23" o:title=""/>
                </v:shape>
                <o:OLEObject Type="Embed" ProgID="Equation.3" ShapeID="_x0000_i1034" DrawAspect="Content" ObjectID="_1686922735" r:id="rId24"/>
              </w:objec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。</w:t>
            </w:r>
          </w:p>
          <w:p w14:paraId="4A7F25A8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构建计量经济模型时，如果遗漏了某个与因变量相关的变量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，但遗漏变量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与所有已经控制的自变量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均不相关，此时会对</w:t>
            </w:r>
            <w:r>
              <w:rPr>
                <w:rFonts w:hint="eastAsia"/>
                <w:szCs w:val="21"/>
              </w:rPr>
              <w:t>OLS</w:t>
            </w:r>
            <w:r>
              <w:rPr>
                <w:rFonts w:hint="eastAsia"/>
                <w:szCs w:val="21"/>
              </w:rPr>
              <w:t>估计造成什么影响？</w:t>
            </w:r>
          </w:p>
          <w:p w14:paraId="0AD472C7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参考答案：</w:t>
            </w:r>
            <w:r>
              <w:rPr>
                <w:rFonts w:hint="eastAsia"/>
                <w:szCs w:val="21"/>
              </w:rPr>
              <w:t>参数的估计依然是无偏的，但方差的估计有偏，即有效性受到影响。</w:t>
            </w:r>
          </w:p>
          <w:p w14:paraId="1344007B" w14:textId="77777777" w:rsidR="00F560D6" w:rsidRDefault="00F560D6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14:paraId="32D32D66" w14:textId="77777777" w:rsidR="00F560D6" w:rsidRDefault="00F560D6">
            <w:pPr>
              <w:pStyle w:val="a9"/>
              <w:ind w:left="0" w:firstLineChars="0" w:firstLine="0"/>
              <w:jc w:val="left"/>
              <w:rPr>
                <w:szCs w:val="21"/>
              </w:rPr>
            </w:pPr>
          </w:p>
          <w:p w14:paraId="6A817D2A" w14:textId="77777777" w:rsidR="00F560D6" w:rsidRDefault="004642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线性概率模型的估计用</w:t>
            </w:r>
            <w:r>
              <w:rPr>
                <w:rFonts w:hint="eastAsia"/>
                <w:szCs w:val="21"/>
              </w:rPr>
              <w:t>OLS</w:t>
            </w:r>
            <w:r>
              <w:rPr>
                <w:rFonts w:hint="eastAsia"/>
                <w:szCs w:val="21"/>
              </w:rPr>
              <w:t>方法估计合适吗？为什么？</w:t>
            </w:r>
          </w:p>
          <w:p w14:paraId="04ABAFAB" w14:textId="77777777" w:rsidR="00F560D6" w:rsidRDefault="00464299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答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不合适。</w:t>
            </w:r>
          </w:p>
          <w:p w14:paraId="497EECD1" w14:textId="77777777" w:rsidR="00F560D6" w:rsidRDefault="00464299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原因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）不能保证估计的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值介于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之间。估计的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值可能为负，也可能超过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。（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）随机误差项的非正态性。（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）随机误差项存在异方差。（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）用</w:t>
            </w:r>
            <w:r>
              <w:rPr>
                <w:rFonts w:hint="eastAsia"/>
                <w:szCs w:val="21"/>
              </w:rPr>
              <w:t>OLS</w:t>
            </w:r>
            <w:r>
              <w:rPr>
                <w:rFonts w:hint="eastAsia"/>
                <w:szCs w:val="21"/>
              </w:rPr>
              <w:t>估计线性概率模型最重要的一个问题在于模型假设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发生的概率随解释变量线性变化（边际效应不变）。</w:t>
            </w:r>
          </w:p>
          <w:p w14:paraId="254FE286" w14:textId="77777777" w:rsidR="00F560D6" w:rsidRDefault="00F560D6">
            <w:pPr>
              <w:pStyle w:val="a9"/>
              <w:ind w:left="0" w:firstLineChars="0" w:firstLine="0"/>
              <w:jc w:val="left"/>
              <w:rPr>
                <w:szCs w:val="21"/>
              </w:rPr>
            </w:pPr>
          </w:p>
          <w:p w14:paraId="04B1E4EF" w14:textId="77777777" w:rsidR="00F560D6" w:rsidRDefault="00464299">
            <w:pPr>
              <w:autoSpaceDE w:val="0"/>
              <w:autoSpaceDN w:val="0"/>
              <w:rPr>
                <w:rFonts w:ascii="宋体" w:cs="宋体"/>
                <w:b/>
                <w:color w:val="000000"/>
                <w:kern w:val="0"/>
                <w:sz w:val="24"/>
              </w:rPr>
            </w:pPr>
            <w:bookmarkStart w:id="0" w:name="OLE_LINK4"/>
            <w:bookmarkStart w:id="1" w:name="OLE_LINK3"/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二、分析题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（每题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16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分，共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64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分</w:t>
            </w:r>
            <w:r>
              <w:rPr>
                <w:rFonts w:ascii="宋体" w:cs="宋体" w:hint="eastAsia"/>
                <w:b/>
                <w:color w:val="000000"/>
                <w:kern w:val="0"/>
                <w:sz w:val="24"/>
              </w:rPr>
              <w:t>）</w:t>
            </w:r>
          </w:p>
          <w:p w14:paraId="37A8456B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为了研究教育对收入的影响，我们构建了一个简单的工资方程。</w:t>
            </w:r>
          </w:p>
          <w:p w14:paraId="4D7BF43C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b/>
                <w:position w:val="-26"/>
                <w:szCs w:val="21"/>
              </w:rPr>
              <w:object w:dxaOrig="6399" w:dyaOrig="642" w14:anchorId="6AE3B299">
                <v:shape id="_x0000_i1035" type="#_x0000_t75" style="width:319.9pt;height:31.9pt" o:ole="">
                  <v:imagedata r:id="rId25" o:title=""/>
                </v:shape>
                <o:OLEObject Type="Embed" ProgID="Equation.DSMT4" ShapeID="_x0000_i1035" DrawAspect="Content" ObjectID="_1686922736" r:id="rId26"/>
              </w:object>
            </w:r>
          </w:p>
          <w:p w14:paraId="27557DE3" w14:textId="77777777" w:rsidR="00F560D6" w:rsidRDefault="00464299">
            <w:pPr>
              <w:autoSpaceDE w:val="0"/>
              <w:autoSpaceDN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F(5, </w:t>
            </w:r>
            <w:r>
              <w:rPr>
                <w:rFonts w:hint="eastAsia"/>
                <w:b/>
                <w:szCs w:val="21"/>
              </w:rPr>
              <w:t>1000</w:t>
            </w:r>
            <w:r>
              <w:rPr>
                <w:b/>
                <w:szCs w:val="21"/>
              </w:rPr>
              <w:t>) = 130.29</w:t>
            </w:r>
            <w:r>
              <w:rPr>
                <w:rFonts w:hint="eastAsia"/>
                <w:b/>
                <w:szCs w:val="21"/>
              </w:rPr>
              <w:t>，</w:t>
            </w:r>
            <w:r>
              <w:rPr>
                <w:rFonts w:hint="eastAsia"/>
                <w:b/>
                <w:szCs w:val="21"/>
              </w:rPr>
              <w:t>R</w:t>
            </w:r>
            <w:r>
              <w:rPr>
                <w:rFonts w:hint="eastAsia"/>
                <w:b/>
                <w:szCs w:val="21"/>
                <w:vertAlign w:val="superscript"/>
              </w:rPr>
              <w:t>2</w:t>
            </w:r>
            <w:r>
              <w:rPr>
                <w:rFonts w:hint="eastAsia"/>
                <w:b/>
                <w:szCs w:val="21"/>
              </w:rPr>
              <w:t>=0.4362</w:t>
            </w:r>
            <w:r>
              <w:rPr>
                <w:rFonts w:hint="eastAsia"/>
                <w:b/>
                <w:szCs w:val="21"/>
              </w:rPr>
              <w:t>。</w:t>
            </w:r>
          </w:p>
          <w:p w14:paraId="15CB2A03" w14:textId="77777777" w:rsidR="00F560D6" w:rsidRDefault="00464299">
            <w:pPr>
              <w:autoSpaceDE w:val="0"/>
              <w:autoSpaceDN w:val="0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注：</w:t>
            </w:r>
          </w:p>
          <w:p w14:paraId="2E175F93" w14:textId="77777777" w:rsidR="00F560D6" w:rsidRDefault="00464299">
            <w:pPr>
              <w:autoSpaceDE w:val="0"/>
              <w:autoSpaceDN w:val="0"/>
              <w:rPr>
                <w:i/>
                <w:szCs w:val="21"/>
              </w:rPr>
            </w:pPr>
            <w:r>
              <w:rPr>
                <w:i/>
                <w:szCs w:val="21"/>
              </w:rPr>
              <w:fldChar w:fldCharType="begin"/>
            </w:r>
            <w:r>
              <w:rPr>
                <w:i/>
                <w:szCs w:val="21"/>
              </w:rPr>
              <w:instrText xml:space="preserve"> </w:instrText>
            </w:r>
            <w:r>
              <w:rPr>
                <w:rFonts w:hint="eastAsia"/>
                <w:i/>
                <w:szCs w:val="21"/>
              </w:rPr>
              <w:instrText>= 1 \* GB3</w:instrText>
            </w:r>
            <w:r>
              <w:rPr>
                <w:i/>
                <w:szCs w:val="21"/>
              </w:rPr>
              <w:instrText xml:space="preserve"> </w:instrText>
            </w:r>
            <w:r>
              <w:rPr>
                <w:i/>
                <w:szCs w:val="21"/>
              </w:rPr>
              <w:fldChar w:fldCharType="separate"/>
            </w:r>
            <w:r>
              <w:rPr>
                <w:rFonts w:hint="eastAsia"/>
                <w:i/>
                <w:szCs w:val="21"/>
              </w:rPr>
              <w:t>①</w:t>
            </w:r>
            <w:r>
              <w:rPr>
                <w:i/>
                <w:szCs w:val="21"/>
              </w:rPr>
              <w:fldChar w:fldCharType="end"/>
            </w:r>
            <w:r>
              <w:rPr>
                <w:rFonts w:hint="eastAsia"/>
                <w:i/>
                <w:szCs w:val="21"/>
              </w:rPr>
              <w:t>其中，</w:t>
            </w:r>
            <w:r>
              <w:rPr>
                <w:rFonts w:hint="eastAsia"/>
                <w:i/>
                <w:szCs w:val="21"/>
              </w:rPr>
              <w:t>ln(wage)</w:t>
            </w:r>
            <w:r>
              <w:rPr>
                <w:rFonts w:hint="eastAsia"/>
                <w:i/>
                <w:szCs w:val="21"/>
              </w:rPr>
              <w:t>为月工资的自然对数，</w:t>
            </w:r>
            <w:r>
              <w:rPr>
                <w:rFonts w:hint="eastAsia"/>
                <w:i/>
                <w:szCs w:val="21"/>
              </w:rPr>
              <w:t>edu</w:t>
            </w:r>
            <w:r>
              <w:rPr>
                <w:rFonts w:hint="eastAsia"/>
                <w:i/>
                <w:szCs w:val="21"/>
              </w:rPr>
              <w:t>为受教育的年限，</w:t>
            </w:r>
            <w:r>
              <w:rPr>
                <w:rFonts w:hint="eastAsia"/>
                <w:i/>
                <w:szCs w:val="21"/>
              </w:rPr>
              <w:t>exper</w:t>
            </w:r>
            <w:r>
              <w:rPr>
                <w:rFonts w:hint="eastAsia"/>
                <w:i/>
                <w:szCs w:val="21"/>
              </w:rPr>
              <w:t>为工作经验，</w:t>
            </w:r>
            <w:r>
              <w:rPr>
                <w:rFonts w:hint="eastAsia"/>
                <w:i/>
                <w:szCs w:val="21"/>
              </w:rPr>
              <w:t>female</w:t>
            </w:r>
            <w:r>
              <w:rPr>
                <w:rFonts w:hint="eastAsia"/>
                <w:i/>
                <w:szCs w:val="21"/>
              </w:rPr>
              <w:t>为女性虚拟变量（</w:t>
            </w:r>
            <w:r>
              <w:rPr>
                <w:rFonts w:hint="eastAsia"/>
                <w:i/>
                <w:szCs w:val="21"/>
              </w:rPr>
              <w:t>1=</w:t>
            </w:r>
            <w:r>
              <w:rPr>
                <w:rFonts w:hint="eastAsia"/>
                <w:i/>
                <w:szCs w:val="21"/>
              </w:rPr>
              <w:t>女性，</w:t>
            </w:r>
            <w:r>
              <w:rPr>
                <w:rFonts w:hint="eastAsia"/>
                <w:i/>
                <w:szCs w:val="21"/>
              </w:rPr>
              <w:t>0=</w:t>
            </w:r>
            <w:r>
              <w:rPr>
                <w:rFonts w:hint="eastAsia"/>
                <w:i/>
                <w:szCs w:val="21"/>
              </w:rPr>
              <w:t>男性），</w:t>
            </w:r>
            <w:r>
              <w:rPr>
                <w:rFonts w:hint="eastAsia"/>
                <w:i/>
                <w:szCs w:val="21"/>
              </w:rPr>
              <w:t>urban</w:t>
            </w:r>
            <w:r>
              <w:rPr>
                <w:rFonts w:hint="eastAsia"/>
                <w:i/>
                <w:szCs w:val="21"/>
              </w:rPr>
              <w:t>为工作地点（</w:t>
            </w:r>
            <w:r>
              <w:rPr>
                <w:rFonts w:hint="eastAsia"/>
                <w:i/>
                <w:szCs w:val="21"/>
              </w:rPr>
              <w:t>1=</w:t>
            </w:r>
            <w:r>
              <w:rPr>
                <w:rFonts w:hint="eastAsia"/>
                <w:i/>
                <w:szCs w:val="21"/>
              </w:rPr>
              <w:t>大城市工作，</w:t>
            </w:r>
            <w:r>
              <w:rPr>
                <w:rFonts w:hint="eastAsia"/>
                <w:i/>
                <w:szCs w:val="21"/>
              </w:rPr>
              <w:t>0=</w:t>
            </w:r>
            <w:r>
              <w:rPr>
                <w:rFonts w:hint="eastAsia"/>
                <w:i/>
                <w:szCs w:val="21"/>
              </w:rPr>
              <w:t>其他地区工作）。</w:t>
            </w:r>
          </w:p>
          <w:p w14:paraId="51BA63DE" w14:textId="77777777" w:rsidR="00F560D6" w:rsidRDefault="00464299">
            <w:pPr>
              <w:autoSpaceDE w:val="0"/>
              <w:autoSpaceDN w:val="0"/>
              <w:rPr>
                <w:i/>
                <w:szCs w:val="21"/>
              </w:rPr>
            </w:pPr>
            <w:r>
              <w:rPr>
                <w:i/>
                <w:szCs w:val="21"/>
              </w:rPr>
              <w:fldChar w:fldCharType="begin"/>
            </w:r>
            <w:r>
              <w:rPr>
                <w:i/>
                <w:szCs w:val="21"/>
              </w:rPr>
              <w:instrText xml:space="preserve"> </w:instrText>
            </w:r>
            <w:r>
              <w:rPr>
                <w:rFonts w:hint="eastAsia"/>
                <w:i/>
                <w:szCs w:val="21"/>
              </w:rPr>
              <w:instrText>= 2 \* GB3</w:instrText>
            </w:r>
            <w:r>
              <w:rPr>
                <w:i/>
                <w:szCs w:val="21"/>
              </w:rPr>
              <w:instrText xml:space="preserve"> </w:instrText>
            </w:r>
            <w:r>
              <w:rPr>
                <w:i/>
                <w:szCs w:val="21"/>
              </w:rPr>
              <w:fldChar w:fldCharType="separate"/>
            </w:r>
            <w:r>
              <w:rPr>
                <w:rFonts w:hint="eastAsia"/>
                <w:i/>
                <w:szCs w:val="21"/>
              </w:rPr>
              <w:t>②</w:t>
            </w:r>
            <w:r>
              <w:rPr>
                <w:i/>
                <w:szCs w:val="21"/>
              </w:rPr>
              <w:fldChar w:fldCharType="end"/>
            </w:r>
            <w:r>
              <w:rPr>
                <w:rFonts w:hint="eastAsia"/>
                <w:i/>
                <w:szCs w:val="21"/>
              </w:rPr>
              <w:t>括号内为标准差。</w:t>
            </w:r>
          </w:p>
          <w:p w14:paraId="769610D7" w14:textId="77777777" w:rsidR="00F560D6" w:rsidRDefault="00464299">
            <w:pPr>
              <w:autoSpaceDE w:val="0"/>
              <w:autoSpaceDN w:val="0"/>
              <w:rPr>
                <w:i/>
                <w:szCs w:val="21"/>
              </w:rPr>
            </w:pPr>
            <w:r>
              <w:rPr>
                <w:i/>
                <w:szCs w:val="21"/>
              </w:rPr>
              <w:fldChar w:fldCharType="begin"/>
            </w:r>
            <w:r>
              <w:rPr>
                <w:i/>
                <w:szCs w:val="21"/>
              </w:rPr>
              <w:instrText xml:space="preserve"> </w:instrText>
            </w:r>
            <w:r>
              <w:rPr>
                <w:rFonts w:hint="eastAsia"/>
                <w:i/>
                <w:szCs w:val="21"/>
              </w:rPr>
              <w:instrText>= 3 \* GB3</w:instrText>
            </w:r>
            <w:r>
              <w:rPr>
                <w:i/>
                <w:szCs w:val="21"/>
              </w:rPr>
              <w:instrText xml:space="preserve"> </w:instrText>
            </w:r>
            <w:r>
              <w:rPr>
                <w:i/>
                <w:szCs w:val="21"/>
              </w:rPr>
              <w:fldChar w:fldCharType="separate"/>
            </w:r>
            <w:r>
              <w:rPr>
                <w:rFonts w:hint="eastAsia"/>
                <w:i/>
                <w:szCs w:val="21"/>
              </w:rPr>
              <w:t>③</w:t>
            </w:r>
            <w:r>
              <w:rPr>
                <w:i/>
                <w:szCs w:val="21"/>
              </w:rPr>
              <w:fldChar w:fldCharType="end"/>
            </w:r>
            <w:r>
              <w:rPr>
                <w:rFonts w:ascii="宋体" w:hAnsi="宋体" w:hint="eastAsia"/>
                <w:i/>
                <w:szCs w:val="21"/>
              </w:rPr>
              <w:t>当观测值数量足够大时，</w:t>
            </w:r>
            <w:r>
              <w:rPr>
                <w:rFonts w:ascii="宋体" w:hAnsi="宋体" w:hint="eastAsia"/>
                <w:i/>
                <w:szCs w:val="21"/>
              </w:rPr>
              <w:t>1%</w:t>
            </w:r>
            <w:r>
              <w:rPr>
                <w:rFonts w:ascii="宋体" w:hAnsi="宋体" w:hint="eastAsia"/>
                <w:i/>
                <w:szCs w:val="21"/>
              </w:rPr>
              <w:t>，</w:t>
            </w:r>
            <w:r>
              <w:rPr>
                <w:rFonts w:ascii="宋体" w:hAnsi="宋体" w:hint="eastAsia"/>
                <w:i/>
                <w:szCs w:val="21"/>
              </w:rPr>
              <w:t>5%</w:t>
            </w:r>
            <w:r>
              <w:rPr>
                <w:rFonts w:ascii="宋体" w:hAnsi="宋体" w:hint="eastAsia"/>
                <w:i/>
                <w:szCs w:val="21"/>
              </w:rPr>
              <w:t>，</w:t>
            </w:r>
            <w:r>
              <w:rPr>
                <w:rFonts w:ascii="宋体" w:hAnsi="宋体" w:hint="eastAsia"/>
                <w:i/>
                <w:szCs w:val="21"/>
              </w:rPr>
              <w:t>10%</w:t>
            </w:r>
            <w:r>
              <w:rPr>
                <w:rFonts w:ascii="宋体" w:hAnsi="宋体" w:hint="eastAsia"/>
                <w:i/>
                <w:szCs w:val="21"/>
              </w:rPr>
              <w:t>对应的双边</w:t>
            </w:r>
            <w:r>
              <w:rPr>
                <w:rFonts w:ascii="宋体" w:hAnsi="宋体" w:hint="eastAsia"/>
                <w:i/>
                <w:szCs w:val="21"/>
              </w:rPr>
              <w:t>t</w:t>
            </w:r>
            <w:r>
              <w:rPr>
                <w:rFonts w:ascii="宋体" w:hAnsi="宋体" w:hint="eastAsia"/>
                <w:i/>
                <w:szCs w:val="21"/>
              </w:rPr>
              <w:t>检验值依次为</w:t>
            </w:r>
            <w:r>
              <w:rPr>
                <w:rFonts w:ascii="宋体" w:hAnsi="宋体" w:hint="eastAsia"/>
                <w:i/>
                <w:szCs w:val="21"/>
              </w:rPr>
              <w:t>2.58</w:t>
            </w:r>
            <w:r>
              <w:rPr>
                <w:rFonts w:ascii="宋体" w:hAnsi="宋体" w:hint="eastAsia"/>
                <w:i/>
                <w:szCs w:val="21"/>
              </w:rPr>
              <w:t>，</w:t>
            </w:r>
            <w:r>
              <w:rPr>
                <w:rFonts w:ascii="宋体" w:hAnsi="宋体" w:hint="eastAsia"/>
                <w:i/>
                <w:szCs w:val="21"/>
              </w:rPr>
              <w:t>1.96</w:t>
            </w:r>
            <w:r>
              <w:rPr>
                <w:rFonts w:ascii="宋体" w:hAnsi="宋体" w:hint="eastAsia"/>
                <w:i/>
                <w:szCs w:val="21"/>
              </w:rPr>
              <w:t>，</w:t>
            </w:r>
            <w:r>
              <w:rPr>
                <w:rFonts w:ascii="宋体" w:hAnsi="宋体" w:hint="eastAsia"/>
                <w:i/>
                <w:szCs w:val="21"/>
              </w:rPr>
              <w:t>1.65</w:t>
            </w:r>
            <w:r>
              <w:rPr>
                <w:rFonts w:ascii="宋体" w:hAnsi="宋体" w:hint="eastAsia"/>
                <w:i/>
                <w:szCs w:val="21"/>
              </w:rPr>
              <w:t>；对应自由度的</w:t>
            </w:r>
            <w:r>
              <w:rPr>
                <w:rFonts w:ascii="宋体" w:hAnsi="宋体" w:hint="eastAsia"/>
                <w:i/>
                <w:szCs w:val="21"/>
              </w:rPr>
              <w:t>F</w:t>
            </w:r>
            <w:r>
              <w:rPr>
                <w:rFonts w:ascii="宋体" w:hAnsi="宋体" w:hint="eastAsia"/>
                <w:i/>
                <w:szCs w:val="21"/>
              </w:rPr>
              <w:t>统计量则依次为</w:t>
            </w:r>
            <w:r>
              <w:rPr>
                <w:rFonts w:ascii="宋体" w:hAnsi="宋体" w:hint="eastAsia"/>
                <w:i/>
                <w:szCs w:val="21"/>
              </w:rPr>
              <w:t>3.78,2.60,2.08</w:t>
            </w:r>
            <w:r>
              <w:rPr>
                <w:rFonts w:ascii="宋体" w:hAnsi="宋体" w:hint="eastAsia"/>
                <w:i/>
                <w:szCs w:val="21"/>
              </w:rPr>
              <w:t>。</w:t>
            </w:r>
            <w:r>
              <w:rPr>
                <w:rFonts w:hint="eastAsia"/>
                <w:i/>
                <w:szCs w:val="21"/>
              </w:rPr>
              <w:t>）</w:t>
            </w:r>
          </w:p>
          <w:p w14:paraId="7610F619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）请解释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  <w:vertAlign w:val="superscript"/>
              </w:rPr>
              <w:t>2</w:t>
            </w:r>
            <w:r>
              <w:rPr>
                <w:rFonts w:hint="eastAsia"/>
                <w:szCs w:val="21"/>
              </w:rPr>
              <w:t>的含义</w:t>
            </w:r>
          </w:p>
          <w:p w14:paraId="03BE0FCD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）请解释所有自变量系数的显著性以及经济学含义，</w:t>
            </w:r>
            <w:r>
              <w:rPr>
                <w:rFonts w:hint="eastAsia"/>
                <w:szCs w:val="21"/>
              </w:rPr>
              <w:t>并判定：教育是否有助于增加工资？劳动力市场是否存在性别歧视？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2D70E28C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）有文献认为教育的回报是递减的，即工资与教育水平之间可能呈现倒</w:t>
            </w:r>
            <w:r>
              <w:rPr>
                <w:rFonts w:hint="eastAsia"/>
                <w:szCs w:val="21"/>
              </w:rPr>
              <w:t>U</w:t>
            </w:r>
            <w:r>
              <w:rPr>
                <w:rFonts w:hint="eastAsia"/>
                <w:szCs w:val="21"/>
              </w:rPr>
              <w:t>型关系，请重新构建一个新的能够描述工资与教育这种非线性关系的模型，并预测教育变量系数的符号。</w:t>
            </w:r>
          </w:p>
          <w:p w14:paraId="5EAFDBBD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）有人认为个人能力也会影响到工资水平，但个人能力无法直接观测，请提供一种解决方法。</w:t>
            </w:r>
          </w:p>
          <w:p w14:paraId="1B8DDB6C" w14:textId="77777777" w:rsidR="00F560D6" w:rsidRDefault="00464299">
            <w:pPr>
              <w:autoSpaceDE w:val="0"/>
              <w:autoSpaceDN w:val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参考答案：</w:t>
            </w:r>
          </w:p>
          <w:p w14:paraId="2C277815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）模型总体显著，即解释变量对因变量有显著的影响。四个解释变量联合解释了因变量</w:t>
            </w:r>
            <w:r>
              <w:rPr>
                <w:rFonts w:hint="eastAsia"/>
                <w:szCs w:val="21"/>
              </w:rPr>
              <w:t>43.62%</w:t>
            </w:r>
            <w:r>
              <w:rPr>
                <w:rFonts w:hint="eastAsia"/>
                <w:szCs w:val="21"/>
              </w:rPr>
              <w:t>的变异。</w:t>
            </w:r>
          </w:p>
          <w:p w14:paraId="013679CD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）四个自变量对应的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值分别为</w:t>
            </w:r>
            <w:r>
              <w:rPr>
                <w:rFonts w:hint="eastAsia"/>
                <w:szCs w:val="21"/>
              </w:rPr>
              <w:t>4,2.5,-4,3</w:t>
            </w:r>
            <w:r>
              <w:rPr>
                <w:rFonts w:hint="eastAsia"/>
                <w:szCs w:val="21"/>
              </w:rPr>
              <w:t>，故分别在</w:t>
            </w:r>
            <w:r>
              <w:rPr>
                <w:rFonts w:hint="eastAsia"/>
                <w:szCs w:val="21"/>
              </w:rPr>
              <w:t>1%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5%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1%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1%</w:t>
            </w:r>
            <w:r>
              <w:rPr>
                <w:rFonts w:hint="eastAsia"/>
                <w:szCs w:val="21"/>
              </w:rPr>
              <w:t>的显著性水平上显著。经济学含义分别为：其他条件不变时，每多受一年教育，工资增长</w:t>
            </w:r>
            <w:r>
              <w:rPr>
                <w:rFonts w:hint="eastAsia"/>
                <w:szCs w:val="21"/>
              </w:rPr>
              <w:t>20%</w:t>
            </w:r>
            <w:r>
              <w:rPr>
                <w:rFonts w:hint="eastAsia"/>
                <w:szCs w:val="21"/>
              </w:rPr>
              <w:t>；工作经验每多一年，工资增长</w:t>
            </w:r>
            <w:r>
              <w:rPr>
                <w:rFonts w:hint="eastAsia"/>
                <w:szCs w:val="21"/>
              </w:rPr>
              <w:t>5%</w:t>
            </w:r>
            <w:r>
              <w:rPr>
                <w:rFonts w:hint="eastAsia"/>
                <w:szCs w:val="21"/>
              </w:rPr>
              <w:t>；女性比男性工资少</w:t>
            </w:r>
            <w:r>
              <w:rPr>
                <w:rFonts w:hint="eastAsia"/>
                <w:szCs w:val="21"/>
              </w:rPr>
              <w:t>8%</w:t>
            </w:r>
            <w:r>
              <w:rPr>
                <w:rFonts w:hint="eastAsia"/>
                <w:szCs w:val="21"/>
              </w:rPr>
              <w:t>；大城市工作比其他地方工作工资多</w:t>
            </w:r>
            <w:r>
              <w:rPr>
                <w:rFonts w:hint="eastAsia"/>
                <w:szCs w:val="21"/>
              </w:rPr>
              <w:t>30%</w:t>
            </w:r>
            <w:r>
              <w:rPr>
                <w:rFonts w:hint="eastAsia"/>
                <w:szCs w:val="21"/>
              </w:rPr>
              <w:t>。我们的结果显示：教育有助于增加工资，劳动力市场存在针对女性的性别歧视。</w:t>
            </w:r>
          </w:p>
          <w:p w14:paraId="21EB5B7B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）在原始模型中增加教育的二次型即可。预期教育的一次项系数为正，二次项系数为负。</w:t>
            </w:r>
          </w:p>
          <w:p w14:paraId="5D214564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）可以采用代理变量如</w:t>
            </w:r>
            <w:r>
              <w:rPr>
                <w:rFonts w:hint="eastAsia"/>
                <w:szCs w:val="21"/>
              </w:rPr>
              <w:t>IQ</w:t>
            </w:r>
            <w:r>
              <w:rPr>
                <w:rFonts w:hint="eastAsia"/>
                <w:szCs w:val="21"/>
              </w:rPr>
              <w:t>。</w:t>
            </w:r>
          </w:p>
          <w:p w14:paraId="606FEC26" w14:textId="77777777" w:rsidR="00F560D6" w:rsidRDefault="00464299">
            <w:pPr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已知如下住房价格方程，试回答以下问题：</w:t>
            </w:r>
          </w:p>
          <w:p w14:paraId="40C355A8" w14:textId="77777777" w:rsidR="00F560D6" w:rsidRDefault="00464299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5560" w:dyaOrig="380" w14:anchorId="3C477E76">
                <v:shape id="_x0000_i1036" type="#_x0000_t75" style="width:277.85pt;height:18.85pt" o:ole="">
                  <v:imagedata r:id="rId27" o:title=""/>
                </v:shape>
                <o:OLEObject Type="Embed" ProgID="Equation.KSEE3" ShapeID="_x0000_i1036" DrawAspect="Content" ObjectID="_1686922737" r:id="rId28"/>
              </w:object>
            </w:r>
          </w:p>
          <w:p w14:paraId="20B9DE6E" w14:textId="77777777" w:rsidR="00F560D6" w:rsidRDefault="00464299">
            <w:pPr>
              <w:ind w:firstLineChars="300" w:firstLine="63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29.48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0.00064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0.013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9.01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</w:p>
          <w:p w14:paraId="1596F7FB" w14:textId="77777777" w:rsidR="00F560D6" w:rsidRDefault="00464299">
            <w:pPr>
              <w:ind w:firstLineChars="400" w:firstLine="84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=88, R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vertAlign w:val="superscript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=0.672</w:t>
            </w:r>
          </w:p>
          <w:p w14:paraId="5BB41FBD" w14:textId="77777777" w:rsidR="00F560D6" w:rsidRDefault="00464299">
            <w:pPr>
              <w:numPr>
                <w:ilvl w:val="0"/>
                <w:numId w:val="3"/>
              </w:num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我们将上述回归结果中残差的平方项对自变量做回归，回归所得的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vertAlign w:val="superscript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为</w:t>
            </w:r>
            <w:r>
              <w:rPr>
                <w:rFonts w:asciiTheme="minorEastAsia" w:eastAsiaTheme="minorEastAsia" w:hAnsiTheme="minorEastAsia" w:cstheme="minorEastAsia" w:hint="eastAsia"/>
                <w:position w:val="-16"/>
                <w:szCs w:val="21"/>
              </w:rPr>
              <w:object w:dxaOrig="1300" w:dyaOrig="420" w14:anchorId="1DCB377B">
                <v:shape id="_x0000_i1037" type="#_x0000_t75" style="width:65.25pt;height:20.8pt" o:ole="">
                  <v:imagedata r:id="rId29" o:title=""/>
                </v:shape>
                <o:OLEObject Type="Embed" ProgID="Equation.KSEE3" ShapeID="_x0000_i1037" DrawAspect="Content" ObjectID="_1686922738" r:id="rId30"/>
              </w:objec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计算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LM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统计量，判断是否存在异方差。</w:t>
            </w:r>
          </w:p>
          <w:p w14:paraId="28328169" w14:textId="77777777" w:rsidR="00F560D6" w:rsidRDefault="00464299">
            <w:pPr>
              <w:numPr>
                <w:ilvl w:val="0"/>
                <w:numId w:val="3"/>
              </w:num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考虑异方差性怀特检验的特殊形式</w:t>
            </w:r>
            <w:r>
              <w:rPr>
                <w:rFonts w:asciiTheme="minorEastAsia" w:hAnsiTheme="minorEastAsia" w:cstheme="minorEastAsia" w:hint="eastAsia"/>
                <w:szCs w:val="21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我们对住房价格方程的回归结果作如下操作：将残差平方与拟合值、拟合值平方做回归，得到</w:t>
            </w:r>
            <w:r>
              <w:rPr>
                <w:rFonts w:asciiTheme="minorEastAsia" w:eastAsiaTheme="minorEastAsia" w:hAnsiTheme="minorEastAsia" w:cstheme="minorEastAsia" w:hint="eastAsia"/>
                <w:position w:val="-16"/>
                <w:szCs w:val="21"/>
              </w:rPr>
              <w:object w:dxaOrig="1219" w:dyaOrig="420" w14:anchorId="181C2F85">
                <v:shape id="_x0000_i1038" type="#_x0000_t75" style="width:60.9pt;height:20.8pt" o:ole="">
                  <v:imagedata r:id="rId31" o:title=""/>
                </v:shape>
                <o:OLEObject Type="Embed" ProgID="Equation.KSEE3" ShapeID="_x0000_i1038" DrawAspect="Content" ObjectID="_1686922739" r:id="rId32"/>
              </w:objec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计算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LM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统计量，判断是否存在异方差。</w:t>
            </w:r>
          </w:p>
          <w:p w14:paraId="349B5444" w14:textId="77777777" w:rsidR="00F560D6" w:rsidRDefault="00464299">
            <w:pPr>
              <w:numPr>
                <w:ilvl w:val="0"/>
                <w:numId w:val="3"/>
              </w:num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将方程两端取对数作回归，得到下面结果：</w:t>
            </w:r>
          </w:p>
          <w:p w14:paraId="45FC743E" w14:textId="77777777" w:rsidR="00F560D6" w:rsidRDefault="00464299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6580" w:dyaOrig="340" w14:anchorId="0C57BFE3">
                <v:shape id="_x0000_i1039" type="#_x0000_t75" style="width:329.05pt;height:16.9pt" o:ole="">
                  <v:imagedata r:id="rId33" o:title=""/>
                </v:shape>
                <o:OLEObject Type="Embed" ProgID="Equation.KSEE3" ShapeID="_x0000_i1039" DrawAspect="Content" ObjectID="_1686922740" r:id="rId34"/>
              </w:object>
            </w:r>
          </w:p>
          <w:p w14:paraId="01044991" w14:textId="77777777" w:rsidR="00F560D6" w:rsidRDefault="00464299">
            <w:pPr>
              <w:ind w:firstLineChars="400" w:firstLine="84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0.65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0.038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0.093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0.028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</w:p>
          <w:p w14:paraId="1C86E764" w14:textId="77777777" w:rsidR="00F560D6" w:rsidRDefault="00464299">
            <w:pPr>
              <w:ind w:firstLineChars="400" w:firstLine="84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N=88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R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vertAlign w:val="superscript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=0.643</w:t>
            </w:r>
          </w:p>
          <w:p w14:paraId="7E67A524" w14:textId="77777777" w:rsidR="00F560D6" w:rsidRDefault="00464299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将回归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结果中残差的平方项对自变量做回归，回归所得的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vertAlign w:val="superscript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为</w:t>
            </w:r>
            <w:r>
              <w:rPr>
                <w:rFonts w:asciiTheme="minorEastAsia" w:eastAsiaTheme="minorEastAsia" w:hAnsiTheme="minorEastAsia" w:cstheme="minorEastAsia" w:hint="eastAsia"/>
                <w:position w:val="-16"/>
                <w:szCs w:val="21"/>
              </w:rPr>
              <w:object w:dxaOrig="1200" w:dyaOrig="422" w14:anchorId="1D690E48">
                <v:shape id="_x0000_i1040" type="#_x0000_t75" style="width:59.9pt;height:21.25pt" o:ole="">
                  <v:imagedata r:id="rId35" o:title=""/>
                </v:shape>
                <o:OLEObject Type="Embed" ProgID="Equation.3" ShapeID="_x0000_i1040" DrawAspect="Content" ObjectID="_1686922741" r:id="rId36"/>
              </w:objec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计算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LM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统计量，判断是否存在异方差。</w:t>
            </w:r>
          </w:p>
          <w:p w14:paraId="69375C29" w14:textId="77777777" w:rsidR="00F560D6" w:rsidRDefault="00464299">
            <w:pPr>
              <w:numPr>
                <w:ilvl w:val="0"/>
                <w:numId w:val="3"/>
              </w:num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从对因变量一个取水平值，一个取对数值的两个模型的异方差分析中，你能够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得到什么启示？</w:t>
            </w:r>
          </w:p>
          <w:p w14:paraId="0BD77FB8" w14:textId="77777777" w:rsidR="00F560D6" w:rsidRDefault="00464299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（显著性检验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水平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均为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1%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所需</w:t>
            </w:r>
            <w:r>
              <w:rPr>
                <w:rFonts w:asciiTheme="minorEastAsia" w:hAnsiTheme="minorEastAsia" w:cstheme="minorEastAsia" w:hint="eastAsia"/>
                <w:szCs w:val="21"/>
              </w:rPr>
              <w:t>卡方分布的临界值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980" w:dyaOrig="360" w14:anchorId="62559714">
                <v:shape id="_x0000_i1041" type="#_x0000_t75" style="width:48.8pt;height:17.9pt" o:ole="">
                  <v:imagedata r:id="rId37" o:title=""/>
                </v:shape>
                <o:OLEObject Type="Embed" ProgID="Equation.KSEE3" ShapeID="_x0000_i1041" DrawAspect="Content" ObjectID="_1686922742" r:id="rId38"/>
              </w:objec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position w:val="-12"/>
                <w:szCs w:val="21"/>
              </w:rPr>
              <w:object w:dxaOrig="1160" w:dyaOrig="400" w14:anchorId="0891B994">
                <v:shape id="_x0000_i1042" type="#_x0000_t75" style="width:58pt;height:19.8pt" o:ole="">
                  <v:imagedata r:id="rId39" o:title=""/>
                </v:shape>
                <o:OLEObject Type="Embed" ProgID="Equation.KSEE3" ShapeID="_x0000_i1042" DrawAspect="Content" ObjectID="_1686922743" r:id="rId40"/>
              </w:objec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</w:p>
          <w:p w14:paraId="654B5BC1" w14:textId="77777777" w:rsidR="00F560D6" w:rsidRDefault="00F560D6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14:paraId="170BF7DF" w14:textId="77777777" w:rsidR="00F560D6" w:rsidRDefault="00F560D6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14:paraId="4130EA0C" w14:textId="77777777" w:rsidR="00F560D6" w:rsidRDefault="00464299">
            <w:pPr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解：</w:t>
            </w:r>
          </w:p>
          <w:p w14:paraId="0C8FA581" w14:textId="77777777" w:rsidR="00F560D6" w:rsidRDefault="00F560D6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14:paraId="7DCD02DA" w14:textId="77777777" w:rsidR="00F560D6" w:rsidRDefault="00464299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    LM=88*0.1601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14.09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，显著性水平为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1%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时，</w:t>
            </w:r>
            <w:r>
              <w:rPr>
                <w:rFonts w:asciiTheme="minorEastAsia" w:eastAsiaTheme="minorEastAsia" w:hAnsiTheme="minorEastAsia" w:cstheme="minorEastAsia" w:hint="eastAsia"/>
                <w:position w:val="-12"/>
                <w:szCs w:val="21"/>
              </w:rPr>
              <w:object w:dxaOrig="1160" w:dyaOrig="400" w14:anchorId="5989180A">
                <v:shape id="_x0000_i1043" type="#_x0000_t75" style="width:58pt;height:19.8pt" o:ole="">
                  <v:imagedata r:id="rId39" o:title=""/>
                </v:shape>
                <o:OLEObject Type="Embed" ProgID="Equation.3" ShapeID="_x0000_i1043" DrawAspect="Content" ObjectID="_1686922744" r:id="rId41"/>
              </w:object>
            </w:r>
            <w:r>
              <w:rPr>
                <w:rFonts w:asciiTheme="minorEastAsia" w:eastAsiaTheme="minorEastAsia" w:hAnsiTheme="minorEastAsia" w:cstheme="minorEastAsia" w:hint="eastAsia"/>
                <w:position w:val="-12"/>
                <w:szCs w:val="21"/>
              </w:rPr>
              <w:t>，因此拒绝同方差假设，存在异方差。</w:t>
            </w:r>
          </w:p>
          <w:p w14:paraId="3CF35FDA" w14:textId="77777777" w:rsidR="00F560D6" w:rsidRDefault="00464299">
            <w:pPr>
              <w:rPr>
                <w:rFonts w:asciiTheme="minorEastAsia" w:eastAsiaTheme="minorEastAsia" w:hAnsiTheme="minorEastAsia" w:cstheme="minorEastAsia"/>
                <w:position w:val="-1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Cs w:val="21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LM=88*0.392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34.</w:t>
            </w:r>
            <w:r>
              <w:rPr>
                <w:rFonts w:asciiTheme="minorEastAsia" w:hAnsiTheme="minorEastAsia" w:cstheme="minorEastAsia" w:hint="eastAsia"/>
                <w:szCs w:val="21"/>
              </w:rPr>
              <w:t>496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，显著性水平为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1%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时，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object w:dxaOrig="980" w:dyaOrig="360" w14:anchorId="7B6C1717">
                <v:shape id="_x0000_i1044" type="#_x0000_t75" style="width:48.8pt;height:17.9pt" o:ole="">
                  <v:imagedata r:id="rId37" o:title=""/>
                </v:shape>
                <o:OLEObject Type="Embed" ProgID="Equation.3" ShapeID="_x0000_i1044" DrawAspect="Content" ObjectID="_1686922745" r:id="rId42"/>
              </w:objec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，因此拒绝同方差假设，存在异方差。</w:t>
            </w:r>
          </w:p>
          <w:p w14:paraId="5FB1155F" w14:textId="77777777" w:rsidR="00F560D6" w:rsidRDefault="00464299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position w:val="-1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LM=88*0.048=4.22</w:t>
            </w:r>
            <w:r>
              <w:rPr>
                <w:rFonts w:asciiTheme="minorEastAsia" w:eastAsiaTheme="minorEastAsia" w:hAnsiTheme="minorEastAsia" w:cstheme="minorEastAsia" w:hint="eastAsia"/>
                <w:position w:val="-10"/>
                <w:szCs w:val="21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position w:val="-12"/>
                <w:szCs w:val="21"/>
              </w:rPr>
              <w:object w:dxaOrig="1160" w:dyaOrig="400" w14:anchorId="7CBEB6ED">
                <v:shape id="_x0000_i1045" type="#_x0000_t75" style="width:58pt;height:19.8pt" o:ole="">
                  <v:imagedata r:id="rId39" o:title=""/>
                </v:shape>
                <o:OLEObject Type="Embed" ProgID="Equation.3" ShapeID="_x0000_i1045" DrawAspect="Content" ObjectID="_1686922746" r:id="rId43"/>
              </w:object>
            </w:r>
            <w:r>
              <w:rPr>
                <w:rFonts w:asciiTheme="minorEastAsia" w:eastAsiaTheme="minorEastAsia" w:hAnsiTheme="minorEastAsia" w:cstheme="minorEastAsia" w:hint="eastAsia"/>
                <w:position w:val="-12"/>
                <w:szCs w:val="21"/>
              </w:rPr>
              <w:t>，不能拒绝同方差假设，不存在异方差。</w:t>
            </w:r>
          </w:p>
          <w:p w14:paraId="278DBBEC" w14:textId="77777777" w:rsidR="00F560D6" w:rsidRDefault="00464299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position w:val="-1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position w:val="-12"/>
                <w:szCs w:val="21"/>
              </w:rPr>
              <w:t>对因变量取对数可以</w:t>
            </w:r>
            <w:r>
              <w:rPr>
                <w:rFonts w:asciiTheme="minorEastAsia" w:hAnsiTheme="minorEastAsia" w:cstheme="minorEastAsia" w:hint="eastAsia"/>
                <w:position w:val="-12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position w:val="-12"/>
                <w:szCs w:val="21"/>
              </w:rPr>
              <w:t>缓解或</w:t>
            </w:r>
            <w:r>
              <w:rPr>
                <w:rFonts w:asciiTheme="minorEastAsia" w:hAnsiTheme="minorEastAsia" w:cstheme="minorEastAsia" w:hint="eastAsia"/>
                <w:position w:val="-12"/>
                <w:szCs w:val="21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position w:val="-12"/>
                <w:szCs w:val="21"/>
              </w:rPr>
              <w:t>消除异方差。</w:t>
            </w:r>
          </w:p>
          <w:p w14:paraId="036F217B" w14:textId="77777777" w:rsidR="00F560D6" w:rsidRDefault="00F560D6">
            <w:pPr>
              <w:autoSpaceDE w:val="0"/>
              <w:autoSpaceDN w:val="0"/>
              <w:rPr>
                <w:szCs w:val="21"/>
              </w:rPr>
            </w:pPr>
          </w:p>
          <w:p w14:paraId="59642FDE" w14:textId="77777777" w:rsidR="00F560D6" w:rsidRDefault="00F560D6">
            <w:pPr>
              <w:autoSpaceDE w:val="0"/>
              <w:autoSpaceDN w:val="0"/>
              <w:rPr>
                <w:szCs w:val="21"/>
              </w:rPr>
            </w:pPr>
          </w:p>
          <w:p w14:paraId="738D3CB9" w14:textId="77777777" w:rsidR="00F560D6" w:rsidRDefault="00464299">
            <w:pPr>
              <w:autoSpaceDE w:val="0"/>
              <w:autoSpaceDN w:val="0"/>
              <w:rPr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3</w:t>
            </w:r>
            <w:r>
              <w:rPr>
                <w:bCs/>
                <w:color w:val="000000"/>
                <w:kern w:val="0"/>
                <w:szCs w:val="21"/>
              </w:rPr>
              <w:t>.</w:t>
            </w:r>
            <w:r>
              <w:rPr>
                <w:bCs/>
                <w:color w:val="000000"/>
                <w:kern w:val="0"/>
                <w:szCs w:val="21"/>
              </w:rPr>
              <w:t>为了检验</w:t>
            </w:r>
            <w:r>
              <w:rPr>
                <w:rFonts w:hint="eastAsia"/>
                <w:bCs/>
                <w:color w:val="000000"/>
                <w:kern w:val="0"/>
                <w:szCs w:val="21"/>
              </w:rPr>
              <w:t>影响个人财富水平的相关影响因素，我们</w:t>
            </w:r>
            <w:r>
              <w:rPr>
                <w:bCs/>
                <w:color w:val="000000"/>
                <w:kern w:val="0"/>
                <w:szCs w:val="21"/>
              </w:rPr>
              <w:t>拟通过调查获取</w:t>
            </w:r>
            <w:r>
              <w:rPr>
                <w:bCs/>
                <w:color w:val="000000"/>
                <w:kern w:val="0"/>
                <w:szCs w:val="21"/>
              </w:rPr>
              <w:t>1000</w:t>
            </w:r>
            <w:r>
              <w:rPr>
                <w:bCs/>
                <w:color w:val="000000"/>
                <w:kern w:val="0"/>
                <w:szCs w:val="21"/>
              </w:rPr>
              <w:t>个样本数据并得到以下模型估计结果</w:t>
            </w:r>
          </w:p>
          <w:p w14:paraId="0C5F86B0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21"/>
                      </w:rPr>
                      <m:t>wealt</m:t>
                    </m:r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=2.35+2.3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educ</m:t>
                </m:r>
                <m:r>
                  <w:rPr>
                    <w:rFonts w:ascii="Cambria Math" w:hAnsi="Cambria Math"/>
                    <w:szCs w:val="21"/>
                  </w:rPr>
                  <m:t>+0.21</m:t>
                </m:r>
                <m:r>
                  <w:rPr>
                    <w:rFonts w:ascii="Cambria Math" w:hAnsi="Cambria Math"/>
                    <w:szCs w:val="21"/>
                  </w:rPr>
                  <m:t>exper</m:t>
                </m:r>
                <m:r>
                  <w:rPr>
                    <w:rFonts w:ascii="Cambria Math" w:hAnsi="Cambria Math"/>
                    <w:szCs w:val="21"/>
                  </w:rPr>
                  <m:t>+0.5</m:t>
                </m:r>
                <m:r>
                  <w:rPr>
                    <w:rFonts w:ascii="Cambria Math" w:hAnsi="Cambria Math"/>
                    <w:szCs w:val="21"/>
                  </w:rPr>
                  <m:t>age</m:t>
                </m:r>
              </m:oMath>
            </m:oMathPara>
          </w:p>
          <w:p w14:paraId="47BEBC9E" w14:textId="77777777" w:rsidR="00F560D6" w:rsidRDefault="00464299">
            <w:pPr>
              <w:autoSpaceDE w:val="0"/>
              <w:autoSpaceDN w:val="0"/>
              <w:rPr>
                <w:szCs w:val="21"/>
              </w:rPr>
            </w:pPr>
            <w:r>
              <w:rPr>
                <w:szCs w:val="21"/>
              </w:rPr>
              <w:t xml:space="preserve">                             (0.11)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(0.01)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(0.007)  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(0.15)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 w14:paraId="7B56D974" w14:textId="77777777" w:rsidR="00F560D6" w:rsidRDefault="00464299">
            <w:pPr>
              <w:autoSpaceDE w:val="0"/>
              <w:autoSpaceDN w:val="0"/>
              <w:rPr>
                <w:i/>
                <w:color w:val="000000"/>
                <w:kern w:val="0"/>
                <w:szCs w:val="21"/>
              </w:rPr>
            </w:pPr>
            <w:r>
              <w:rPr>
                <w:i/>
                <w:color w:val="000000"/>
                <w:kern w:val="0"/>
                <w:szCs w:val="21"/>
              </w:rPr>
              <w:t>（备注：括号内是系数对应的标准误</w:t>
            </w:r>
            <w:r>
              <w:rPr>
                <w:rFonts w:hint="eastAsia"/>
                <w:i/>
                <w:color w:val="000000"/>
                <w:kern w:val="0"/>
                <w:szCs w:val="21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kern w:val="0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kern w:val="0"/>
                  <w:szCs w:val="21"/>
                </w:rPr>
                <m:t>=0.56</m:t>
              </m:r>
            </m:oMath>
            <w:r>
              <w:rPr>
                <w:i/>
                <w:color w:val="000000"/>
                <w:kern w:val="0"/>
                <w:szCs w:val="21"/>
              </w:rPr>
              <w:t>）</w:t>
            </w:r>
          </w:p>
          <w:p w14:paraId="4DE13219" w14:textId="77777777" w:rsidR="00F560D6" w:rsidRDefault="00464299">
            <w:pPr>
              <w:autoSpaceDE w:val="0"/>
              <w:autoSpaceDN w:val="0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其中，</w:t>
            </w:r>
            <m:oMath>
              <m:r>
                <w:rPr>
                  <w:rFonts w:ascii="Cambria Math" w:hAnsi="Cambria Math"/>
                  <w:szCs w:val="21"/>
                </w:rPr>
                <m:t>wealt</m:t>
              </m:r>
              <m:r>
                <w:rPr>
                  <w:rFonts w:ascii="Cambria Math" w:hAnsi="Cambria Math"/>
                  <w:szCs w:val="21"/>
                </w:rPr>
                <m:t>h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单位是万元。</w:t>
            </w:r>
          </w:p>
          <w:p w14:paraId="534BC5C4" w14:textId="77777777" w:rsidR="00F560D6" w:rsidRDefault="00464299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请说明工作经验对个人财富的影响。</w:t>
            </w:r>
          </w:p>
          <w:p w14:paraId="1CEEE47F" w14:textId="77777777" w:rsidR="00F560D6" w:rsidRDefault="00464299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“一般来说，通过问卷方式询问个人财富所获得的信息是不太准确的”，在给定这样的判断后，请问你是否可以判断这是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OLS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回归中的什么问题？</w:t>
            </w:r>
          </w:p>
          <w:p w14:paraId="13C08C05" w14:textId="77777777" w:rsidR="00F560D6" w:rsidRDefault="00464299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如果假定以上小题中提及的信息偏差和</w:t>
            </w:r>
            <m:oMath>
              <m:r>
                <w:rPr>
                  <w:rFonts w:ascii="Cambria Math" w:hAnsi="Cambria Math"/>
                  <w:szCs w:val="21"/>
                </w:rPr>
                <m:t>educ</m:t>
              </m:r>
            </m:oMath>
            <w:r>
              <w:rPr>
                <w:rFonts w:ascii="宋体" w:cs="宋体" w:hint="eastAsia"/>
                <w:szCs w:val="21"/>
              </w:rPr>
              <w:t>、</w:t>
            </w:r>
            <m:oMath>
              <m:r>
                <w:rPr>
                  <w:rFonts w:ascii="Cambria Math" w:hAnsi="Cambria Math"/>
                  <w:szCs w:val="21"/>
                </w:rPr>
                <m:t>exper</m:t>
              </m:r>
            </m:oMath>
            <w:r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和</w:t>
            </w:r>
            <m:oMath>
              <m:r>
                <w:rPr>
                  <w:rFonts w:ascii="Cambria Math" w:hAnsi="Cambria Math"/>
                  <w:szCs w:val="21"/>
                </w:rPr>
                <m:t>age</m:t>
              </m:r>
            </m:oMath>
            <w:r>
              <w:rPr>
                <w:rFonts w:ascii="宋体" w:cs="宋体" w:hint="eastAsia"/>
                <w:szCs w:val="21"/>
              </w:rPr>
              <w:t>没有关系，请讨论以上模型参数</w:t>
            </w:r>
            <w:r>
              <w:rPr>
                <w:rFonts w:ascii="宋体" w:cs="宋体" w:hint="eastAsia"/>
                <w:szCs w:val="21"/>
              </w:rPr>
              <w:t>OLS</w:t>
            </w:r>
            <w:r>
              <w:rPr>
                <w:rFonts w:ascii="宋体" w:cs="宋体" w:hint="eastAsia"/>
                <w:szCs w:val="21"/>
              </w:rPr>
              <w:t>估计的无偏性和有效性。</w:t>
            </w:r>
          </w:p>
          <w:p w14:paraId="5CC851EA" w14:textId="77777777" w:rsidR="00F560D6" w:rsidRDefault="00464299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通过数据分析发现，此次调查样本中只包含了财富水平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50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万以下的人群，请问我们的样本是随机的吗？这回导致什么问题？</w:t>
            </w:r>
          </w:p>
          <w:bookmarkEnd w:id="0"/>
          <w:bookmarkEnd w:id="1"/>
          <w:p w14:paraId="0BFB5D65" w14:textId="77777777" w:rsidR="00F560D6" w:rsidRDefault="00F560D6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  <w:p w14:paraId="453AA7EF" w14:textId="77777777" w:rsidR="00F560D6" w:rsidRDefault="00464299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b/>
                <w:color w:val="000000"/>
                <w:kern w:val="0"/>
                <w:szCs w:val="21"/>
              </w:rPr>
              <w:t>答案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：</w:t>
            </w:r>
          </w:p>
          <w:p w14:paraId="76495729" w14:textId="77777777" w:rsidR="00F560D6" w:rsidRDefault="00464299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、保持其他变量不变的情况下，工作经验每增加一年，财富水平增加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0.21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万元，并且是显著不同于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的。这里只要说明影响水平和显著的就可以得满分。</w:t>
            </w:r>
          </w:p>
          <w:p w14:paraId="76A1A9D7" w14:textId="77777777" w:rsidR="00F560D6" w:rsidRDefault="00464299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、这属于因变量中的测量误差问题。</w:t>
            </w:r>
          </w:p>
          <w:p w14:paraId="32FD9751" w14:textId="77777777" w:rsidR="00F560D6" w:rsidRDefault="00464299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、当假定因变量的测量误差和解释变量无关时，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OLS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估计量仍是无偏的、有效的。</w:t>
            </w:r>
          </w:p>
          <w:p w14:paraId="45A2BBCB" w14:textId="77777777" w:rsidR="00F560D6" w:rsidRDefault="00464299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cs="宋体" w:hint="eastAsia"/>
                <w:color w:val="000000"/>
                <w:kern w:val="0"/>
                <w:szCs w:val="21"/>
              </w:rPr>
              <w:t>、这个样本很可能不是随机样本，因为高收入人群不在样本中。这个发现意味着我们的调查存在内生样本选择问题。如果忽视该问题会造成有偏估计。</w:t>
            </w:r>
          </w:p>
          <w:p w14:paraId="0F0B2B86" w14:textId="77777777" w:rsidR="00F560D6" w:rsidRDefault="00F560D6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  <w:p w14:paraId="3A915FD0" w14:textId="77777777" w:rsidR="00F560D6" w:rsidRDefault="00464299">
            <w:pPr>
              <w:tabs>
                <w:tab w:val="left" w:pos="61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Joseph Cappelleri</w:t>
            </w: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1961-1966</w:t>
            </w:r>
            <w:r>
              <w:rPr>
                <w:rFonts w:hint="eastAsia"/>
                <w:szCs w:val="21"/>
              </w:rPr>
              <w:t>年的</w:t>
            </w:r>
            <w:r>
              <w:rPr>
                <w:rFonts w:hint="eastAsia"/>
                <w:szCs w:val="21"/>
              </w:rPr>
              <w:t>200</w:t>
            </w:r>
            <w:r>
              <w:rPr>
                <w:rFonts w:hint="eastAsia"/>
                <w:szCs w:val="21"/>
              </w:rPr>
              <w:t>只</w:t>
            </w:r>
            <w:r>
              <w:rPr>
                <w:rFonts w:hint="eastAsia"/>
                <w:szCs w:val="21"/>
              </w:rPr>
              <w:t>Aa</w:t>
            </w:r>
            <w:r>
              <w:rPr>
                <w:rFonts w:hint="eastAsia"/>
                <w:szCs w:val="21"/>
              </w:rPr>
              <w:t>级和</w:t>
            </w:r>
            <w:r>
              <w:rPr>
                <w:rFonts w:hint="eastAsia"/>
                <w:szCs w:val="21"/>
              </w:rPr>
              <w:t>Baa</w:t>
            </w:r>
            <w:r>
              <w:rPr>
                <w:rFonts w:hint="eastAsia"/>
                <w:szCs w:val="21"/>
              </w:rPr>
              <w:t>级债券的相关数据建立了</w:t>
            </w:r>
            <w:r>
              <w:rPr>
                <w:rFonts w:hint="eastAsia"/>
                <w:szCs w:val="21"/>
              </w:rPr>
              <w:t>LPM</w:t>
            </w:r>
            <w:r>
              <w:rPr>
                <w:rFonts w:hint="eastAsia"/>
                <w:szCs w:val="21"/>
              </w:rPr>
              <w:t>模型：</w:t>
            </w:r>
          </w:p>
          <w:p w14:paraId="761587E0" w14:textId="77777777" w:rsidR="00F560D6" w:rsidRDefault="00464299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LPM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  <w:shd w:val="pct10" w:color="auto" w:fill="FFFFFF"/>
              </w:rPr>
              <w:t xml:space="preserve">  </w:t>
            </w:r>
            <w:r>
              <w:rPr>
                <w:noProof/>
                <w:position w:val="-12"/>
                <w:szCs w:val="21"/>
                <w:shd w:val="pct10" w:color="auto" w:fill="FFFFFF"/>
              </w:rPr>
              <w:drawing>
                <wp:inline distT="0" distB="0" distL="114300" distR="114300" wp14:anchorId="3B7C9FC1" wp14:editId="37097A1E">
                  <wp:extent cx="2644140" cy="238125"/>
                  <wp:effectExtent l="0" t="0" r="3810" b="825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A89FF" w14:textId="77777777" w:rsidR="00F560D6" w:rsidRDefault="004642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其中：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019EA3EC" wp14:editId="3E03521A">
                  <wp:extent cx="152400" cy="228600"/>
                  <wp:effectExtent l="0" t="0" r="0" b="0"/>
                  <wp:docPr id="1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=1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债券信用等级为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（穆迪信用等级）；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20718039" wp14:editId="3D50C24E">
                  <wp:extent cx="165100" cy="228600"/>
                  <wp:effectExtent l="0" t="0" r="6350" b="0"/>
                  <wp:docPr id="12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=1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债券信用等级为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aa</w:t>
            </w:r>
            <w:r>
              <w:rPr>
                <w:rFonts w:hint="eastAsia"/>
                <w:szCs w:val="21"/>
              </w:rPr>
              <w:t>（穆迪信用等级）；</w:t>
            </w:r>
            <w:r>
              <w:rPr>
                <w:noProof/>
                <w:position w:val="-10"/>
                <w:szCs w:val="21"/>
              </w:rPr>
              <w:drawing>
                <wp:inline distT="0" distB="0" distL="114300" distR="114300" wp14:anchorId="5E3AFBA2" wp14:editId="17D452C4">
                  <wp:extent cx="219075" cy="219075"/>
                  <wp:effectExtent l="0" t="0" r="9525" b="6350"/>
                  <wp:docPr id="2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债券的资本化率，作为杠杆的测度（</w:t>
            </w:r>
            <w:r>
              <w:rPr>
                <w:noProof/>
                <w:position w:val="-26"/>
                <w:szCs w:val="21"/>
              </w:rPr>
              <w:drawing>
                <wp:inline distT="0" distB="0" distL="114300" distR="114300" wp14:anchorId="4777E5AC" wp14:editId="5DB2C15D">
                  <wp:extent cx="1381125" cy="371475"/>
                  <wp:effectExtent l="0" t="0" r="9525" b="8890"/>
                  <wp:docPr id="1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）；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2DB0EA5F" wp14:editId="771C1354">
                  <wp:extent cx="352425" cy="228600"/>
                  <wp:effectExtent l="0" t="0" r="9525" b="0"/>
                  <wp:docPr id="1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利润率，（</w:t>
            </w:r>
            <w:r>
              <w:rPr>
                <w:noProof/>
                <w:position w:val="-26"/>
                <w:szCs w:val="21"/>
              </w:rPr>
              <w:drawing>
                <wp:inline distT="0" distB="0" distL="114300" distR="114300" wp14:anchorId="0B1E6F09" wp14:editId="299666F1">
                  <wp:extent cx="1113790" cy="361950"/>
                  <wp:effectExtent l="0" t="0" r="10160" b="0"/>
                  <wp:docPr id="11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9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）；</w:t>
            </w:r>
            <w:r>
              <w:rPr>
                <w:noProof/>
                <w:position w:val="-10"/>
                <w:szCs w:val="21"/>
              </w:rPr>
              <w:drawing>
                <wp:inline distT="0" distB="0" distL="114300" distR="114300" wp14:anchorId="09F7E7A6" wp14:editId="067E7259">
                  <wp:extent cx="352425" cy="219075"/>
                  <wp:effectExtent l="0" t="0" r="9525" b="6350"/>
                  <wp:docPr id="23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利润率的标准差，测度利润率的变异性；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3BF565CC" wp14:editId="504F160E">
                  <wp:extent cx="352425" cy="228600"/>
                  <wp:effectExtent l="0" t="0" r="9525" b="0"/>
                  <wp:docPr id="20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总资产净值，测度规模</w:t>
            </w:r>
          </w:p>
          <w:p w14:paraId="365CCB96" w14:textId="77777777" w:rsidR="00F560D6" w:rsidRDefault="004642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上述模型中</w:t>
            </w:r>
            <w:r>
              <w:rPr>
                <w:noProof/>
                <w:position w:val="-10"/>
                <w:szCs w:val="21"/>
              </w:rPr>
              <w:drawing>
                <wp:inline distT="0" distB="0" distL="114300" distR="114300" wp14:anchorId="050DF3DA" wp14:editId="0350A0BB">
                  <wp:extent cx="200025" cy="219075"/>
                  <wp:effectExtent l="0" t="0" r="9525" b="6985"/>
                  <wp:docPr id="1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和</w:t>
            </w:r>
            <w:r>
              <w:rPr>
                <w:noProof/>
                <w:position w:val="-10"/>
                <w:szCs w:val="21"/>
              </w:rPr>
              <w:drawing>
                <wp:inline distT="0" distB="0" distL="114300" distR="114300" wp14:anchorId="4732D1B1" wp14:editId="03A35025">
                  <wp:extent cx="200025" cy="219075"/>
                  <wp:effectExtent l="0" t="0" r="9525" b="6985"/>
                  <wp:docPr id="25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事先期望为负值，而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2B464195" wp14:editId="414EB610">
                  <wp:extent cx="190500" cy="228600"/>
                  <wp:effectExtent l="0" t="0" r="0" b="0"/>
                  <wp:docPr id="22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和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03AB61DA" wp14:editId="60D59A19">
                  <wp:extent cx="190500" cy="228600"/>
                  <wp:effectExtent l="0" t="0" r="0" b="0"/>
                  <wp:docPr id="24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期望为正值。</w:t>
            </w:r>
          </w:p>
          <w:p w14:paraId="20FB0C11" w14:textId="77777777" w:rsidR="00F560D6" w:rsidRDefault="004642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LPM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appelleri</w:t>
            </w:r>
            <w:r>
              <w:rPr>
                <w:rFonts w:hint="eastAsia"/>
                <w:szCs w:val="21"/>
              </w:rPr>
              <w:t>经过校正回归，得到以下结果：</w:t>
            </w:r>
          </w:p>
          <w:p w14:paraId="5A0AA218" w14:textId="77777777" w:rsidR="00F560D6" w:rsidRDefault="00464299">
            <w:pPr>
              <w:ind w:firstLineChars="300" w:firstLine="630"/>
              <w:rPr>
                <w:szCs w:val="21"/>
                <w:lang w:val="pt-BR"/>
              </w:rPr>
            </w:pPr>
            <w:r>
              <w:rPr>
                <w:noProof/>
                <w:position w:val="-12"/>
                <w:szCs w:val="21"/>
              </w:rPr>
              <w:lastRenderedPageBreak/>
              <w:drawing>
                <wp:inline distT="0" distB="0" distL="114300" distR="114300" wp14:anchorId="7D8589DE" wp14:editId="07071338">
                  <wp:extent cx="152400" cy="257175"/>
                  <wp:effectExtent l="0" t="0" r="0" b="8255"/>
                  <wp:docPr id="29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1"/>
                <w:lang w:val="pt-BR"/>
              </w:rPr>
              <w:t>=0.6860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  <w:lang w:val="pt-BR"/>
              </w:rPr>
              <w:t>0.0179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357911B4" wp14:editId="00A8EF60">
                  <wp:extent cx="257175" cy="238125"/>
                  <wp:effectExtent l="0" t="0" r="9525" b="8255"/>
                  <wp:docPr id="18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1"/>
                <w:lang w:val="pt-BR"/>
              </w:rPr>
              <w:t>+0.0486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6BF3E634" wp14:editId="06D338CE">
                  <wp:extent cx="257175" cy="228600"/>
                  <wp:effectExtent l="0" t="0" r="9525" b="0"/>
                  <wp:docPr id="27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1"/>
                <w:lang w:val="pt-BR"/>
              </w:rPr>
              <w:t>+0.0572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7036E2AB" wp14:editId="04A29DEE">
                  <wp:extent cx="257175" cy="228600"/>
                  <wp:effectExtent l="0" t="0" r="9525" b="0"/>
                  <wp:docPr id="17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1"/>
                <w:lang w:val="pt-BR"/>
              </w:rPr>
              <w:t>+0.378×10</w:t>
            </w:r>
            <w:r>
              <w:rPr>
                <w:rFonts w:hint="eastAsia"/>
                <w:szCs w:val="21"/>
                <w:vertAlign w:val="superscript"/>
              </w:rPr>
              <w:t>－</w:t>
            </w:r>
            <w:r>
              <w:rPr>
                <w:szCs w:val="21"/>
                <w:vertAlign w:val="superscript"/>
                <w:lang w:val="pt-BR"/>
              </w:rPr>
              <w:t>7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  <w:vertAlign w:val="subscript"/>
                <w:lang w:val="pt-BR"/>
              </w:rPr>
              <w:t>5i</w:t>
            </w:r>
          </w:p>
          <w:p w14:paraId="64F95C37" w14:textId="77777777" w:rsidR="00F560D6" w:rsidRDefault="00464299">
            <w:pPr>
              <w:ind w:firstLineChars="350" w:firstLine="735"/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Se=(0.1775)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  <w:lang w:val="pt-BR"/>
              </w:rPr>
              <w:t xml:space="preserve">(0.0024)   (0.0486)  </w:t>
            </w:r>
            <w:r>
              <w:rPr>
                <w:rFonts w:hint="eastAsia"/>
                <w:szCs w:val="21"/>
                <w:lang w:val="pt-BR"/>
              </w:rPr>
              <w:t xml:space="preserve"> </w:t>
            </w:r>
            <w:r>
              <w:rPr>
                <w:szCs w:val="21"/>
                <w:lang w:val="pt-BR"/>
              </w:rPr>
              <w:t xml:space="preserve"> (0.0178)    (0.039×10</w:t>
            </w:r>
            <w:r>
              <w:rPr>
                <w:rFonts w:hint="eastAsia"/>
                <w:szCs w:val="21"/>
                <w:vertAlign w:val="superscript"/>
              </w:rPr>
              <w:t>－</w:t>
            </w:r>
            <w:r>
              <w:rPr>
                <w:szCs w:val="21"/>
                <w:vertAlign w:val="superscript"/>
                <w:lang w:val="pt-BR"/>
              </w:rPr>
              <w:t>8</w:t>
            </w:r>
            <w:r>
              <w:rPr>
                <w:szCs w:val="21"/>
                <w:lang w:val="pt-BR"/>
              </w:rPr>
              <w:t>)</w:t>
            </w:r>
          </w:p>
          <w:p w14:paraId="4D53A097" w14:textId="77777777" w:rsidR="00F560D6" w:rsidRDefault="00464299">
            <w:pPr>
              <w:ind w:firstLineChars="400" w:firstLine="840"/>
              <w:rPr>
                <w:szCs w:val="21"/>
                <w:lang w:val="pt-BR"/>
              </w:rPr>
            </w:pPr>
            <w:r>
              <w:rPr>
                <w:szCs w:val="21"/>
                <w:lang w:val="pt-BR"/>
              </w:rPr>
              <w:t>R</w:t>
            </w:r>
            <w:r>
              <w:rPr>
                <w:szCs w:val="21"/>
                <w:vertAlign w:val="superscript"/>
                <w:lang w:val="pt-BR"/>
              </w:rPr>
              <w:t>2</w:t>
            </w:r>
            <w:r>
              <w:rPr>
                <w:szCs w:val="21"/>
                <w:lang w:val="pt-BR"/>
              </w:rPr>
              <w:t>=0.6933</w:t>
            </w:r>
          </w:p>
          <w:p w14:paraId="1C44AF4D" w14:textId="77777777" w:rsidR="00F560D6" w:rsidRDefault="004642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试解决下列问题：</w:t>
            </w:r>
          </w:p>
          <w:p w14:paraId="1205ECC6" w14:textId="77777777" w:rsidR="00F560D6" w:rsidRDefault="0046429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为什么要事先期望</w:t>
            </w:r>
            <w:r>
              <w:rPr>
                <w:noProof/>
                <w:position w:val="-10"/>
                <w:szCs w:val="21"/>
              </w:rPr>
              <w:drawing>
                <wp:inline distT="0" distB="0" distL="114300" distR="114300" wp14:anchorId="6D9164D6" wp14:editId="7DD65A7A">
                  <wp:extent cx="200025" cy="219075"/>
                  <wp:effectExtent l="0" t="0" r="9525" b="6985"/>
                  <wp:docPr id="30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和</w:t>
            </w:r>
            <w:r>
              <w:rPr>
                <w:noProof/>
                <w:position w:val="-10"/>
                <w:szCs w:val="21"/>
              </w:rPr>
              <w:drawing>
                <wp:inline distT="0" distB="0" distL="114300" distR="114300" wp14:anchorId="2359FA86" wp14:editId="4DECB86D">
                  <wp:extent cx="200025" cy="219075"/>
                  <wp:effectExtent l="0" t="0" r="9525" b="6985"/>
                  <wp:docPr id="28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为负值？</w:t>
            </w:r>
          </w:p>
          <w:p w14:paraId="08592C91" w14:textId="77777777" w:rsidR="00F560D6" w:rsidRDefault="0046429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LPM</w:t>
            </w:r>
            <w:r>
              <w:rPr>
                <w:rFonts w:hint="eastAsia"/>
                <w:szCs w:val="21"/>
              </w:rPr>
              <w:t>中，当</w:t>
            </w:r>
            <w:r>
              <w:rPr>
                <w:noProof/>
                <w:position w:val="-10"/>
                <w:szCs w:val="21"/>
              </w:rPr>
              <w:drawing>
                <wp:inline distT="0" distB="0" distL="114300" distR="114300" wp14:anchorId="0D6C0DF5" wp14:editId="05603A1D">
                  <wp:extent cx="200025" cy="219075"/>
                  <wp:effectExtent l="0" t="0" r="9525" b="6985"/>
                  <wp:docPr id="26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1"/>
              </w:rPr>
              <w:t>&gt;0</w:t>
            </w:r>
            <w:r>
              <w:rPr>
                <w:rFonts w:hint="eastAsia"/>
                <w:szCs w:val="21"/>
              </w:rPr>
              <w:t>是否合理？</w:t>
            </w:r>
          </w:p>
          <w:p w14:paraId="600F78D6" w14:textId="77777777" w:rsidR="00F560D6" w:rsidRDefault="0046429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LPM</w:t>
            </w:r>
            <w:r>
              <w:rPr>
                <w:rFonts w:hint="eastAsia"/>
                <w:szCs w:val="21"/>
              </w:rPr>
              <w:t>的估计结果应做什么样的解释？</w:t>
            </w:r>
          </w:p>
          <w:p w14:paraId="4C9B927E" w14:textId="77777777" w:rsidR="00F560D6" w:rsidRDefault="0046429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已知</w:t>
            </w:r>
            <w:r>
              <w:rPr>
                <w:noProof/>
                <w:position w:val="-10"/>
                <w:szCs w:val="21"/>
              </w:rPr>
              <w:drawing>
                <wp:inline distT="0" distB="0" distL="114300" distR="114300" wp14:anchorId="57A2104C" wp14:editId="7F58226D">
                  <wp:extent cx="800100" cy="228600"/>
                  <wp:effectExtent l="0" t="0" r="0" b="0"/>
                  <wp:docPr id="5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，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732DA23C" wp14:editId="38B5D4B4">
                  <wp:extent cx="771525" cy="228600"/>
                  <wp:effectExtent l="0" t="0" r="9525" b="0"/>
                  <wp:docPr id="2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，</w:t>
            </w:r>
            <w:r>
              <w:rPr>
                <w:noProof/>
                <w:position w:val="-10"/>
                <w:szCs w:val="21"/>
              </w:rPr>
              <w:drawing>
                <wp:inline distT="0" distB="0" distL="114300" distR="114300" wp14:anchorId="32ADCF70" wp14:editId="50FBD18E">
                  <wp:extent cx="942340" cy="219075"/>
                  <wp:effectExtent l="0" t="0" r="10160" b="6985"/>
                  <wp:docPr id="10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4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，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67A31491" wp14:editId="7658F2A9">
                  <wp:extent cx="685800" cy="228600"/>
                  <wp:effectExtent l="0" t="0" r="0" b="0"/>
                  <wp:docPr id="9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（千元），债券晋升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信用等级的概率有多大？</w:t>
            </w:r>
          </w:p>
          <w:p w14:paraId="074FC312" w14:textId="77777777" w:rsidR="00F560D6" w:rsidRDefault="00464299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答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4D62447D" wp14:editId="4DEA5C6E">
                  <wp:extent cx="190500" cy="228600"/>
                  <wp:effectExtent l="0" t="0" r="0" b="0"/>
                  <wp:docPr id="1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、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32E8CCD1" wp14:editId="28063423">
                  <wp:extent cx="190500" cy="228600"/>
                  <wp:effectExtent l="0" t="0" r="0" b="0"/>
                  <wp:docPr id="7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分别是债券的资本化率和利润率的标准差的回归系数。债券的资本化率是长期债券的市值和总资本的市值的比率，若总资本的市值不变，长期债券的市值越高，即债券的资本化率越高，债券风险越高，则债券的信用等级越低，故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110ADDC3" wp14:editId="68EA3A69">
                  <wp:extent cx="190500" cy="228600"/>
                  <wp:effectExtent l="0" t="0" r="0" b="0"/>
                  <wp:docPr id="4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应为负值。同样，利润率的</w:t>
            </w:r>
            <w:r>
              <w:rPr>
                <w:rFonts w:ascii="宋体" w:hAnsi="宋体" w:hint="eastAsia"/>
                <w:szCs w:val="21"/>
              </w:rPr>
              <w:t>标准差越大，表明债券的变异性越大，风险越高，则债券的信用等级越低，故</w:t>
            </w:r>
            <w:r>
              <w:rPr>
                <w:rFonts w:ascii="宋体" w:hAnsi="宋体"/>
                <w:noProof/>
                <w:position w:val="-12"/>
                <w:szCs w:val="21"/>
              </w:rPr>
              <w:drawing>
                <wp:inline distT="0" distB="0" distL="114300" distR="114300" wp14:anchorId="7CCFAD4D" wp14:editId="46385709">
                  <wp:extent cx="190500" cy="228600"/>
                  <wp:effectExtent l="0" t="0" r="0" b="0"/>
                  <wp:docPr id="3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</w:rPr>
              <w:t>应为负值。</w:t>
            </w:r>
          </w:p>
          <w:p w14:paraId="19FB2E1B" w14:textId="77777777" w:rsidR="00F560D6" w:rsidRDefault="00464299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如上所述，</w:t>
            </w: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7A6FDC0B" wp14:editId="305981CA">
                  <wp:extent cx="428625" cy="228600"/>
                  <wp:effectExtent l="0" t="0" r="9525" b="0"/>
                  <wp:docPr id="8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是不合理的。</w:t>
            </w:r>
          </w:p>
          <w:p w14:paraId="54248DDC" w14:textId="77777777" w:rsidR="00F560D6" w:rsidRDefault="00464299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经济解释：在其他条件不变的情况下，给定资本的债券化率一个水平值</w:t>
            </w:r>
            <w:r>
              <w:rPr>
                <w:rFonts w:ascii="宋体" w:hAnsi="宋体" w:hint="eastAsia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，资本的债券化率每上升</w:t>
            </w:r>
            <w:r>
              <w:rPr>
                <w:rFonts w:ascii="宋体" w:hAnsi="宋体" w:hint="eastAsia"/>
                <w:szCs w:val="21"/>
              </w:rPr>
              <w:t>1%</w:t>
            </w:r>
            <w:r>
              <w:rPr>
                <w:rFonts w:ascii="宋体" w:hAnsi="宋体" w:hint="eastAsia"/>
                <w:szCs w:val="21"/>
              </w:rPr>
              <w:t>，则债券的信用等级为</w:t>
            </w:r>
            <w:r>
              <w:rPr>
                <w:rFonts w:ascii="宋体" w:hAnsi="宋体" w:hint="eastAsia"/>
                <w:szCs w:val="21"/>
              </w:rPr>
              <w:t>Aa</w:t>
            </w:r>
            <w:r>
              <w:rPr>
                <w:rFonts w:ascii="宋体" w:hAnsi="宋体" w:hint="eastAsia"/>
                <w:szCs w:val="21"/>
              </w:rPr>
              <w:t>的概率下降</w:t>
            </w:r>
            <w:r>
              <w:rPr>
                <w:rFonts w:ascii="宋体" w:hAnsi="宋体" w:hint="eastAsia"/>
                <w:szCs w:val="21"/>
              </w:rPr>
              <w:t>0.0179</w:t>
            </w:r>
            <w:r>
              <w:rPr>
                <w:rFonts w:ascii="宋体" w:hAnsi="宋体" w:hint="eastAsia"/>
                <w:szCs w:val="21"/>
              </w:rPr>
              <w:t>。在其他条件不变的情况下，债券</w:t>
            </w:r>
            <w:r>
              <w:rPr>
                <w:rFonts w:ascii="宋体" w:hAnsi="宋体" w:hint="eastAsia"/>
                <w:szCs w:val="21"/>
              </w:rPr>
              <w:t>的利润率每上升</w:t>
            </w:r>
            <w:r>
              <w:rPr>
                <w:rFonts w:ascii="宋体" w:hAnsi="宋体" w:hint="eastAsia"/>
                <w:szCs w:val="21"/>
              </w:rPr>
              <w:t>1%</w:t>
            </w:r>
            <w:r>
              <w:rPr>
                <w:rFonts w:ascii="宋体" w:hAnsi="宋体" w:hint="eastAsia"/>
                <w:szCs w:val="21"/>
              </w:rPr>
              <w:t>，则债券的信用等级为</w:t>
            </w:r>
            <w:r>
              <w:rPr>
                <w:rFonts w:ascii="宋体" w:hAnsi="宋体" w:hint="eastAsia"/>
                <w:szCs w:val="21"/>
              </w:rPr>
              <w:t>Aa</w:t>
            </w:r>
            <w:r>
              <w:rPr>
                <w:rFonts w:ascii="宋体" w:hAnsi="宋体" w:hint="eastAsia"/>
                <w:szCs w:val="21"/>
              </w:rPr>
              <w:t>的概率上升</w:t>
            </w:r>
            <w:r>
              <w:rPr>
                <w:rFonts w:ascii="宋体" w:hAnsi="宋体" w:hint="eastAsia"/>
                <w:szCs w:val="21"/>
              </w:rPr>
              <w:t>0.0486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196318C6" w14:textId="77777777" w:rsidR="00F560D6" w:rsidRDefault="00464299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  <w:shd w:val="pct10" w:color="auto" w:fill="FFFFFF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LPM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09BA3455" w14:textId="77777777" w:rsidR="00F560D6" w:rsidRDefault="00464299">
            <w:pPr>
              <w:rPr>
                <w:szCs w:val="21"/>
              </w:rPr>
            </w:pPr>
            <w:r>
              <w:rPr>
                <w:noProof/>
                <w:position w:val="-12"/>
                <w:szCs w:val="21"/>
              </w:rPr>
              <w:drawing>
                <wp:inline distT="0" distB="0" distL="114300" distR="114300" wp14:anchorId="74D4FC85" wp14:editId="29E867DD">
                  <wp:extent cx="5688330" cy="295275"/>
                  <wp:effectExtent l="0" t="0" r="7620" b="8255"/>
                  <wp:docPr id="6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33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1"/>
              </w:rPr>
              <w:t xml:space="preserve"> </w:t>
            </w:r>
          </w:p>
          <w:p w14:paraId="47765088" w14:textId="77777777" w:rsidR="00F560D6" w:rsidRDefault="00F560D6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  <w:p w14:paraId="20FC5F54" w14:textId="77777777" w:rsidR="00F560D6" w:rsidRDefault="00F560D6">
            <w:pPr>
              <w:pStyle w:val="a9"/>
              <w:ind w:left="0" w:firstLineChars="0" w:firstLine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</w:p>
          <w:p w14:paraId="0CE1DEE7" w14:textId="77777777" w:rsidR="00F560D6" w:rsidRDefault="00F560D6">
            <w:pPr>
              <w:snapToGrid w:val="0"/>
              <w:spacing w:line="440" w:lineRule="exact"/>
              <w:ind w:right="301"/>
              <w:rPr>
                <w:rFonts w:asciiTheme="minorEastAsia" w:eastAsiaTheme="minorEastAsia" w:hAnsiTheme="minorEastAsia" w:cstheme="minorEastAsia"/>
                <w:color w:val="000000"/>
                <w:szCs w:val="21"/>
              </w:rPr>
            </w:pPr>
          </w:p>
          <w:p w14:paraId="5030FF09" w14:textId="77777777" w:rsidR="00F560D6" w:rsidRDefault="00F560D6">
            <w:pPr>
              <w:rPr>
                <w:rFonts w:asciiTheme="minorEastAsia" w:eastAsiaTheme="minorEastAsia" w:hAnsiTheme="minorEastAsia" w:cstheme="minorEastAsia"/>
                <w:position w:val="-12"/>
                <w:szCs w:val="21"/>
              </w:rPr>
            </w:pPr>
          </w:p>
          <w:p w14:paraId="02B4E22D" w14:textId="77777777" w:rsidR="00F560D6" w:rsidRDefault="00F560D6">
            <w:pPr>
              <w:rPr>
                <w:rFonts w:asciiTheme="minorEastAsia" w:eastAsiaTheme="minorEastAsia" w:hAnsiTheme="minorEastAsia" w:cstheme="minorEastAsia"/>
                <w:position w:val="-12"/>
                <w:szCs w:val="21"/>
              </w:rPr>
            </w:pPr>
          </w:p>
          <w:p w14:paraId="70558D05" w14:textId="77777777" w:rsidR="00F560D6" w:rsidRDefault="00F560D6"/>
          <w:p w14:paraId="1D0FED43" w14:textId="77777777" w:rsidR="00F560D6" w:rsidRDefault="00F560D6">
            <w:pPr>
              <w:tabs>
                <w:tab w:val="left" w:pos="61"/>
              </w:tabs>
              <w:spacing w:line="360" w:lineRule="auto"/>
              <w:rPr>
                <w:rFonts w:ascii="宋体" w:hAnsi="宋体"/>
              </w:rPr>
            </w:pPr>
          </w:p>
          <w:p w14:paraId="070DD1E0" w14:textId="77777777" w:rsidR="00F560D6" w:rsidRDefault="00F560D6">
            <w:pPr>
              <w:pStyle w:val="a9"/>
              <w:ind w:left="0" w:firstLineChars="0" w:firstLine="0"/>
              <w:jc w:val="left"/>
              <w:rPr>
                <w:sz w:val="24"/>
              </w:rPr>
            </w:pPr>
          </w:p>
        </w:tc>
      </w:tr>
    </w:tbl>
    <w:p w14:paraId="04123731" w14:textId="77777777" w:rsidR="00F560D6" w:rsidRDefault="00F560D6">
      <w:pPr>
        <w:ind w:firstLine="435"/>
      </w:pPr>
    </w:p>
    <w:p w14:paraId="49DC084D" w14:textId="77777777" w:rsidR="00F560D6" w:rsidRDefault="00464299">
      <w:pPr>
        <w:ind w:firstLine="435"/>
        <w:rPr>
          <w:u w:val="single"/>
        </w:rPr>
      </w:pPr>
      <w:r>
        <w:rPr>
          <w:rFonts w:hint="eastAsia"/>
        </w:rPr>
        <w:t>系主任：</w:t>
      </w:r>
      <w:r>
        <w:rPr>
          <w:rFonts w:hint="eastAsia"/>
        </w:rPr>
        <w:t xml:space="preserve"> </w:t>
      </w:r>
      <w:r>
        <w:rPr>
          <w:rFonts w:hint="eastAsia"/>
        </w:rPr>
        <w:t>林光华</w:t>
      </w: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出卷人：</w:t>
      </w:r>
      <w:r>
        <w:rPr>
          <w:rFonts w:hint="eastAsia"/>
        </w:rPr>
        <w:t>命题组</w:t>
      </w:r>
    </w:p>
    <w:sectPr w:rsidR="00F560D6">
      <w:footerReference w:type="even" r:id="rId70"/>
      <w:footerReference w:type="default" r:id="rId71"/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FA92C" w14:textId="77777777" w:rsidR="00000000" w:rsidRDefault="00464299">
      <w:r>
        <w:separator/>
      </w:r>
    </w:p>
  </w:endnote>
  <w:endnote w:type="continuationSeparator" w:id="0">
    <w:p w14:paraId="0B3E73A5" w14:textId="77777777" w:rsidR="00000000" w:rsidRDefault="0046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4590A" w14:textId="77777777" w:rsidR="00F560D6" w:rsidRDefault="00464299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8A8A82E" w14:textId="77777777" w:rsidR="00F560D6" w:rsidRDefault="00F560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2010" w14:textId="77777777" w:rsidR="00F560D6" w:rsidRDefault="00464299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  <w:p w14:paraId="1E77DAEF" w14:textId="77777777" w:rsidR="00F560D6" w:rsidRDefault="00F560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5257" w14:textId="77777777" w:rsidR="00000000" w:rsidRDefault="00464299">
      <w:r>
        <w:separator/>
      </w:r>
    </w:p>
  </w:footnote>
  <w:footnote w:type="continuationSeparator" w:id="0">
    <w:p w14:paraId="2661597E" w14:textId="77777777" w:rsidR="00000000" w:rsidRDefault="0046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B9088"/>
    <w:multiLevelType w:val="singleLevel"/>
    <w:tmpl w:val="594B90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94CE2A1"/>
    <w:multiLevelType w:val="singleLevel"/>
    <w:tmpl w:val="594CE2A1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94CE629"/>
    <w:multiLevelType w:val="multilevel"/>
    <w:tmpl w:val="594CE62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594CEE3A"/>
    <w:multiLevelType w:val="singleLevel"/>
    <w:tmpl w:val="594CEE3A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94CF129"/>
    <w:multiLevelType w:val="singleLevel"/>
    <w:tmpl w:val="594CF129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4CF56E"/>
    <w:multiLevelType w:val="singleLevel"/>
    <w:tmpl w:val="594CF56E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54"/>
    <w:rsid w:val="000034C8"/>
    <w:rsid w:val="00016965"/>
    <w:rsid w:val="000369DA"/>
    <w:rsid w:val="000431A9"/>
    <w:rsid w:val="00045A92"/>
    <w:rsid w:val="00082720"/>
    <w:rsid w:val="0008659C"/>
    <w:rsid w:val="00092733"/>
    <w:rsid w:val="00093866"/>
    <w:rsid w:val="000A28A9"/>
    <w:rsid w:val="000A6064"/>
    <w:rsid w:val="000A7394"/>
    <w:rsid w:val="000B2193"/>
    <w:rsid w:val="000B4812"/>
    <w:rsid w:val="000B4907"/>
    <w:rsid w:val="000C26E5"/>
    <w:rsid w:val="000C285C"/>
    <w:rsid w:val="000C401F"/>
    <w:rsid w:val="000C44CF"/>
    <w:rsid w:val="000C46D5"/>
    <w:rsid w:val="001443E6"/>
    <w:rsid w:val="00157952"/>
    <w:rsid w:val="0016406E"/>
    <w:rsid w:val="001705B8"/>
    <w:rsid w:val="00174D2B"/>
    <w:rsid w:val="00187F89"/>
    <w:rsid w:val="00191E39"/>
    <w:rsid w:val="001A0737"/>
    <w:rsid w:val="001A6B18"/>
    <w:rsid w:val="001A7B8D"/>
    <w:rsid w:val="001B2180"/>
    <w:rsid w:val="001B3CDE"/>
    <w:rsid w:val="001B4363"/>
    <w:rsid w:val="001B6739"/>
    <w:rsid w:val="001C0014"/>
    <w:rsid w:val="001C0823"/>
    <w:rsid w:val="001D1514"/>
    <w:rsid w:val="001D7288"/>
    <w:rsid w:val="001E6172"/>
    <w:rsid w:val="001F218C"/>
    <w:rsid w:val="002203A3"/>
    <w:rsid w:val="00227042"/>
    <w:rsid w:val="00227B36"/>
    <w:rsid w:val="002324FB"/>
    <w:rsid w:val="00233B7E"/>
    <w:rsid w:val="00234BC9"/>
    <w:rsid w:val="00241C08"/>
    <w:rsid w:val="00246D5F"/>
    <w:rsid w:val="00250154"/>
    <w:rsid w:val="00255E39"/>
    <w:rsid w:val="00264B51"/>
    <w:rsid w:val="00275D0E"/>
    <w:rsid w:val="00296551"/>
    <w:rsid w:val="002A0666"/>
    <w:rsid w:val="002A1798"/>
    <w:rsid w:val="002C46CA"/>
    <w:rsid w:val="002C681E"/>
    <w:rsid w:val="002C68FB"/>
    <w:rsid w:val="002D14A6"/>
    <w:rsid w:val="002D1AF3"/>
    <w:rsid w:val="002D37AF"/>
    <w:rsid w:val="002E33A5"/>
    <w:rsid w:val="002F1910"/>
    <w:rsid w:val="002F3F1F"/>
    <w:rsid w:val="003029B8"/>
    <w:rsid w:val="00305E88"/>
    <w:rsid w:val="00340C29"/>
    <w:rsid w:val="003412E4"/>
    <w:rsid w:val="00350A4F"/>
    <w:rsid w:val="00357702"/>
    <w:rsid w:val="00370260"/>
    <w:rsid w:val="00371EE7"/>
    <w:rsid w:val="00373180"/>
    <w:rsid w:val="003826D2"/>
    <w:rsid w:val="003A55D2"/>
    <w:rsid w:val="003B7031"/>
    <w:rsid w:val="003D58FF"/>
    <w:rsid w:val="003E10F6"/>
    <w:rsid w:val="003E134A"/>
    <w:rsid w:val="003E14C4"/>
    <w:rsid w:val="003E7882"/>
    <w:rsid w:val="003F0369"/>
    <w:rsid w:val="003F2C89"/>
    <w:rsid w:val="003F70B8"/>
    <w:rsid w:val="004002F6"/>
    <w:rsid w:val="0042384D"/>
    <w:rsid w:val="004242CB"/>
    <w:rsid w:val="00435D02"/>
    <w:rsid w:val="00443EC8"/>
    <w:rsid w:val="004500F9"/>
    <w:rsid w:val="004516EE"/>
    <w:rsid w:val="00461EC5"/>
    <w:rsid w:val="00464299"/>
    <w:rsid w:val="00470AF7"/>
    <w:rsid w:val="00481839"/>
    <w:rsid w:val="00485D37"/>
    <w:rsid w:val="004A44EF"/>
    <w:rsid w:val="004B6504"/>
    <w:rsid w:val="004E7E35"/>
    <w:rsid w:val="004F03A3"/>
    <w:rsid w:val="004F32F6"/>
    <w:rsid w:val="004F5A3F"/>
    <w:rsid w:val="00502B94"/>
    <w:rsid w:val="00504B22"/>
    <w:rsid w:val="005057DC"/>
    <w:rsid w:val="00506362"/>
    <w:rsid w:val="0052038C"/>
    <w:rsid w:val="00523493"/>
    <w:rsid w:val="00537357"/>
    <w:rsid w:val="00571D8A"/>
    <w:rsid w:val="00580516"/>
    <w:rsid w:val="0058778E"/>
    <w:rsid w:val="00590164"/>
    <w:rsid w:val="00596F98"/>
    <w:rsid w:val="005A1FAD"/>
    <w:rsid w:val="005A613B"/>
    <w:rsid w:val="005B68C8"/>
    <w:rsid w:val="005C01EE"/>
    <w:rsid w:val="005C6E59"/>
    <w:rsid w:val="005D5214"/>
    <w:rsid w:val="005D65B3"/>
    <w:rsid w:val="005D6E1E"/>
    <w:rsid w:val="005D7E91"/>
    <w:rsid w:val="005E23C9"/>
    <w:rsid w:val="005E334B"/>
    <w:rsid w:val="00600F65"/>
    <w:rsid w:val="006034BE"/>
    <w:rsid w:val="00604418"/>
    <w:rsid w:val="006224D8"/>
    <w:rsid w:val="00623D20"/>
    <w:rsid w:val="00633752"/>
    <w:rsid w:val="006367F8"/>
    <w:rsid w:val="006405B5"/>
    <w:rsid w:val="006430C8"/>
    <w:rsid w:val="00653493"/>
    <w:rsid w:val="00657F42"/>
    <w:rsid w:val="006621ED"/>
    <w:rsid w:val="00665E1A"/>
    <w:rsid w:val="0068534B"/>
    <w:rsid w:val="006A0472"/>
    <w:rsid w:val="006A4659"/>
    <w:rsid w:val="006C7E97"/>
    <w:rsid w:val="006E0C3A"/>
    <w:rsid w:val="006E191D"/>
    <w:rsid w:val="006E3ADD"/>
    <w:rsid w:val="006E7BCC"/>
    <w:rsid w:val="006F06FE"/>
    <w:rsid w:val="006F4ABE"/>
    <w:rsid w:val="006F589C"/>
    <w:rsid w:val="006F73F4"/>
    <w:rsid w:val="007127D1"/>
    <w:rsid w:val="00721E6F"/>
    <w:rsid w:val="00723735"/>
    <w:rsid w:val="00730876"/>
    <w:rsid w:val="0073435F"/>
    <w:rsid w:val="00735BFA"/>
    <w:rsid w:val="00760979"/>
    <w:rsid w:val="007665D0"/>
    <w:rsid w:val="007965BB"/>
    <w:rsid w:val="007A37E5"/>
    <w:rsid w:val="007A6F4E"/>
    <w:rsid w:val="007B29BC"/>
    <w:rsid w:val="007B2E65"/>
    <w:rsid w:val="007B5DDD"/>
    <w:rsid w:val="007B5E9C"/>
    <w:rsid w:val="007C4BCB"/>
    <w:rsid w:val="007C7B30"/>
    <w:rsid w:val="007D0160"/>
    <w:rsid w:val="007D4ACE"/>
    <w:rsid w:val="007E02EA"/>
    <w:rsid w:val="007E43DB"/>
    <w:rsid w:val="007F09D9"/>
    <w:rsid w:val="007F19A1"/>
    <w:rsid w:val="007F4E1C"/>
    <w:rsid w:val="00802CFC"/>
    <w:rsid w:val="0082697D"/>
    <w:rsid w:val="00841729"/>
    <w:rsid w:val="00854186"/>
    <w:rsid w:val="008550FC"/>
    <w:rsid w:val="008565F4"/>
    <w:rsid w:val="00863463"/>
    <w:rsid w:val="00872912"/>
    <w:rsid w:val="00883050"/>
    <w:rsid w:val="00885FE3"/>
    <w:rsid w:val="008A6478"/>
    <w:rsid w:val="008B0B73"/>
    <w:rsid w:val="008B398C"/>
    <w:rsid w:val="008B6A22"/>
    <w:rsid w:val="008C3900"/>
    <w:rsid w:val="008D0E6E"/>
    <w:rsid w:val="008E1813"/>
    <w:rsid w:val="008E7F11"/>
    <w:rsid w:val="008F3E25"/>
    <w:rsid w:val="0091243A"/>
    <w:rsid w:val="00931B46"/>
    <w:rsid w:val="00937995"/>
    <w:rsid w:val="0094167D"/>
    <w:rsid w:val="009437EB"/>
    <w:rsid w:val="00943924"/>
    <w:rsid w:val="00944162"/>
    <w:rsid w:val="009450AF"/>
    <w:rsid w:val="0095161E"/>
    <w:rsid w:val="00957361"/>
    <w:rsid w:val="009574EE"/>
    <w:rsid w:val="00960B63"/>
    <w:rsid w:val="00960F34"/>
    <w:rsid w:val="00961700"/>
    <w:rsid w:val="009632DA"/>
    <w:rsid w:val="00966E13"/>
    <w:rsid w:val="009714E2"/>
    <w:rsid w:val="00980C8B"/>
    <w:rsid w:val="00984F77"/>
    <w:rsid w:val="00991B8E"/>
    <w:rsid w:val="00996312"/>
    <w:rsid w:val="009973BA"/>
    <w:rsid w:val="009A1272"/>
    <w:rsid w:val="009A41E3"/>
    <w:rsid w:val="009A6518"/>
    <w:rsid w:val="009C3ED2"/>
    <w:rsid w:val="009E42DF"/>
    <w:rsid w:val="00A029AC"/>
    <w:rsid w:val="00A02F5B"/>
    <w:rsid w:val="00A22BE1"/>
    <w:rsid w:val="00A22D21"/>
    <w:rsid w:val="00A37C8D"/>
    <w:rsid w:val="00A530D4"/>
    <w:rsid w:val="00A5495A"/>
    <w:rsid w:val="00A54F61"/>
    <w:rsid w:val="00A74537"/>
    <w:rsid w:val="00A8697A"/>
    <w:rsid w:val="00A90CC7"/>
    <w:rsid w:val="00AA038D"/>
    <w:rsid w:val="00AC1E1D"/>
    <w:rsid w:val="00AC415D"/>
    <w:rsid w:val="00AD3ADC"/>
    <w:rsid w:val="00AE4BA9"/>
    <w:rsid w:val="00AF4649"/>
    <w:rsid w:val="00B05674"/>
    <w:rsid w:val="00B20FDA"/>
    <w:rsid w:val="00B27D46"/>
    <w:rsid w:val="00B30BBB"/>
    <w:rsid w:val="00B333CD"/>
    <w:rsid w:val="00B41FAE"/>
    <w:rsid w:val="00B47E0A"/>
    <w:rsid w:val="00B55FD7"/>
    <w:rsid w:val="00B73545"/>
    <w:rsid w:val="00BA0A3D"/>
    <w:rsid w:val="00BB3A8A"/>
    <w:rsid w:val="00BC0E85"/>
    <w:rsid w:val="00BC5F2F"/>
    <w:rsid w:val="00BC7C86"/>
    <w:rsid w:val="00BD2A78"/>
    <w:rsid w:val="00BE50BC"/>
    <w:rsid w:val="00BF1B11"/>
    <w:rsid w:val="00BF6E24"/>
    <w:rsid w:val="00C03B9C"/>
    <w:rsid w:val="00C13CA7"/>
    <w:rsid w:val="00C23309"/>
    <w:rsid w:val="00C26A2E"/>
    <w:rsid w:val="00C3645D"/>
    <w:rsid w:val="00C708B1"/>
    <w:rsid w:val="00C82744"/>
    <w:rsid w:val="00C829DB"/>
    <w:rsid w:val="00C83AA5"/>
    <w:rsid w:val="00C854D3"/>
    <w:rsid w:val="00CA0486"/>
    <w:rsid w:val="00CA34F2"/>
    <w:rsid w:val="00CA5875"/>
    <w:rsid w:val="00CB1BE4"/>
    <w:rsid w:val="00CC3800"/>
    <w:rsid w:val="00CD1B1D"/>
    <w:rsid w:val="00CD33FD"/>
    <w:rsid w:val="00CF365D"/>
    <w:rsid w:val="00CF458E"/>
    <w:rsid w:val="00D17378"/>
    <w:rsid w:val="00D24A83"/>
    <w:rsid w:val="00D25746"/>
    <w:rsid w:val="00D266CB"/>
    <w:rsid w:val="00D31926"/>
    <w:rsid w:val="00D319C5"/>
    <w:rsid w:val="00D34DB2"/>
    <w:rsid w:val="00D34FC5"/>
    <w:rsid w:val="00D501AC"/>
    <w:rsid w:val="00D643B9"/>
    <w:rsid w:val="00D65084"/>
    <w:rsid w:val="00D81DEA"/>
    <w:rsid w:val="00DA050C"/>
    <w:rsid w:val="00DA0E95"/>
    <w:rsid w:val="00DB0FE2"/>
    <w:rsid w:val="00DB2840"/>
    <w:rsid w:val="00DB5FCD"/>
    <w:rsid w:val="00DB68FE"/>
    <w:rsid w:val="00DB79C6"/>
    <w:rsid w:val="00DC719B"/>
    <w:rsid w:val="00DD07F9"/>
    <w:rsid w:val="00DE5714"/>
    <w:rsid w:val="00DF0F97"/>
    <w:rsid w:val="00DF3060"/>
    <w:rsid w:val="00DF6A0D"/>
    <w:rsid w:val="00E026FA"/>
    <w:rsid w:val="00E24E05"/>
    <w:rsid w:val="00E27AF7"/>
    <w:rsid w:val="00E3202F"/>
    <w:rsid w:val="00E37151"/>
    <w:rsid w:val="00E54EC4"/>
    <w:rsid w:val="00E57F56"/>
    <w:rsid w:val="00E663F3"/>
    <w:rsid w:val="00E758FD"/>
    <w:rsid w:val="00E806B6"/>
    <w:rsid w:val="00E820CB"/>
    <w:rsid w:val="00E94D26"/>
    <w:rsid w:val="00EB17FF"/>
    <w:rsid w:val="00EB404B"/>
    <w:rsid w:val="00EF50D3"/>
    <w:rsid w:val="00F053A9"/>
    <w:rsid w:val="00F07AEC"/>
    <w:rsid w:val="00F11724"/>
    <w:rsid w:val="00F11AE8"/>
    <w:rsid w:val="00F167BD"/>
    <w:rsid w:val="00F2267F"/>
    <w:rsid w:val="00F23183"/>
    <w:rsid w:val="00F34021"/>
    <w:rsid w:val="00F3792F"/>
    <w:rsid w:val="00F422A0"/>
    <w:rsid w:val="00F4357D"/>
    <w:rsid w:val="00F453C4"/>
    <w:rsid w:val="00F52A2B"/>
    <w:rsid w:val="00F560D6"/>
    <w:rsid w:val="00F5692C"/>
    <w:rsid w:val="00F57358"/>
    <w:rsid w:val="00F63C1F"/>
    <w:rsid w:val="00F728A7"/>
    <w:rsid w:val="00F84EF8"/>
    <w:rsid w:val="00F8545F"/>
    <w:rsid w:val="00F86D56"/>
    <w:rsid w:val="00F96093"/>
    <w:rsid w:val="00F96703"/>
    <w:rsid w:val="00FA13CE"/>
    <w:rsid w:val="00FA2B41"/>
    <w:rsid w:val="00FB4EA0"/>
    <w:rsid w:val="00FB5DEF"/>
    <w:rsid w:val="00FD3EDF"/>
    <w:rsid w:val="00FE2ACE"/>
    <w:rsid w:val="00FE3357"/>
    <w:rsid w:val="00FE4CE9"/>
    <w:rsid w:val="00FF0BF3"/>
    <w:rsid w:val="00FF11FA"/>
    <w:rsid w:val="00FF2916"/>
    <w:rsid w:val="01194DF8"/>
    <w:rsid w:val="0DE36526"/>
    <w:rsid w:val="12E130E4"/>
    <w:rsid w:val="1A166CB2"/>
    <w:rsid w:val="33912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 fillcolor="white">
      <v:fill color="white"/>
    </o:shapedefaults>
    <o:shapelayout v:ext="edit">
      <o:idmap v:ext="edit" data="1"/>
    </o:shapelayout>
  </w:shapeDefaults>
  <w:decimalSymbol w:val="."/>
  <w:listSeparator w:val=","/>
  <w14:docId w14:val="40EBDA07"/>
  <w15:docId w15:val="{F24C9A15-4DA5-4F4F-AC90-F02D9BDB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adjustRightInd w:val="0"/>
      <w:spacing w:before="260" w:after="260" w:line="413" w:lineRule="auto"/>
      <w:jc w:val="left"/>
      <w:textAlignment w:val="baseline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adjustRightInd w:val="0"/>
      <w:spacing w:before="260" w:after="260" w:line="413" w:lineRule="auto"/>
      <w:jc w:val="left"/>
      <w:textAlignment w:val="baseline"/>
      <w:outlineLvl w:val="2"/>
    </w:pPr>
    <w:rPr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"/>
    <w:qFormat/>
    <w:pPr>
      <w:ind w:left="200" w:hangingChars="200" w:hanging="200"/>
    </w:pPr>
  </w:style>
  <w:style w:type="paragraph" w:styleId="aa">
    <w:name w:val="Normal (Web)"/>
    <w:basedOn w:val="a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0"/>
    <w:qFormat/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unnamed2">
    <w:name w:val="unnamed2"/>
    <w:basedOn w:val="a0"/>
    <w:qFormat/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uiPriority w:val="9"/>
    <w:qFormat/>
    <w:rPr>
      <w:b/>
      <w:sz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0">
    <w:name w:val="占位符文本1"/>
    <w:basedOn w:val="a0"/>
    <w:uiPriority w:val="67"/>
    <w:qFormat/>
    <w:rPr>
      <w:color w:val="808080"/>
    </w:rPr>
  </w:style>
  <w:style w:type="character" w:customStyle="1" w:styleId="a4">
    <w:name w:val="批注框文本 字符"/>
    <w:basedOn w:val="a0"/>
    <w:link w:val="a3"/>
    <w:rPr>
      <w:rFonts w:ascii="Heiti SC Light" w:eastAsia="Heiti SC Light"/>
      <w:kern w:val="2"/>
      <w:sz w:val="18"/>
      <w:szCs w:val="18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35.wmf"/><Relationship Id="rId68" Type="http://schemas.openxmlformats.org/officeDocument/2006/relationships/image" Target="media/image40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66" Type="http://schemas.openxmlformats.org/officeDocument/2006/relationships/image" Target="media/image38.wmf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8.wmf"/><Relationship Id="rId64" Type="http://schemas.openxmlformats.org/officeDocument/2006/relationships/image" Target="media/image36.wmf"/><Relationship Id="rId69" Type="http://schemas.openxmlformats.org/officeDocument/2006/relationships/image" Target="media/image4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image" Target="media/image31.wmf"/><Relationship Id="rId67" Type="http://schemas.openxmlformats.org/officeDocument/2006/relationships/image" Target="media/image3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4.w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9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image" Target="media/image24.wmf"/><Relationship Id="rId60" Type="http://schemas.openxmlformats.org/officeDocument/2006/relationships/image" Target="media/image32.wmf"/><Relationship Id="rId65" Type="http://schemas.openxmlformats.org/officeDocument/2006/relationships/image" Target="media/image37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image" Target="media/image27.wmf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3486</Characters>
  <DocSecurity>0</DocSecurity>
  <Lines>29</Lines>
  <Paragraphs>8</Paragraphs>
  <ScaleCrop>false</ScaleCrop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2014-11-10T05:10:00Z</cp:lastPrinted>
  <dcterms:created xsi:type="dcterms:W3CDTF">2021-07-04T08:52:00Z</dcterms:created>
  <dcterms:modified xsi:type="dcterms:W3CDTF">2021-07-04T08:52:00Z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KSOProductBuildVer">
    <vt:lpwstr>2052-10.1.0.6490</vt:lpwstr>
  </property>
</Properties>
</file>