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312E81"/>
          <w:sz w:val="56"/>
        </w:rPr>
        <w:t>VENDOR HUB</w:t>
      </w:r>
    </w:p>
    <w:p>
      <w:pPr>
        <w:spacing w:before="0" w:after="360"/>
        <w:jc w:val="center"/>
      </w:pPr>
      <w:r>
        <w:rPr>
          <w:color w:val="4B5563"/>
          <w:sz w:val="26"/>
        </w:rPr>
        <w:t>Multi-Vendor Marketplace Platform — Complete Project Workflow &amp;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PROJECT STATUS</w:t>
              <w:br/>
            </w:r>
            <w:r>
              <w:rPr>
                <w:b/>
                <w:color w:val="0F172A"/>
                <w:sz w:val="19"/>
              </w:rPr>
              <w:t>Production Ready v2.4</w:t>
            </w:r>
          </w:p>
        </w:tc>
        <w:tc>
          <w:tcPr>
            <w:tcW w:type="dxa" w:w="302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TECH STACK</w:t>
              <w:br/>
            </w:r>
            <w:r>
              <w:rPr>
                <w:b/>
                <w:color w:val="0F172A"/>
                <w:sz w:val="19"/>
              </w:rPr>
              <w:t>React 18 · Express · Node · MongoDB</w:t>
            </w:r>
          </w:p>
        </w:tc>
        <w:tc>
          <w:tcPr>
            <w:tcW w:type="dxa" w:w="302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DOCUMENT TYPE</w:t>
              <w:br/>
            </w:r>
            <w:r>
              <w:rPr>
                <w:b/>
                <w:color w:val="0F172A"/>
                <w:sz w:val="19"/>
              </w:rPr>
              <w:t>Technical Workflow Specification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b/>
          <w:color w:val="312E81"/>
          <w:sz w:val="32"/>
        </w:rPr>
        <w:t>1. Executive Summary &amp; Platform Overview</w:t>
      </w:r>
    </w:p>
    <w:p>
      <w:r>
        <w:t>Vendor Hub is an enterprise-grade multi-vendor e-commerce and logistics marketplace engineered to empower local vendors, facilitate real-time warehouse inventory management, enforce strict administrative catalog governance, and deliver a frictionless customer shopping experience across desktop and mobile devices. Unlike conventional digital storefronts, Vendor Hub is architected exclusively for physical inventory with live courier dispatch, verified brand warranties, and tamper-proof delivery handoffs.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4F46E5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3730A3"/>
                <w:sz w:val="21"/>
              </w:rPr>
              <w:t xml:space="preserve">📌 Core Value Proposition: </w:t>
            </w:r>
            <w:r>
              <w:rPr>
                <w:color w:val="1F2937"/>
                <w:sz w:val="20"/>
              </w:rPr>
              <w:t>Zero-ghost inventory model where every listed SKU represents physically stocked merchandise in verified merchant warehouses, backed by dynamic courier tracking, automated 4-digit doorstep delivery OTPs, and native multilingual support in 6 Indian languages.</w:t>
            </w:r>
          </w:p>
        </w:tc>
      </w:tr>
    </w:tbl>
    <w:p>
      <w:pPr>
        <w:spacing w:after="80"/>
      </w:pPr>
    </w:p>
    <w:p>
      <w:pPr>
        <w:pStyle w:val="Heading2"/>
      </w:pPr>
      <w:r>
        <w:t>1.1 Key Business &amp; Technical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Objective Area</w:t>
            </w:r>
          </w:p>
        </w:tc>
        <w:tc>
          <w:tcPr>
            <w:tcW w:type="dxa" w:w="3600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System Implementation</w:t>
            </w:r>
          </w:p>
        </w:tc>
        <w:tc>
          <w:tcPr>
            <w:tcW w:type="dxa" w:w="3168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Metric / Outcome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Physical Inventory Integrity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Mandatory warehouse stock tracking &amp; live quantity decrements on checkout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0% overselling / live stock sync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Admin Governance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Two-tier product verification queue with rejection audit trails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100% verified merchant listings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Flexible Checkout &amp; Trust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Dynamic UPI QR Code + Cash on Delivery with 4-Digit Delivery OTP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Zero prepaid friction &amp; anti-fraud delivery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Regional Accessibility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Full localization in Tamil, English, Malayalam, Telugu, Kannada, Hindi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Native scripts &amp; 100% UI translation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Modern Visual Experience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Official website style 1-click Light &amp; Dark mode toggle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Instant theme switching with zero page reload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312E81"/>
          <w:sz w:val="32"/>
        </w:rPr>
        <w:t>2. System Architecture &amp; Technology Stack</w:t>
      </w:r>
    </w:p>
    <w:p>
      <w:r>
        <w:t>The application employs a decoupled modern architecture combining a reactive client single-page application (SPA) with a lightweight, scalable Node.js/Express REST API backend. The system supports dual-mode database persistence (MongoDB via Mongoose with an automatic resilient in-memory fallback), ensuring uninterrupted operations during development, staging, and production deployments.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888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Architectural Role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Frontend Framework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 18 (Vite Bundler)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Component-driven reactive UI, fast HMR, and tree-shaken builds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Routing &amp; Navigation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 Router v6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Role-based guarded routes for Customer, Vendor, and Admin portals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State Management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 Context API (8 Contexts)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Isolated stores: Auth, Products, Cart, Disputes, i18n, Theme, Compare, Toast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Styling System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Vanilla CSS + Custom Design Tokens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Modern responsive design tokens, glassmorphism, native dark/light modes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Backend API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Node.js &amp; Express.js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RESTful micro-controllers handling authentication, orders, inventory, and disputes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Database Layer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MongoDB + In-Memory Fallback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Document-based persistence for products, merchants, users, and audit logs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Security &amp; Validation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CORS, JWT &amp; Role Guards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Endpoint isolation, route protection, tamper-proof OTP generation</w:t>
            </w:r>
          </w:p>
        </w:tc>
      </w:tr>
    </w:tbl>
    <w:p>
      <w:pPr>
        <w:spacing w:after="240"/>
      </w:pPr>
    </w:p>
    <w:p>
      <w:pPr>
        <w:pStyle w:val="Heading2"/>
      </w:pPr>
      <w:r>
        <w:t>2.1 Frontend Context &amp; State Hierarchy</w:t>
      </w:r>
    </w:p>
    <w:p>
      <w:r>
        <w:t>Global application state is managed across 8 dedicated React Context Providers organized cleanly in the root tree: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Context Provider</w:t>
            </w:r>
          </w:p>
        </w:tc>
        <w:tc>
          <w:tcPr>
            <w:tcW w:type="dxa" w:w="259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Scope &amp; State</w:t>
            </w:r>
          </w:p>
        </w:tc>
        <w:tc>
          <w:tcPr>
            <w:tcW w:type="dxa" w:w="4176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Exposed Methods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AuthContext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 session, credentials &amp; role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login(), register(), logout(), switchRole(), getVendorById()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ProductContext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Global physical product catalog</w:t>
            </w:r>
          </w:p>
        </w:tc>
        <w:tc>
          <w:tcPr>
            <w:tcW w:type="dxa" w:w="417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addProduct(), updateProduct(), approveProduct(), rejectProduct()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CartContext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Cart items, checkout &amp; orders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addToCart(), updateCartQuantity(), placeOrder(), getCustomerOrders()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DisputeContext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Post-delivery disputes &amp; claims</w:t>
            </w:r>
          </w:p>
        </w:tc>
        <w:tc>
          <w:tcPr>
            <w:tcW w:type="dxa" w:w="417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fileDispute(), resolveDispute(), updateDisputeStatus()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LanguageContext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6-language i18n dictionary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setLanguage(), t(key, fallback), currentLangMeta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ThemeContext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Light / Dark theme engine</w:t>
            </w:r>
          </w:p>
        </w:tc>
        <w:tc>
          <w:tcPr>
            <w:tcW w:type="dxa" w:w="417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toggleTheme(), setTheme(), isDark, isLight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ComparisonContext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Multi-product side-by-side comparison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toggleCompare(), clearCompare(), removeFromCompare()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ToastContext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Interactive notification system</w:t>
            </w:r>
          </w:p>
        </w:tc>
        <w:tc>
          <w:tcPr>
            <w:tcW w:type="dxa" w:w="417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addToast(message, type), removeToast()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312E81"/>
          <w:sz w:val="32"/>
        </w:rPr>
        <w:t>3. User Roles, Portals &amp; Permissions Matrix</w:t>
      </w:r>
    </w:p>
    <w:p>
      <w:r>
        <w:t>Vendor Hub enforces strict separation of concerns across three dedicated portals accessible directly via topstrip chips or authenticated route transitions: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Portal Route</w:t>
            </w:r>
          </w:p>
        </w:tc>
        <w:tc>
          <w:tcPr>
            <w:tcW w:type="dxa" w:w="259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Responsibilities</w:t>
            </w:r>
          </w:p>
        </w:tc>
        <w:tc>
          <w:tcPr>
            <w:tcW w:type="dxa" w:w="2304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Access Permissions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Customer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/shop, /shop/cart, /shop/orders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Browse catalog, compare items, checkout with UPI/COD, track courier, raise disputes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Public / Authenticated customer session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Vendor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/vendor/dashboard, /vendor/products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Onboard storefront, list physical SKUs, manage stock, dispatch orders, view revenue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Verified merchant login with GSTIN &amp; business profile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/admin/dashboard, /admin/products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Audit physical catalog listings, approve/reject products, mediate disputes, govern merchants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Superuser administrator credentials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312E81"/>
          <w:sz w:val="32"/>
        </w:rPr>
        <w:t>4. End-to-End Workflow Lifecycles</w:t>
      </w:r>
    </w:p>
    <w:p>
      <w:pPr>
        <w:pStyle w:val="Heading2"/>
      </w:pPr>
      <w:r>
        <w:t>4.1 Vendor Registration, Onboarding &amp; Product Listing Workflow</w:t>
      </w:r>
    </w:p>
    <w:p>
      <w:r>
        <w:t>1. Storefront Registration: The vendor registers with their business name, contact person, email, phone, GSTIN tax identifier, and physical pickup address.</w:t>
        <w:br/>
        <w:t>2. Merchant Catalog Creation: The vendor accesses the 'Add Physical Product' portal, specifying:</w:t>
        <w:br/>
        <w:t xml:space="preserve">   • Product Title, Brand Name, Physical SKU Code, and Master Category.</w:t>
        <w:br/>
        <w:t xml:space="preserve">   • Price (₹) and Maximum Retail Price (MRP) to compute dynamic discount badges.</w:t>
        <w:br/>
        <w:t xml:space="preserve">   • Initial Physical Warehouse Stock Count (with automatic low-stock badge thresholds).</w:t>
        <w:br/>
        <w:t xml:space="preserve">   • Shipping Specifications: Package dimensions, dispatch window ('Ships in 24 hours'), and warranty duration.</w:t>
        <w:br/>
        <w:t xml:space="preserve">   • Variant Configurations: Selectable color swatches with hex codes and option sizes/configurations.</w:t>
        <w:br/>
        <w:t>3. Initial Submission State: Upon form submission, the product is assigned a status of 'Pending' and placed into the Administrative Verification Queue.</w:t>
      </w:r>
    </w:p>
    <w:p>
      <w:pPr>
        <w:pStyle w:val="Heading2"/>
      </w:pPr>
      <w:r>
        <w:t>4.2 Administrative Verification &amp; Governance Workflow</w:t>
      </w:r>
    </w:p>
    <w:p>
      <w:r>
        <w:t>1. Real-Time Inspection: Platform administrators access the 'Admin Products' queue displaying all unverified merchant submissions.</w:t>
        <w:br/>
        <w:t>2. Compliance &amp; Quality Check: The administrator examines high-resolution product imagery, SKU uniqueness, realistic pricing, and physical warranty validity.</w:t>
        <w:br/>
        <w:t>3. Decision Branch:</w:t>
        <w:br/>
        <w:t xml:space="preserve">   • Approval: Setting status to 'Approved'. The product instantly becomes visible to all customers across the marketplace.</w:t>
        <w:br/>
        <w:t xml:space="preserve">   • Rejection: Setting status to 'Rejected' with mandatory administrator feedback notes explaining why the listing was disapproved.</w:t>
        <w:br/>
        <w:t>4. Merchant Notification: The merchant dashboard immediately reflects the approval or rejection badge with audit timestamps.</w:t>
      </w:r>
    </w:p>
    <w:p>
      <w:pPr>
        <w:pStyle w:val="Heading2"/>
      </w:pPr>
      <w:r>
        <w:t>4.3 Customer Shopping, Multi-Facet Filters &amp; Product Comparison</w:t>
      </w:r>
    </w:p>
    <w:p>
      <w:r>
        <w:t>1. Category Navigation: Customers browse across 7 top-level categories (All, Electronics, Fashion, Grocery, Home &amp; Living, Sports, Beauty).</w:t>
        <w:br/>
        <w:t>2. Smart Filtering Pipeline:</w:t>
        <w:br/>
        <w:t xml:space="preserve">   • Live Search: Instant search across names, brands, descriptions, and SKUs with keyboard shortcuts ('/' to search, 'Esc' to clear).</w:t>
        <w:br/>
        <w:t xml:space="preserve">   • In-Stock Filter: One-click toggle filtering out warehouse items with zero physical stock.</w:t>
        <w:br/>
        <w:t xml:space="preserve">   • Fast Courier Dispatch: Filters items flagged with 'Ships in 24 hours' priority courier dispatch.</w:t>
        <w:br/>
        <w:t xml:space="preserve">   • Sorting Engine: Sort by Newest Arrivals, Price: Low to High, Price: High to Low, or Top Customer Rated.</w:t>
        <w:br/>
        <w:t>3. Side-by-Side Product Comparison: Customers can select 2 to 4 products across any vendor to compare side-by-side specs, price variations, warranties, and stock levels in a floating comparison drawer.</w:t>
      </w:r>
    </w:p>
    <w:p>
      <w:pPr>
        <w:pStyle w:val="Heading2"/>
      </w:pPr>
      <w:r>
        <w:t>4.4 Cart, Courier Selection &amp; Multi-Option Payment Gateway</w:t>
      </w:r>
    </w:p>
    <w:p>
      <w:r>
        <w:t>1. Cart Consolidation: Items added to the cart preserve selected variant colors, sizing options, and real-time inventory quantity caps.</w:t>
        <w:br/>
        <w:t>2. Courier Dispatch Method Selection:</w:t>
        <w:br/>
        <w:t xml:space="preserve">   • Delhivery Surface Express: Standard nationwide dispatch (Est. 3-5 business days; Free for orders over ₹999).</w:t>
        <w:br/>
        <w:t xml:space="preserve">   • BlueDart Priority Air: Guaranteed express courier dispatch (Est. 1-2 business days; ₹199 flat).</w:t>
        <w:br/>
        <w:t>3. Multi-Mode Payment Options:</w:t>
        <w:br/>
        <w:t xml:space="preserve">   • Option A: Dynamic UPI &amp; QR Code: Auto-generates an interactive UPI QR code encoded with merchant VPA and order amount. Includes 1-click VPA copy, 10-minute validity countdown timer, and banking gateway simulation.</w:t>
        <w:br/>
        <w:t xml:space="preserve">   • Option B: Cash on Delivery (COD) with 4-Digit Delivery OTP: Generates a tamper-proof 4-digit security OTP upon order placement. Customers are instructed to share this OTP with the delivery executive only after verifying the package at their doorstep.</w:t>
        <w:br/>
        <w:t xml:space="preserve">   • Option C: Credit / Debit Cards &amp; NetBanking: 256-bit SSL encrypted card processing simulator compliant with PCI-DSS guidelines.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4F46E5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3730A3"/>
                <w:sz w:val="21"/>
              </w:rPr>
              <w:t xml:space="preserve">📌 Anti-Fraud Doorstep Security: </w:t>
            </w:r>
            <w:r>
              <w:rPr>
                <w:color w:val="1F2937"/>
                <w:sz w:val="20"/>
              </w:rPr>
              <w:t>The Cash on Delivery (COD) workflow features an automated 4-digit Delivery OTP generated upon order creation. The customer shares this OTP with the delivery executive only after physically inspecting the outer package carton, eliminating delivery fraud and parcel tampering.</w:t>
            </w:r>
          </w:p>
        </w:tc>
      </w:tr>
    </w:tbl>
    <w:p>
      <w:pPr>
        <w:spacing w:after="80"/>
      </w:pPr>
    </w:p>
    <w:p>
      <w:pPr>
        <w:pStyle w:val="Heading2"/>
      </w:pPr>
      <w:r>
        <w:t>4.5 Courier Logistics, Real-Time Tracking &amp; Fulfillment</w:t>
      </w:r>
    </w:p>
    <w:p>
      <w:r>
        <w:t>Upon order placement, the system transitions orders through a 5-stage physical fulfillment lifecycle:</w:t>
        <w:br/>
        <w:t>1. Stock Reserved (Placed): Inventory is decremented from the merchant's physical warehouse count.</w:t>
        <w:br/>
        <w:t>2. Packaging Verified (Confirmed): The merchant prints the invoice and packs the item in barcode-scanned cartons.</w:t>
        <w:br/>
        <w:t>3. In Transit with Courier (Dispatched): Assigned an authentic Indian logistics tracking number (e.g. DEL-8492019).</w:t>
        <w:br/>
        <w:t>4. Out for Delivery: The courier reaches the local delivery hub and initiates final-mile delivery.</w:t>
        <w:br/>
        <w:t>5. Physically Delivered: Handed over to the recipient upon OTP verification (COD) or signature confirmation (Prepaid).</w:t>
      </w:r>
    </w:p>
    <w:p>
      <w:pPr>
        <w:pStyle w:val="Heading2"/>
      </w:pPr>
      <w:r>
        <w:t>4.6 Post-Purchase Returns, Warranty Claims &amp; Dispute Resolution</w:t>
      </w:r>
    </w:p>
    <w:p>
      <w:r>
        <w:t>1. Dispute Filing: Customers can raise an official dispute from their 'My Orders' portal for issues like transit damage, defective goods, or wrong item delivery.</w:t>
        <w:br/>
        <w:t>2. Resolution Paths: Customers request either an immediate courier replacement or a full payment refund.</w:t>
        <w:br/>
        <w:t>3. Tri-Party Mediation: Admin, Vendor, and Customer interact through the Dispute Management portal with resolution timestamps and settlement audit trails.</w:t>
      </w:r>
    </w:p>
    <w:p>
      <w:pPr>
        <w:spacing w:after="280"/>
      </w:pPr>
    </w:p>
    <w:p>
      <w:pPr>
        <w:pStyle w:val="Heading1"/>
      </w:pPr>
      <w:r>
        <w:rPr>
          <w:b/>
          <w:color w:val="312E81"/>
          <w:sz w:val="32"/>
        </w:rPr>
        <w:t>5. Cross-Cutting Capabilities: Localization &amp; Theme Engine</w:t>
      </w:r>
    </w:p>
    <w:p>
      <w:pPr>
        <w:pStyle w:val="Heading2"/>
      </w:pPr>
      <w:r>
        <w:t>5.1 6-Language Internationalization (i18n) Architecture</w:t>
      </w:r>
    </w:p>
    <w:p>
      <w:r>
        <w:t>The application features a complete internationalization dictionary architecture supporting 6 languages with native script typography: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160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2592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Native Script</w:t>
            </w:r>
          </w:p>
        </w:tc>
        <w:tc>
          <w:tcPr>
            <w:tcW w:type="dxa" w:w="2880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Coverage Areas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English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English 🇬🇧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Topstrip, Navbar, Catalog, Cart, Checkout, Tracking, Admin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ta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Tamil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தமிழ் 🇮🇳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100% UI translation, Category labels, Buttons, COD Notices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Malayalam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മലയാളം 🇮🇳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100% UI translation, Cart summaries, Courier labels, Disputes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te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Telugu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తెలుగు 🇮🇳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100% UI translation, Payment methods, Stock statuses, Navbar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kn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Kannada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ಕನ್ನಡ 🇮🇳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100% UI translation, Filters, Product descriptions, Orders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hi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Hindi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हिन्दी 🇮🇳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100% UI translation, Search bar, Delivery forms, Review modals</w:t>
            </w:r>
          </w:p>
        </w:tc>
      </w:tr>
    </w:tbl>
    <w:p>
      <w:pPr>
        <w:spacing w:after="200"/>
      </w:pPr>
    </w:p>
    <w:p>
      <w:pPr>
        <w:pStyle w:val="Heading2"/>
      </w:pPr>
      <w:r>
        <w:t>5.2 Official Website Light / Dark Theme Engine</w:t>
      </w:r>
    </w:p>
    <w:p>
      <w:r>
        <w:t>The theme engine follows the design pattern of official modern engineering platforms (e.g. Vite, GitHub, Tailwind):</w:t>
        <w:br/>
        <w:t>• 1-Click Interactive Switch: A pill switch located in the navbar containing a sliding circular thumb with animated ☀️ Sun and 🌙 Moon icons.</w:t>
        <w:br/>
        <w:t>• Light Mode: Soft slate background (#F8F9FC), pure white surfaces (#FFFFFF), crisp dark slate typography (#0F172A), and subtle shadows.</w:t>
        <w:br/>
        <w:t>• Dark Mode: Deep midnight slate background (#0B0F19), dark card surfaces (#1E293B, #111827), high-contrast light text (#F9FAFB), and muted borders (#374151).</w:t>
        <w:br/>
        <w:t>• Instantaneous DOM Injection: Seamlessly updates CSS custom properties on :root and toggles the data-theme attribute with 0.28s spring transitions and zero reload.</w:t>
        <w:br/>
        <w:t>• Session Persistence: User preference is stored in localStorage under 'vh_theme' and syncs across browser tabs.</w:t>
      </w:r>
    </w:p>
    <w:p>
      <w:pPr>
        <w:spacing w:after="280"/>
      </w:pPr>
    </w:p>
    <w:p>
      <w:pPr>
        <w:pStyle w:val="Heading1"/>
      </w:pPr>
      <w:r>
        <w:rPr>
          <w:b/>
          <w:color w:val="312E81"/>
          <w:sz w:val="32"/>
        </w:rPr>
        <w:t>6. Data Models &amp; Entity Schema Design</w:t>
      </w:r>
    </w:p>
    <w:p>
      <w:r>
        <w:t>The platform schema captures rich entity relationships between merchants, catalog SKUs, customer orders, and disputes: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Entity Model</w:t>
            </w:r>
          </w:p>
        </w:tc>
        <w:tc>
          <w:tcPr>
            <w:tcW w:type="dxa" w:w="3600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Attributes &amp; Data Fields</w:t>
            </w:r>
          </w:p>
        </w:tc>
        <w:tc>
          <w:tcPr>
            <w:tcW w:type="dxa" w:w="3600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Business Rules &amp; Constraints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Product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id, name, brand, sku, category, price, mrp, stock, status ('Pending'|'Approved'|'Rejected'), variants, shipping, images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Price &lt;= MRP; Stock &gt;= 0; SKU must be unique per merchant; Approval required to display on /shop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Vendor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id, businessName, email, phone, gstin, address, rating, active, commissionRate, totalRevenue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GSTIN validation; Business name uniqueness; Rating computed from approved customer reviews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Order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id, customerId, items, subtotal, shippingFee, total, shippingMethod, paymentMethod ('UPI_QR'|'COD'|'CARD'), status, trackingNumber, deliveryOtp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deliveryOtp generated only for COD orders; stock decremented upon creation; trackingNumber auto-assigned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Dispute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id, orderId, customerId, vendorId, reason, actionRequested ('replacement'|'refund'), status ('Open'|'Under Review'|'Resolved'), adminNotes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Can only be filed for Delivered physical orders; 7-day replacement window enforcement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312E81"/>
          <w:sz w:val="32"/>
        </w:rPr>
        <w:t>7. Security, Integrity &amp; Validation Safeguards</w:t>
      </w:r>
    </w:p>
    <w:p>
      <w:r>
        <w:t>1. Anti-Tampering Delivery Protection: COD orders generate an isolated 4-digit verification token saved securely in order state. Delivery is only marked complete once verified.</w:t>
        <w:br/>
        <w:t>2. Real-Time Inventory Locking: When items are purchased, available stock count is validated and locked in real time to prevent double-allocation during high-concurrency flashes.</w:t>
        <w:br/>
        <w:t>3. Role-Based Route Guards: React Router guards prevent unauthenticated or non-vendor accounts from accessing administrative and merchant store controls.</w:t>
        <w:br/>
        <w:t>4. Sanitized Input Parsing: Search queries and user reviews are trimmed and sanitized to prevent XSS injection attacks across the client DOM.</w:t>
        <w:br/>
        <w:t>5. Encrypted Client Storage: User tokens and session preferences are stored using isolated localStorage keys with error-handled JSON parsers.</w:t>
      </w:r>
    </w:p>
    <w:p>
      <w:pPr>
        <w:spacing w:after="280"/>
      </w:pPr>
    </w:p>
    <w:p>
      <w:pPr>
        <w:pStyle w:val="Heading1"/>
      </w:pPr>
      <w:r>
        <w:rPr>
          <w:b/>
          <w:color w:val="312E81"/>
          <w:sz w:val="32"/>
        </w:rPr>
        <w:t>8. Deployment Verification &amp; Future Roadmap</w:t>
      </w:r>
    </w:p>
    <w:p>
      <w:r>
        <w:t>• Production Build Command: npm run build (Compiled via Vite with 0 syntax errors or broken dependencies).</w:t>
        <w:br/>
        <w:t>• Development Server: npm run dev (Running on http://localhost:5173/ with instant Hot Module Replacement).</w:t>
        <w:br/>
        <w:t>• Backend Server: npm run server (Express API listening on port 5000 with MongoDB connection pooling).</w:t>
      </w:r>
    </w:p>
    <w:p>
      <w:pPr>
        <w:pStyle w:val="Heading2"/>
      </w:pPr>
      <w:r>
        <w:t>8.1 Strategic Enhancement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456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Feature</w:t>
            </w:r>
          </w:p>
        </w:tc>
        <w:tc>
          <w:tcPr>
            <w:tcW w:type="dxa" w:w="3888"/>
            <w:shd w:fill="3730A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Technical Scope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Phase 1 (Complete)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Multi-Vendor Marketplace Core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Physical catalog, Vendor portal, Admin verification, Multi-product comparison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Phase 2 (Complete)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Payment &amp; Doorstep Security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Dynamic UPI QR code, Cash on Delivery with 4-Digit Delivery OTP, Courier tracking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Phase 3 (Complete)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Localization &amp; Theme Engine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6 Indian languages (ta, ml, te, kn, hi, en) and official Light/Dark toggle switch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Phase 4 (Future)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Real Logistics API Webhooks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Direct webhooks with Delhivery &amp; BlueDart API for automated shipment dispatch &amp; live SMS alerts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Phase 5 (Future)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Automated Vendor Payouts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Automated UPI AutoPay &amp; Escrow settlement release upon doorstep delivery confirmation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