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6586F" w14:textId="6EF26C60" w:rsidR="00A53A29" w:rsidRDefault="00A53A29" w:rsidP="00A53A29">
      <w:pPr>
        <w:widowControl/>
        <w:spacing w:before="600" w:after="0" w:line="780" w:lineRule="atLeast"/>
        <w:textAlignment w:val="baseline"/>
        <w:outlineLvl w:val="0"/>
        <w:rPr>
          <w:rFonts w:ascii="Arial" w:eastAsia="宋体" w:hAnsi="Arial" w:cs="Arial"/>
          <w:b/>
          <w:bCs/>
          <w:kern w:val="36"/>
          <w:sz w:val="21"/>
          <w:szCs w:val="21"/>
          <w14:ligatures w14:val="none"/>
        </w:rPr>
      </w:pPr>
      <w:r>
        <w:rPr>
          <w:rFonts w:ascii="Arial" w:eastAsia="宋体" w:hAnsi="Arial" w:cs="Arial"/>
          <w:b/>
          <w:bCs/>
          <w:kern w:val="36"/>
          <w:sz w:val="21"/>
          <w:szCs w:val="21"/>
          <w14:ligatures w14:val="none"/>
        </w:rPr>
        <w:fldChar w:fldCharType="begin"/>
      </w:r>
      <w:r>
        <w:rPr>
          <w:rFonts w:ascii="Arial" w:eastAsia="宋体" w:hAnsi="Arial" w:cs="Arial"/>
          <w:b/>
          <w:bCs/>
          <w:kern w:val="36"/>
          <w:sz w:val="21"/>
          <w:szCs w:val="21"/>
          <w14:ligatures w14:val="none"/>
        </w:rPr>
        <w:instrText>HYPERLINK "</w:instrText>
      </w:r>
      <w:r w:rsidRPr="00A53A29">
        <w:rPr>
          <w:rFonts w:ascii="Arial" w:eastAsia="宋体" w:hAnsi="Arial" w:cs="Arial"/>
          <w:b/>
          <w:bCs/>
          <w:kern w:val="36"/>
          <w:sz w:val="21"/>
          <w:szCs w:val="21"/>
          <w14:ligatures w14:val="none"/>
        </w:rPr>
        <w:instrText>https://cepr.org/voxeu/columns/bad-samaritans-foreign-aid</w:instrText>
      </w:r>
      <w:r>
        <w:rPr>
          <w:rFonts w:ascii="Arial" w:eastAsia="宋体" w:hAnsi="Arial" w:cs="Arial"/>
          <w:b/>
          <w:bCs/>
          <w:kern w:val="36"/>
          <w:sz w:val="21"/>
          <w:szCs w:val="21"/>
          <w14:ligatures w14:val="none"/>
        </w:rPr>
        <w:instrText>"</w:instrText>
      </w:r>
      <w:r>
        <w:rPr>
          <w:rFonts w:ascii="Arial" w:eastAsia="宋体" w:hAnsi="Arial" w:cs="Arial"/>
          <w:b/>
          <w:bCs/>
          <w:kern w:val="36"/>
          <w:sz w:val="21"/>
          <w:szCs w:val="21"/>
          <w14:ligatures w14:val="none"/>
        </w:rPr>
        <w:fldChar w:fldCharType="separate"/>
      </w:r>
      <w:r w:rsidRPr="00AF7BE8">
        <w:rPr>
          <w:rStyle w:val="ae"/>
          <w:rFonts w:ascii="Arial" w:eastAsia="宋体" w:hAnsi="Arial" w:cs="Arial"/>
          <w:b/>
          <w:bCs/>
          <w:kern w:val="36"/>
          <w:sz w:val="21"/>
          <w:szCs w:val="21"/>
          <w14:ligatures w14:val="none"/>
        </w:rPr>
        <w:t>https://cepr.org/voxeu/columns/bad-samaritans-foreign-aid</w:t>
      </w:r>
      <w:r>
        <w:rPr>
          <w:rFonts w:ascii="Arial" w:eastAsia="宋体" w:hAnsi="Arial" w:cs="Arial"/>
          <w:b/>
          <w:bCs/>
          <w:kern w:val="36"/>
          <w:sz w:val="21"/>
          <w:szCs w:val="21"/>
          <w14:ligatures w14:val="none"/>
        </w:rPr>
        <w:fldChar w:fldCharType="end"/>
      </w:r>
    </w:p>
    <w:p w14:paraId="05FC7A8D" w14:textId="77777777" w:rsidR="00A53A29" w:rsidRPr="00A53A29" w:rsidRDefault="00A53A29" w:rsidP="00A53A29">
      <w:pPr>
        <w:widowControl/>
        <w:spacing w:before="600" w:after="0" w:line="780" w:lineRule="atLeast"/>
        <w:textAlignment w:val="baseline"/>
        <w:outlineLvl w:val="0"/>
        <w:rPr>
          <w:rFonts w:ascii="Arial" w:eastAsia="宋体" w:hAnsi="Arial" w:cs="Arial" w:hint="eastAsia"/>
          <w:b/>
          <w:bCs/>
          <w:kern w:val="36"/>
          <w:sz w:val="21"/>
          <w:szCs w:val="21"/>
          <w14:ligatures w14:val="none"/>
        </w:rPr>
      </w:pPr>
    </w:p>
    <w:p w14:paraId="0F456FD2" w14:textId="50B42398" w:rsidR="00A53A29" w:rsidRPr="00A53A29" w:rsidRDefault="00A53A29" w:rsidP="00A53A29">
      <w:pPr>
        <w:widowControl/>
        <w:spacing w:before="600" w:after="0" w:line="780" w:lineRule="atLeast"/>
        <w:textAlignment w:val="baseline"/>
        <w:outlineLvl w:val="0"/>
        <w:rPr>
          <w:rFonts w:ascii="Arial" w:eastAsia="宋体" w:hAnsi="Arial" w:cs="Arial"/>
          <w:b/>
          <w:bCs/>
          <w:kern w:val="36"/>
          <w:sz w:val="60"/>
          <w:szCs w:val="60"/>
          <w14:ligatures w14:val="none"/>
        </w:rPr>
      </w:pPr>
      <w:r w:rsidRPr="00A53A29">
        <w:rPr>
          <w:rFonts w:ascii="Arial" w:eastAsia="宋体" w:hAnsi="Arial" w:cs="Arial"/>
          <w:b/>
          <w:bCs/>
          <w:kern w:val="36"/>
          <w:sz w:val="60"/>
          <w:szCs w:val="60"/>
          <w14:ligatures w14:val="none"/>
        </w:rPr>
        <w:t xml:space="preserve">Bad </w:t>
      </w:r>
      <w:proofErr w:type="spellStart"/>
      <w:r w:rsidRPr="00A53A29">
        <w:rPr>
          <w:rFonts w:ascii="Arial" w:eastAsia="宋体" w:hAnsi="Arial" w:cs="Arial"/>
          <w:b/>
          <w:bCs/>
          <w:kern w:val="36"/>
          <w:sz w:val="60"/>
          <w:szCs w:val="60"/>
          <w14:ligatures w14:val="none"/>
        </w:rPr>
        <w:t>samaritans</w:t>
      </w:r>
      <w:proofErr w:type="spellEnd"/>
      <w:r w:rsidRPr="00A53A29">
        <w:rPr>
          <w:rFonts w:ascii="Arial" w:eastAsia="宋体" w:hAnsi="Arial" w:cs="Arial"/>
          <w:b/>
          <w:bCs/>
          <w:kern w:val="36"/>
          <w:sz w:val="60"/>
          <w:szCs w:val="60"/>
          <w14:ligatures w14:val="none"/>
        </w:rPr>
        <w:t xml:space="preserve"> in foreign aid</w:t>
      </w:r>
    </w:p>
    <w:p w14:paraId="75DF807C" w14:textId="77777777" w:rsidR="00A53A29" w:rsidRPr="00A53A29" w:rsidRDefault="00A53A29" w:rsidP="00A53A29">
      <w:pPr>
        <w:widowControl/>
        <w:numPr>
          <w:ilvl w:val="0"/>
          <w:numId w:val="1"/>
        </w:numPr>
        <w:spacing w:after="0" w:line="360" w:lineRule="atLeast"/>
        <w:textAlignment w:val="baseline"/>
        <w:rPr>
          <w:rFonts w:ascii="Arial" w:eastAsia="宋体" w:hAnsi="Arial" w:cs="Arial"/>
          <w:b/>
          <w:bCs/>
          <w:kern w:val="0"/>
          <w:sz w:val="24"/>
          <w14:ligatures w14:val="none"/>
        </w:rPr>
      </w:pPr>
      <w:hyperlink r:id="rId5" w:history="1">
        <w:r w:rsidRPr="00A53A29">
          <w:rPr>
            <w:rFonts w:ascii="Arial" w:eastAsia="宋体" w:hAnsi="Arial" w:cs="Arial"/>
            <w:b/>
            <w:bCs/>
            <w:color w:val="0000FF"/>
            <w:kern w:val="0"/>
            <w:sz w:val="24"/>
            <w:u w:val="single"/>
            <w:bdr w:val="none" w:sz="0" w:space="0" w:color="auto" w:frame="1"/>
            <w14:ligatures w14:val="none"/>
          </w:rPr>
          <w:t>Rabah Arezki</w:t>
        </w:r>
      </w:hyperlink>
      <w:r w:rsidRPr="00A53A29">
        <w:rPr>
          <w:rFonts w:ascii="Arial" w:eastAsia="宋体" w:hAnsi="Arial" w:cs="Arial"/>
          <w:b/>
          <w:bCs/>
          <w:kern w:val="0"/>
          <w:sz w:val="24"/>
          <w14:ligatures w14:val="none"/>
        </w:rPr>
        <w:t> </w:t>
      </w:r>
    </w:p>
    <w:p w14:paraId="1A5113E7" w14:textId="77777777" w:rsidR="00A53A29" w:rsidRPr="00A53A29" w:rsidRDefault="00A53A29" w:rsidP="00A53A29">
      <w:pPr>
        <w:widowControl/>
        <w:spacing w:after="0" w:line="240" w:lineRule="auto"/>
        <w:ind w:left="720"/>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t> </w:t>
      </w:r>
    </w:p>
    <w:p w14:paraId="33754C53" w14:textId="77777777" w:rsidR="00A53A29" w:rsidRPr="00A53A29" w:rsidRDefault="00A53A29" w:rsidP="00A53A29">
      <w:pPr>
        <w:widowControl/>
        <w:numPr>
          <w:ilvl w:val="0"/>
          <w:numId w:val="1"/>
        </w:numPr>
        <w:spacing w:after="0" w:line="360" w:lineRule="atLeast"/>
        <w:textAlignment w:val="baseline"/>
        <w:rPr>
          <w:rFonts w:ascii="Arial" w:eastAsia="宋体" w:hAnsi="Arial" w:cs="Arial"/>
          <w:b/>
          <w:bCs/>
          <w:kern w:val="0"/>
          <w:sz w:val="24"/>
          <w14:ligatures w14:val="none"/>
        </w:rPr>
      </w:pPr>
      <w:hyperlink r:id="rId6" w:history="1">
        <w:r w:rsidRPr="00A53A29">
          <w:rPr>
            <w:rFonts w:ascii="Arial" w:eastAsia="宋体" w:hAnsi="Arial" w:cs="Arial"/>
            <w:b/>
            <w:bCs/>
            <w:color w:val="0000FF"/>
            <w:kern w:val="0"/>
            <w:sz w:val="24"/>
            <w:u w:val="single"/>
            <w:bdr w:val="none" w:sz="0" w:space="0" w:color="auto" w:frame="1"/>
            <w14:ligatures w14:val="none"/>
          </w:rPr>
          <w:t>Youssouf Camara</w:t>
        </w:r>
      </w:hyperlink>
      <w:r w:rsidRPr="00A53A29">
        <w:rPr>
          <w:rFonts w:ascii="Arial" w:eastAsia="宋体" w:hAnsi="Arial" w:cs="Arial"/>
          <w:b/>
          <w:bCs/>
          <w:kern w:val="0"/>
          <w:sz w:val="24"/>
          <w14:ligatures w14:val="none"/>
        </w:rPr>
        <w:t> </w:t>
      </w:r>
    </w:p>
    <w:p w14:paraId="35FDE9F7" w14:textId="77777777" w:rsidR="00A53A29" w:rsidRPr="00A53A29" w:rsidRDefault="00A53A29" w:rsidP="00A53A29">
      <w:pPr>
        <w:widowControl/>
        <w:spacing w:after="0" w:line="240" w:lineRule="auto"/>
        <w:ind w:left="720"/>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t> </w:t>
      </w:r>
    </w:p>
    <w:p w14:paraId="69056C17" w14:textId="77777777" w:rsidR="00A53A29" w:rsidRPr="00A53A29" w:rsidRDefault="00A53A29" w:rsidP="00A53A29">
      <w:pPr>
        <w:widowControl/>
        <w:numPr>
          <w:ilvl w:val="0"/>
          <w:numId w:val="1"/>
        </w:numPr>
        <w:spacing w:after="0" w:line="360" w:lineRule="atLeast"/>
        <w:textAlignment w:val="baseline"/>
        <w:rPr>
          <w:rFonts w:ascii="Arial" w:eastAsia="宋体" w:hAnsi="Arial" w:cs="Arial"/>
          <w:b/>
          <w:bCs/>
          <w:kern w:val="0"/>
          <w:sz w:val="24"/>
          <w14:ligatures w14:val="none"/>
        </w:rPr>
      </w:pPr>
      <w:hyperlink r:id="rId7" w:history="1">
        <w:r w:rsidRPr="00A53A29">
          <w:rPr>
            <w:rFonts w:ascii="Arial" w:eastAsia="宋体" w:hAnsi="Arial" w:cs="Arial"/>
            <w:b/>
            <w:bCs/>
            <w:color w:val="0000FF"/>
            <w:kern w:val="0"/>
            <w:sz w:val="24"/>
            <w:u w:val="single"/>
            <w:bdr w:val="none" w:sz="0" w:space="0" w:color="auto" w:frame="1"/>
            <w14:ligatures w14:val="none"/>
          </w:rPr>
          <w:t>Frederick van der Ploeg</w:t>
        </w:r>
      </w:hyperlink>
      <w:r w:rsidRPr="00A53A29">
        <w:rPr>
          <w:rFonts w:ascii="Arial" w:eastAsia="宋体" w:hAnsi="Arial" w:cs="Arial"/>
          <w:b/>
          <w:bCs/>
          <w:kern w:val="0"/>
          <w:sz w:val="24"/>
          <w14:ligatures w14:val="none"/>
        </w:rPr>
        <w:t> </w:t>
      </w:r>
    </w:p>
    <w:p w14:paraId="10109383" w14:textId="77777777" w:rsidR="00A53A29" w:rsidRPr="00A53A29" w:rsidRDefault="00A53A29" w:rsidP="00A53A29">
      <w:pPr>
        <w:widowControl/>
        <w:spacing w:after="0" w:line="240" w:lineRule="auto"/>
        <w:ind w:left="720"/>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t> </w:t>
      </w:r>
    </w:p>
    <w:p w14:paraId="66F7C44E" w14:textId="77777777" w:rsidR="00A53A29" w:rsidRPr="00A53A29" w:rsidRDefault="00A53A29" w:rsidP="00A53A29">
      <w:pPr>
        <w:widowControl/>
        <w:numPr>
          <w:ilvl w:val="0"/>
          <w:numId w:val="1"/>
        </w:numPr>
        <w:spacing w:after="0" w:line="360" w:lineRule="atLeast"/>
        <w:textAlignment w:val="baseline"/>
        <w:rPr>
          <w:rFonts w:ascii="Arial" w:eastAsia="宋体" w:hAnsi="Arial" w:cs="Arial"/>
          <w:b/>
          <w:bCs/>
          <w:kern w:val="0"/>
          <w:sz w:val="24"/>
          <w14:ligatures w14:val="none"/>
        </w:rPr>
      </w:pPr>
      <w:hyperlink r:id="rId8" w:history="1">
        <w:r w:rsidRPr="00A53A29">
          <w:rPr>
            <w:rFonts w:ascii="Arial" w:eastAsia="宋体" w:hAnsi="Arial" w:cs="Arial"/>
            <w:b/>
            <w:bCs/>
            <w:color w:val="0000FF"/>
            <w:kern w:val="0"/>
            <w:sz w:val="24"/>
            <w:u w:val="single"/>
            <w:bdr w:val="none" w:sz="0" w:space="0" w:color="auto" w:frame="1"/>
            <w14:ligatures w14:val="none"/>
          </w:rPr>
          <w:t>Grégoire Rota-Graziosi</w:t>
        </w:r>
      </w:hyperlink>
      <w:r w:rsidRPr="00A53A29">
        <w:rPr>
          <w:rFonts w:ascii="Arial" w:eastAsia="宋体" w:hAnsi="Arial" w:cs="Arial"/>
          <w:b/>
          <w:bCs/>
          <w:kern w:val="0"/>
          <w:sz w:val="24"/>
          <w14:ligatures w14:val="none"/>
        </w:rPr>
        <w:t> </w:t>
      </w:r>
    </w:p>
    <w:p w14:paraId="4A32DB9F" w14:textId="77777777" w:rsidR="00A53A29" w:rsidRPr="00A53A29" w:rsidRDefault="00A53A29" w:rsidP="00A53A29">
      <w:pPr>
        <w:widowControl/>
        <w:numPr>
          <w:ilvl w:val="0"/>
          <w:numId w:val="1"/>
        </w:numPr>
        <w:spacing w:after="0" w:line="360" w:lineRule="atLeast"/>
        <w:textAlignment w:val="baseline"/>
        <w:rPr>
          <w:rFonts w:ascii="Arial" w:eastAsia="宋体" w:hAnsi="Arial" w:cs="Arial"/>
          <w:b/>
          <w:bCs/>
          <w:kern w:val="0"/>
          <w:sz w:val="24"/>
          <w14:ligatures w14:val="none"/>
        </w:rPr>
      </w:pPr>
      <w:r w:rsidRPr="00A53A29">
        <w:rPr>
          <w:rFonts w:ascii="Arial" w:eastAsia="宋体" w:hAnsi="Arial" w:cs="Arial"/>
          <w:b/>
          <w:bCs/>
          <w:kern w:val="0"/>
          <w:sz w:val="24"/>
          <w:bdr w:val="none" w:sz="0" w:space="0" w:color="auto" w:frame="1"/>
          <w14:ligatures w14:val="none"/>
        </w:rPr>
        <w:t>/ </w:t>
      </w:r>
    </w:p>
    <w:p w14:paraId="1C204332" w14:textId="77777777" w:rsidR="00A53A29" w:rsidRPr="00A53A29" w:rsidRDefault="00A53A29" w:rsidP="00A53A29">
      <w:pPr>
        <w:widowControl/>
        <w:spacing w:after="0" w:line="240" w:lineRule="auto"/>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t>13 Nov 2024</w:t>
      </w:r>
    </w:p>
    <w:p w14:paraId="1CBEA63D" w14:textId="77777777" w:rsidR="00A53A29" w:rsidRPr="00A53A29" w:rsidRDefault="00A53A29" w:rsidP="00A53A29">
      <w:pPr>
        <w:widowControl/>
        <w:spacing w:before="360" w:after="0" w:line="480" w:lineRule="atLeast"/>
        <w:textAlignment w:val="baseline"/>
        <w:rPr>
          <w:rFonts w:ascii="Arial" w:eastAsia="宋体" w:hAnsi="Arial" w:cs="Arial"/>
          <w:kern w:val="0"/>
          <w:sz w:val="30"/>
          <w:szCs w:val="30"/>
          <w14:ligatures w14:val="none"/>
        </w:rPr>
      </w:pPr>
      <w:r w:rsidRPr="00A53A29">
        <w:rPr>
          <w:rFonts w:ascii="Arial" w:eastAsia="宋体" w:hAnsi="Arial" w:cs="Arial"/>
          <w:kern w:val="0"/>
          <w:sz w:val="30"/>
          <w:szCs w:val="30"/>
          <w14:ligatures w14:val="none"/>
        </w:rPr>
        <w:t xml:space="preserve">Critics of foreign aid are often quick to point out the faults of recipient countries. This column looks at the motives of the donor countries themselves. Examining the flow of foreign aid following major discoveries of natural resources, the authors find that aid flows tend to increase following a discovery despite the recipient country becoming wealthier. The finding suggests that donor countries are not entirely </w:t>
      </w:r>
      <w:proofErr w:type="gramStart"/>
      <w:r w:rsidRPr="00A53A29">
        <w:rPr>
          <w:rFonts w:ascii="Arial" w:eastAsia="宋体" w:hAnsi="Arial" w:cs="Arial"/>
          <w:kern w:val="0"/>
          <w:sz w:val="30"/>
          <w:szCs w:val="30"/>
          <w14:ligatures w14:val="none"/>
        </w:rPr>
        <w:t>altruistic, but</w:t>
      </w:r>
      <w:proofErr w:type="gramEnd"/>
      <w:r w:rsidRPr="00A53A29">
        <w:rPr>
          <w:rFonts w:ascii="Arial" w:eastAsia="宋体" w:hAnsi="Arial" w:cs="Arial"/>
          <w:kern w:val="0"/>
          <w:sz w:val="30"/>
          <w:szCs w:val="30"/>
          <w14:ligatures w14:val="none"/>
        </w:rPr>
        <w:t xml:space="preserve"> </w:t>
      </w:r>
      <w:proofErr w:type="spellStart"/>
      <w:r w:rsidRPr="00A53A29">
        <w:rPr>
          <w:rFonts w:ascii="Arial" w:eastAsia="宋体" w:hAnsi="Arial" w:cs="Arial"/>
          <w:kern w:val="0"/>
          <w:sz w:val="30"/>
          <w:szCs w:val="30"/>
          <w14:ligatures w14:val="none"/>
        </w:rPr>
        <w:lastRenderedPageBreak/>
        <w:t>prioritise</w:t>
      </w:r>
      <w:proofErr w:type="spellEnd"/>
      <w:r w:rsidRPr="00A53A29">
        <w:rPr>
          <w:rFonts w:ascii="Arial" w:eastAsia="宋体" w:hAnsi="Arial" w:cs="Arial"/>
          <w:kern w:val="0"/>
          <w:sz w:val="30"/>
          <w:szCs w:val="30"/>
          <w14:ligatures w14:val="none"/>
        </w:rPr>
        <w:t xml:space="preserve"> access to valuable natural resources and their strategic interests above recipient need.</w:t>
      </w:r>
    </w:p>
    <w:p w14:paraId="58FC3A2A" w14:textId="77777777" w:rsidR="00A53A29" w:rsidRPr="00A53A29" w:rsidRDefault="00A53A29" w:rsidP="00A53A29">
      <w:pPr>
        <w:widowControl/>
        <w:spacing w:after="240" w:line="210" w:lineRule="atLeast"/>
        <w:textAlignment w:val="baseline"/>
        <w:outlineLvl w:val="3"/>
        <w:rPr>
          <w:rFonts w:ascii="Arial" w:eastAsia="宋体" w:hAnsi="Arial" w:cs="Arial"/>
          <w:b/>
          <w:bCs/>
          <w:caps/>
          <w:color w:val="000000"/>
          <w:spacing w:val="4"/>
          <w:kern w:val="0"/>
          <w:sz w:val="18"/>
          <w:szCs w:val="18"/>
          <w14:ligatures w14:val="none"/>
        </w:rPr>
      </w:pPr>
      <w:r w:rsidRPr="00A53A29">
        <w:rPr>
          <w:rFonts w:ascii="Arial" w:eastAsia="宋体" w:hAnsi="Arial" w:cs="Arial"/>
          <w:b/>
          <w:bCs/>
          <w:caps/>
          <w:color w:val="000000"/>
          <w:spacing w:val="4"/>
          <w:kern w:val="0"/>
          <w:sz w:val="18"/>
          <w:szCs w:val="18"/>
          <w14:ligatures w14:val="none"/>
        </w:rPr>
        <w:t>Authors</w:t>
      </w:r>
    </w:p>
    <w:p w14:paraId="5F504C73" w14:textId="77777777" w:rsidR="00A53A29" w:rsidRPr="00A53A29" w:rsidRDefault="00A53A29" w:rsidP="00A53A29">
      <w:pPr>
        <w:widowControl/>
        <w:spacing w:after="0" w:line="240" w:lineRule="auto"/>
        <w:ind w:right="240"/>
        <w:textAlignment w:val="baseline"/>
        <w:rPr>
          <w:rFonts w:ascii="宋体" w:eastAsia="宋体" w:hAnsi="宋体" w:cs="宋体"/>
          <w:color w:val="0000FF"/>
          <w:kern w:val="0"/>
          <w:sz w:val="24"/>
          <w:bdr w:val="none" w:sz="0" w:space="0" w:color="auto" w:frame="1"/>
          <w:shd w:val="clear" w:color="auto" w:fill="191998"/>
          <w14:ligatures w14:val="none"/>
        </w:rPr>
      </w:pPr>
      <w:r w:rsidRPr="00A53A29">
        <w:rPr>
          <w:rFonts w:ascii="宋体" w:eastAsia="宋体" w:hAnsi="宋体" w:cs="宋体"/>
          <w:kern w:val="0"/>
          <w:sz w:val="24"/>
          <w14:ligatures w14:val="none"/>
        </w:rPr>
        <w:fldChar w:fldCharType="begin"/>
      </w:r>
      <w:r w:rsidRPr="00A53A29">
        <w:rPr>
          <w:rFonts w:ascii="宋体" w:eastAsia="宋体" w:hAnsi="宋体" w:cs="宋体"/>
          <w:kern w:val="0"/>
          <w:sz w:val="24"/>
          <w14:ligatures w14:val="none"/>
        </w:rPr>
        <w:instrText>HYPERLINK "https://cepr.org/about/people/rabah-arezki" \o "Go to profile of Rabah Arezki"</w:instrText>
      </w:r>
      <w:r w:rsidRPr="00A53A29">
        <w:rPr>
          <w:rFonts w:ascii="宋体" w:eastAsia="宋体" w:hAnsi="宋体" w:cs="宋体"/>
          <w:kern w:val="0"/>
          <w:sz w:val="24"/>
          <w14:ligatures w14:val="none"/>
        </w:rPr>
      </w:r>
      <w:r w:rsidRPr="00A53A29">
        <w:rPr>
          <w:rFonts w:ascii="宋体" w:eastAsia="宋体" w:hAnsi="宋体" w:cs="宋体"/>
          <w:kern w:val="0"/>
          <w:sz w:val="24"/>
          <w14:ligatures w14:val="none"/>
        </w:rPr>
        <w:fldChar w:fldCharType="separate"/>
      </w:r>
    </w:p>
    <w:p w14:paraId="2691C6E6" w14:textId="46F06B2B" w:rsidR="00A53A29" w:rsidRPr="00A53A29" w:rsidRDefault="00A53A29" w:rsidP="00A53A29">
      <w:pPr>
        <w:widowControl/>
        <w:spacing w:after="0" w:line="240" w:lineRule="auto"/>
        <w:ind w:right="240"/>
        <w:textAlignment w:val="baseline"/>
        <w:rPr>
          <w:rFonts w:ascii="宋体" w:eastAsia="宋体" w:hAnsi="宋体" w:cs="宋体"/>
          <w:kern w:val="0"/>
          <w:sz w:val="24"/>
          <w14:ligatures w14:val="none"/>
        </w:rPr>
      </w:pPr>
      <w:r w:rsidRPr="00A53A29">
        <w:rPr>
          <w:rFonts w:ascii="宋体" w:eastAsia="宋体" w:hAnsi="宋体" w:cs="宋体"/>
          <w:color w:val="0000FF"/>
          <w:kern w:val="0"/>
          <w:sz w:val="24"/>
          <w:bdr w:val="none" w:sz="0" w:space="0" w:color="auto" w:frame="1"/>
          <w:shd w:val="clear" w:color="auto" w:fill="191998"/>
          <w14:ligatures w14:val="none"/>
        </w:rPr>
        <w:fldChar w:fldCharType="begin"/>
      </w:r>
      <w:r w:rsidRPr="00A53A29">
        <w:rPr>
          <w:rFonts w:ascii="宋体" w:eastAsia="宋体" w:hAnsi="宋体" w:cs="宋体"/>
          <w:color w:val="0000FF"/>
          <w:kern w:val="0"/>
          <w:sz w:val="24"/>
          <w:bdr w:val="none" w:sz="0" w:space="0" w:color="auto" w:frame="1"/>
          <w:shd w:val="clear" w:color="auto" w:fill="191998"/>
          <w14:ligatures w14:val="none"/>
        </w:rPr>
        <w:instrText xml:space="preserve"> INCLUDEPICTURE "https://cepr.org/sites/default/files/styles/portrait_small/public/profile-photos/49080-img_2856_31be4944a1895afc0693bc99cb2cf1d5.jpg?itok=ZS0ltOqX" \* MERGEFORMATINET </w:instrText>
      </w:r>
      <w:r w:rsidRPr="00A53A29">
        <w:rPr>
          <w:rFonts w:ascii="宋体" w:eastAsia="宋体" w:hAnsi="宋体" w:cs="宋体"/>
          <w:color w:val="0000FF"/>
          <w:kern w:val="0"/>
          <w:sz w:val="24"/>
          <w:bdr w:val="none" w:sz="0" w:space="0" w:color="auto" w:frame="1"/>
          <w:shd w:val="clear" w:color="auto" w:fill="191998"/>
          <w14:ligatures w14:val="none"/>
        </w:rPr>
        <w:fldChar w:fldCharType="separate"/>
      </w:r>
      <w:r w:rsidRPr="00A53A29">
        <w:rPr>
          <w:rFonts w:ascii="宋体" w:eastAsia="宋体" w:hAnsi="宋体" w:cs="宋体"/>
          <w:noProof/>
          <w:color w:val="0000FF"/>
          <w:kern w:val="0"/>
          <w:sz w:val="24"/>
          <w:bdr w:val="none" w:sz="0" w:space="0" w:color="auto" w:frame="1"/>
          <w:shd w:val="clear" w:color="auto" w:fill="191998"/>
          <w14:ligatures w14:val="none"/>
        </w:rPr>
        <w:drawing>
          <wp:inline distT="0" distB="0" distL="0" distR="0" wp14:anchorId="1CEF15C8" wp14:editId="75753493">
            <wp:extent cx="1793240" cy="2450465"/>
            <wp:effectExtent l="0" t="0" r="0" b="635"/>
            <wp:docPr id="246077483" name="图片 8" descr="图书馆里的男人&#10;&#10;AI 生成的内容可能不正确。">
              <a:hlinkClick xmlns:a="http://schemas.openxmlformats.org/drawingml/2006/main" r:id="rId5" tooltip="&quot;Go to profile of Rabah Arezk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7483" name="图片 8" descr="图书馆里的男人&#10;&#10;AI 生成的内容可能不正确。">
                      <a:hlinkClick r:id="rId5" tooltip="&quot;Go to profile of Rabah Arezki&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3240" cy="2450465"/>
                    </a:xfrm>
                    <a:prstGeom prst="rect">
                      <a:avLst/>
                    </a:prstGeom>
                    <a:noFill/>
                    <a:ln>
                      <a:noFill/>
                    </a:ln>
                  </pic:spPr>
                </pic:pic>
              </a:graphicData>
            </a:graphic>
          </wp:inline>
        </w:drawing>
      </w:r>
      <w:r w:rsidRPr="00A53A29">
        <w:rPr>
          <w:rFonts w:ascii="宋体" w:eastAsia="宋体" w:hAnsi="宋体" w:cs="宋体"/>
          <w:color w:val="0000FF"/>
          <w:kern w:val="0"/>
          <w:sz w:val="24"/>
          <w:bdr w:val="none" w:sz="0" w:space="0" w:color="auto" w:frame="1"/>
          <w:shd w:val="clear" w:color="auto" w:fill="191998"/>
          <w14:ligatures w14:val="none"/>
        </w:rPr>
        <w:fldChar w:fldCharType="end"/>
      </w:r>
    </w:p>
    <w:p w14:paraId="41882758" w14:textId="77777777" w:rsidR="00A53A29" w:rsidRPr="00A53A29" w:rsidRDefault="00A53A29" w:rsidP="00A53A29">
      <w:pPr>
        <w:widowControl/>
        <w:spacing w:after="0" w:line="240" w:lineRule="auto"/>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fldChar w:fldCharType="end"/>
      </w:r>
    </w:p>
    <w:p w14:paraId="1F5A20E1" w14:textId="77777777" w:rsidR="00A53A29" w:rsidRPr="00A53A29" w:rsidRDefault="00A53A29" w:rsidP="00A53A29">
      <w:pPr>
        <w:widowControl/>
        <w:spacing w:after="0" w:line="360" w:lineRule="atLeast"/>
        <w:textAlignment w:val="baseline"/>
        <w:outlineLvl w:val="2"/>
        <w:rPr>
          <w:rFonts w:ascii="Arial" w:eastAsia="宋体" w:hAnsi="Arial" w:cs="Arial"/>
          <w:b/>
          <w:bCs/>
          <w:kern w:val="0"/>
          <w:sz w:val="24"/>
          <w14:ligatures w14:val="none"/>
        </w:rPr>
      </w:pPr>
      <w:hyperlink r:id="rId10" w:tooltip="Go to profile of Rabah Arezki" w:history="1">
        <w:r w:rsidRPr="00A53A29">
          <w:rPr>
            <w:rFonts w:ascii="Arial" w:eastAsia="宋体" w:hAnsi="Arial" w:cs="Arial"/>
            <w:b/>
            <w:bCs/>
            <w:color w:val="0000FF"/>
            <w:kern w:val="0"/>
            <w:sz w:val="27"/>
            <w:u w:val="single"/>
            <w:bdr w:val="none" w:sz="0" w:space="0" w:color="auto" w:frame="1"/>
            <w14:ligatures w14:val="none"/>
          </w:rPr>
          <w:t>Rabah Arezki</w:t>
        </w:r>
      </w:hyperlink>
    </w:p>
    <w:p w14:paraId="5FAC1D45" w14:textId="77777777" w:rsidR="00A53A29" w:rsidRPr="00A53A29" w:rsidRDefault="00A53A29" w:rsidP="00A53A29">
      <w:pPr>
        <w:widowControl/>
        <w:spacing w:after="0" w:line="240" w:lineRule="auto"/>
        <w:ind w:right="240"/>
        <w:textAlignment w:val="baseline"/>
        <w:rPr>
          <w:rFonts w:ascii="宋体" w:eastAsia="宋体" w:hAnsi="宋体" w:cs="宋体"/>
          <w:color w:val="0000FF"/>
          <w:kern w:val="0"/>
          <w:sz w:val="24"/>
          <w:bdr w:val="none" w:sz="0" w:space="0" w:color="auto" w:frame="1"/>
          <w:shd w:val="clear" w:color="auto" w:fill="191998"/>
          <w14:ligatures w14:val="none"/>
        </w:rPr>
      </w:pPr>
      <w:r w:rsidRPr="00A53A29">
        <w:rPr>
          <w:rFonts w:ascii="宋体" w:eastAsia="宋体" w:hAnsi="宋体" w:cs="宋体"/>
          <w:kern w:val="0"/>
          <w:sz w:val="24"/>
          <w14:ligatures w14:val="none"/>
        </w:rPr>
        <w:fldChar w:fldCharType="begin"/>
      </w:r>
      <w:r w:rsidRPr="00A53A29">
        <w:rPr>
          <w:rFonts w:ascii="宋体" w:eastAsia="宋体" w:hAnsi="宋体" w:cs="宋体"/>
          <w:kern w:val="0"/>
          <w:sz w:val="24"/>
          <w14:ligatures w14:val="none"/>
        </w:rPr>
        <w:instrText>HYPERLINK "https://cepr.org/about/people/youssouf-camara" \o "Go to profile of Youssouf Camara"</w:instrText>
      </w:r>
      <w:r w:rsidRPr="00A53A29">
        <w:rPr>
          <w:rFonts w:ascii="宋体" w:eastAsia="宋体" w:hAnsi="宋体" w:cs="宋体"/>
          <w:kern w:val="0"/>
          <w:sz w:val="24"/>
          <w14:ligatures w14:val="none"/>
        </w:rPr>
      </w:r>
      <w:r w:rsidRPr="00A53A29">
        <w:rPr>
          <w:rFonts w:ascii="宋体" w:eastAsia="宋体" w:hAnsi="宋体" w:cs="宋体"/>
          <w:kern w:val="0"/>
          <w:sz w:val="24"/>
          <w14:ligatures w14:val="none"/>
        </w:rPr>
        <w:fldChar w:fldCharType="separate"/>
      </w:r>
    </w:p>
    <w:p w14:paraId="68EBCF7C" w14:textId="4DBDDD21" w:rsidR="00A53A29" w:rsidRPr="00A53A29" w:rsidRDefault="00A53A29" w:rsidP="00A53A29">
      <w:pPr>
        <w:widowControl/>
        <w:spacing w:after="0" w:line="240" w:lineRule="auto"/>
        <w:ind w:right="240"/>
        <w:textAlignment w:val="baseline"/>
        <w:rPr>
          <w:rFonts w:ascii="宋体" w:eastAsia="宋体" w:hAnsi="宋体" w:cs="宋体"/>
          <w:kern w:val="0"/>
          <w:sz w:val="24"/>
          <w14:ligatures w14:val="none"/>
        </w:rPr>
      </w:pPr>
      <w:r w:rsidRPr="00A53A29">
        <w:rPr>
          <w:rFonts w:ascii="宋体" w:eastAsia="宋体" w:hAnsi="宋体" w:cs="宋体"/>
          <w:color w:val="0000FF"/>
          <w:kern w:val="0"/>
          <w:sz w:val="24"/>
          <w:bdr w:val="none" w:sz="0" w:space="0" w:color="auto" w:frame="1"/>
          <w:shd w:val="clear" w:color="auto" w:fill="191998"/>
          <w14:ligatures w14:val="none"/>
        </w:rPr>
        <w:fldChar w:fldCharType="begin"/>
      </w:r>
      <w:r w:rsidRPr="00A53A29">
        <w:rPr>
          <w:rFonts w:ascii="宋体" w:eastAsia="宋体" w:hAnsi="宋体" w:cs="宋体"/>
          <w:color w:val="0000FF"/>
          <w:kern w:val="0"/>
          <w:sz w:val="24"/>
          <w:bdr w:val="none" w:sz="0" w:space="0" w:color="auto" w:frame="1"/>
          <w:shd w:val="clear" w:color="auto" w:fill="191998"/>
          <w14:ligatures w14:val="none"/>
        </w:rPr>
        <w:instrText xml:space="preserve"> INCLUDEPICTURE "https://cepr.org/sites/default/files/styles/portrait_small/public/profile-photos/49434-camara_6481b51461a6d2d560edabad50c7a636.png?itok=Q6E0UFSp" \* MERGEFORMATINET </w:instrText>
      </w:r>
      <w:r w:rsidRPr="00A53A29">
        <w:rPr>
          <w:rFonts w:ascii="宋体" w:eastAsia="宋体" w:hAnsi="宋体" w:cs="宋体"/>
          <w:color w:val="0000FF"/>
          <w:kern w:val="0"/>
          <w:sz w:val="24"/>
          <w:bdr w:val="none" w:sz="0" w:space="0" w:color="auto" w:frame="1"/>
          <w:shd w:val="clear" w:color="auto" w:fill="191998"/>
          <w14:ligatures w14:val="none"/>
        </w:rPr>
        <w:fldChar w:fldCharType="separate"/>
      </w:r>
      <w:r w:rsidRPr="00A53A29">
        <w:rPr>
          <w:rFonts w:ascii="宋体" w:eastAsia="宋体" w:hAnsi="宋体" w:cs="宋体"/>
          <w:noProof/>
          <w:color w:val="0000FF"/>
          <w:kern w:val="0"/>
          <w:sz w:val="24"/>
          <w:bdr w:val="none" w:sz="0" w:space="0" w:color="auto" w:frame="1"/>
          <w:shd w:val="clear" w:color="auto" w:fill="191998"/>
          <w14:ligatures w14:val="none"/>
        </w:rPr>
        <w:drawing>
          <wp:inline distT="0" distB="0" distL="0" distR="0" wp14:anchorId="1B235F0B" wp14:editId="2C6EED41">
            <wp:extent cx="1793240" cy="2450465"/>
            <wp:effectExtent l="0" t="0" r="0" b="635"/>
            <wp:docPr id="700085009" name="图片 7" descr="穿西装戴眼镜的男人&#10;&#10;AI 生成的内容可能不正确。">
              <a:hlinkClick xmlns:a="http://schemas.openxmlformats.org/drawingml/2006/main" r:id="rId6" tooltip="&quot;Go to profile of Youssouf Cama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85009" name="图片 7" descr="穿西装戴眼镜的男人&#10;&#10;AI 生成的内容可能不正确。">
                      <a:hlinkClick r:id="rId6" tooltip="&quot;Go to profile of Youssouf Camara&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3240" cy="2450465"/>
                    </a:xfrm>
                    <a:prstGeom prst="rect">
                      <a:avLst/>
                    </a:prstGeom>
                    <a:noFill/>
                    <a:ln>
                      <a:noFill/>
                    </a:ln>
                  </pic:spPr>
                </pic:pic>
              </a:graphicData>
            </a:graphic>
          </wp:inline>
        </w:drawing>
      </w:r>
      <w:r w:rsidRPr="00A53A29">
        <w:rPr>
          <w:rFonts w:ascii="宋体" w:eastAsia="宋体" w:hAnsi="宋体" w:cs="宋体"/>
          <w:color w:val="0000FF"/>
          <w:kern w:val="0"/>
          <w:sz w:val="24"/>
          <w:bdr w:val="none" w:sz="0" w:space="0" w:color="auto" w:frame="1"/>
          <w:shd w:val="clear" w:color="auto" w:fill="191998"/>
          <w14:ligatures w14:val="none"/>
        </w:rPr>
        <w:fldChar w:fldCharType="end"/>
      </w:r>
    </w:p>
    <w:p w14:paraId="3983A5B5" w14:textId="77777777" w:rsidR="00A53A29" w:rsidRPr="00A53A29" w:rsidRDefault="00A53A29" w:rsidP="00A53A29">
      <w:pPr>
        <w:widowControl/>
        <w:spacing w:after="0" w:line="240" w:lineRule="auto"/>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fldChar w:fldCharType="end"/>
      </w:r>
    </w:p>
    <w:p w14:paraId="0A78EC8B" w14:textId="77777777" w:rsidR="00A53A29" w:rsidRPr="00A53A29" w:rsidRDefault="00A53A29" w:rsidP="00A53A29">
      <w:pPr>
        <w:widowControl/>
        <w:spacing w:after="0" w:line="360" w:lineRule="atLeast"/>
        <w:textAlignment w:val="baseline"/>
        <w:outlineLvl w:val="2"/>
        <w:rPr>
          <w:rFonts w:ascii="Arial" w:eastAsia="宋体" w:hAnsi="Arial" w:cs="Arial"/>
          <w:b/>
          <w:bCs/>
          <w:kern w:val="0"/>
          <w:sz w:val="24"/>
          <w14:ligatures w14:val="none"/>
        </w:rPr>
      </w:pPr>
      <w:hyperlink r:id="rId12" w:tooltip="Go to profile of Youssouf Camara" w:history="1">
        <w:r w:rsidRPr="00A53A29">
          <w:rPr>
            <w:rFonts w:ascii="Arial" w:eastAsia="宋体" w:hAnsi="Arial" w:cs="Arial"/>
            <w:b/>
            <w:bCs/>
            <w:color w:val="0000FF"/>
            <w:kern w:val="0"/>
            <w:sz w:val="27"/>
            <w:u w:val="single"/>
            <w:bdr w:val="none" w:sz="0" w:space="0" w:color="auto" w:frame="1"/>
            <w14:ligatures w14:val="none"/>
          </w:rPr>
          <w:t>Youssouf Camara</w:t>
        </w:r>
      </w:hyperlink>
    </w:p>
    <w:p w14:paraId="5C175787" w14:textId="77777777" w:rsidR="00A53A29" w:rsidRPr="00A53A29" w:rsidRDefault="00A53A29" w:rsidP="00A53A29">
      <w:pPr>
        <w:widowControl/>
        <w:spacing w:after="0" w:line="240" w:lineRule="auto"/>
        <w:ind w:right="240"/>
        <w:textAlignment w:val="baseline"/>
        <w:rPr>
          <w:rFonts w:ascii="宋体" w:eastAsia="宋体" w:hAnsi="宋体" w:cs="宋体"/>
          <w:color w:val="0000FF"/>
          <w:kern w:val="0"/>
          <w:sz w:val="24"/>
          <w:bdr w:val="none" w:sz="0" w:space="0" w:color="auto" w:frame="1"/>
          <w:shd w:val="clear" w:color="auto" w:fill="191998"/>
          <w14:ligatures w14:val="none"/>
        </w:rPr>
      </w:pPr>
      <w:r w:rsidRPr="00A53A29">
        <w:rPr>
          <w:rFonts w:ascii="宋体" w:eastAsia="宋体" w:hAnsi="宋体" w:cs="宋体"/>
          <w:kern w:val="0"/>
          <w:sz w:val="24"/>
          <w14:ligatures w14:val="none"/>
        </w:rPr>
        <w:fldChar w:fldCharType="begin"/>
      </w:r>
      <w:r w:rsidRPr="00A53A29">
        <w:rPr>
          <w:rFonts w:ascii="宋体" w:eastAsia="宋体" w:hAnsi="宋体" w:cs="宋体"/>
          <w:kern w:val="0"/>
          <w:sz w:val="24"/>
          <w14:ligatures w14:val="none"/>
        </w:rPr>
        <w:instrText>HYPERLINK "https://cepr.org/about/people/frederick-van-der-ploeg" \o "Go to profile of Frederick van der Ploeg"</w:instrText>
      </w:r>
      <w:r w:rsidRPr="00A53A29">
        <w:rPr>
          <w:rFonts w:ascii="宋体" w:eastAsia="宋体" w:hAnsi="宋体" w:cs="宋体"/>
          <w:kern w:val="0"/>
          <w:sz w:val="24"/>
          <w14:ligatures w14:val="none"/>
        </w:rPr>
      </w:r>
      <w:r w:rsidRPr="00A53A29">
        <w:rPr>
          <w:rFonts w:ascii="宋体" w:eastAsia="宋体" w:hAnsi="宋体" w:cs="宋体"/>
          <w:kern w:val="0"/>
          <w:sz w:val="24"/>
          <w14:ligatures w14:val="none"/>
        </w:rPr>
        <w:fldChar w:fldCharType="separate"/>
      </w:r>
    </w:p>
    <w:p w14:paraId="0685B761" w14:textId="54858307" w:rsidR="00A53A29" w:rsidRPr="00A53A29" w:rsidRDefault="00A53A29" w:rsidP="00A53A29">
      <w:pPr>
        <w:widowControl/>
        <w:spacing w:after="0" w:line="240" w:lineRule="auto"/>
        <w:ind w:right="240"/>
        <w:textAlignment w:val="baseline"/>
        <w:rPr>
          <w:rFonts w:ascii="宋体" w:eastAsia="宋体" w:hAnsi="宋体" w:cs="宋体"/>
          <w:kern w:val="0"/>
          <w:sz w:val="24"/>
          <w14:ligatures w14:val="none"/>
        </w:rPr>
      </w:pPr>
      <w:r w:rsidRPr="00A53A29">
        <w:rPr>
          <w:rFonts w:ascii="宋体" w:eastAsia="宋体" w:hAnsi="宋体" w:cs="宋体"/>
          <w:color w:val="0000FF"/>
          <w:kern w:val="0"/>
          <w:sz w:val="24"/>
          <w:bdr w:val="none" w:sz="0" w:space="0" w:color="auto" w:frame="1"/>
          <w:shd w:val="clear" w:color="auto" w:fill="191998"/>
          <w14:ligatures w14:val="none"/>
        </w:rPr>
        <w:lastRenderedPageBreak/>
        <w:fldChar w:fldCharType="begin"/>
      </w:r>
      <w:r w:rsidRPr="00A53A29">
        <w:rPr>
          <w:rFonts w:ascii="宋体" w:eastAsia="宋体" w:hAnsi="宋体" w:cs="宋体"/>
          <w:color w:val="0000FF"/>
          <w:kern w:val="0"/>
          <w:sz w:val="24"/>
          <w:bdr w:val="none" w:sz="0" w:space="0" w:color="auto" w:frame="1"/>
          <w:shd w:val="clear" w:color="auto" w:fill="191998"/>
          <w14:ligatures w14:val="none"/>
        </w:rPr>
        <w:instrText xml:space="preserve"> INCLUDEPICTURE "https://cepr.org/sites/default/files/styles/portrait_small/public/profile-photos/52915-photo_oxford_dept_2018_5c40328dd16f2c5aefe361b6c7e1fb8b.png?itok=gHEvVptM" \* MERGEFORMATINET </w:instrText>
      </w:r>
      <w:r w:rsidRPr="00A53A29">
        <w:rPr>
          <w:rFonts w:ascii="宋体" w:eastAsia="宋体" w:hAnsi="宋体" w:cs="宋体"/>
          <w:color w:val="0000FF"/>
          <w:kern w:val="0"/>
          <w:sz w:val="24"/>
          <w:bdr w:val="none" w:sz="0" w:space="0" w:color="auto" w:frame="1"/>
          <w:shd w:val="clear" w:color="auto" w:fill="191998"/>
          <w14:ligatures w14:val="none"/>
        </w:rPr>
        <w:fldChar w:fldCharType="separate"/>
      </w:r>
      <w:r w:rsidRPr="00A53A29">
        <w:rPr>
          <w:rFonts w:ascii="宋体" w:eastAsia="宋体" w:hAnsi="宋体" w:cs="宋体"/>
          <w:noProof/>
          <w:color w:val="0000FF"/>
          <w:kern w:val="0"/>
          <w:sz w:val="24"/>
          <w:bdr w:val="none" w:sz="0" w:space="0" w:color="auto" w:frame="1"/>
          <w:shd w:val="clear" w:color="auto" w:fill="191998"/>
          <w14:ligatures w14:val="none"/>
        </w:rPr>
        <w:drawing>
          <wp:inline distT="0" distB="0" distL="0" distR="0" wp14:anchorId="3701E41E" wp14:editId="3690A836">
            <wp:extent cx="1793240" cy="2450465"/>
            <wp:effectExtent l="0" t="0" r="0" b="635"/>
            <wp:docPr id="460378469" name="图片 6" descr="微笑的男人&#10;&#10;AI 生成的内容可能不正确。">
              <a:hlinkClick xmlns:a="http://schemas.openxmlformats.org/drawingml/2006/main" r:id="rId7" tooltip="&quot;Go to profile of Frederick van der Plo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78469" name="图片 6" descr="微笑的男人&#10;&#10;AI 生成的内容可能不正确。">
                      <a:hlinkClick r:id="rId7" tooltip="&quot;Go to profile of Frederick van der Ploeg&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3240" cy="2450465"/>
                    </a:xfrm>
                    <a:prstGeom prst="rect">
                      <a:avLst/>
                    </a:prstGeom>
                    <a:noFill/>
                    <a:ln>
                      <a:noFill/>
                    </a:ln>
                  </pic:spPr>
                </pic:pic>
              </a:graphicData>
            </a:graphic>
          </wp:inline>
        </w:drawing>
      </w:r>
      <w:r w:rsidRPr="00A53A29">
        <w:rPr>
          <w:rFonts w:ascii="宋体" w:eastAsia="宋体" w:hAnsi="宋体" w:cs="宋体"/>
          <w:color w:val="0000FF"/>
          <w:kern w:val="0"/>
          <w:sz w:val="24"/>
          <w:bdr w:val="none" w:sz="0" w:space="0" w:color="auto" w:frame="1"/>
          <w:shd w:val="clear" w:color="auto" w:fill="191998"/>
          <w14:ligatures w14:val="none"/>
        </w:rPr>
        <w:fldChar w:fldCharType="end"/>
      </w:r>
    </w:p>
    <w:p w14:paraId="52D8B5D7" w14:textId="77777777" w:rsidR="00A53A29" w:rsidRPr="00A53A29" w:rsidRDefault="00A53A29" w:rsidP="00A53A29">
      <w:pPr>
        <w:widowControl/>
        <w:spacing w:after="0" w:line="240" w:lineRule="auto"/>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fldChar w:fldCharType="end"/>
      </w:r>
    </w:p>
    <w:p w14:paraId="5EC4DC62" w14:textId="77777777" w:rsidR="00A53A29" w:rsidRPr="00A53A29" w:rsidRDefault="00A53A29" w:rsidP="00A53A29">
      <w:pPr>
        <w:widowControl/>
        <w:spacing w:after="0" w:line="360" w:lineRule="atLeast"/>
        <w:textAlignment w:val="baseline"/>
        <w:outlineLvl w:val="2"/>
        <w:rPr>
          <w:rFonts w:ascii="Arial" w:eastAsia="宋体" w:hAnsi="Arial" w:cs="Arial"/>
          <w:b/>
          <w:bCs/>
          <w:kern w:val="0"/>
          <w:sz w:val="24"/>
          <w14:ligatures w14:val="none"/>
        </w:rPr>
      </w:pPr>
      <w:hyperlink r:id="rId14" w:tooltip="Go to profile of Frederick van der Ploeg" w:history="1">
        <w:r w:rsidRPr="00A53A29">
          <w:rPr>
            <w:rFonts w:ascii="Arial" w:eastAsia="宋体" w:hAnsi="Arial" w:cs="Arial"/>
            <w:b/>
            <w:bCs/>
            <w:color w:val="0000FF"/>
            <w:kern w:val="0"/>
            <w:sz w:val="27"/>
            <w:u w:val="single"/>
            <w:bdr w:val="none" w:sz="0" w:space="0" w:color="auto" w:frame="1"/>
            <w14:ligatures w14:val="none"/>
          </w:rPr>
          <w:t>Frederick van der Ploeg</w:t>
        </w:r>
      </w:hyperlink>
    </w:p>
    <w:p w14:paraId="41478F4B" w14:textId="77777777" w:rsidR="00A53A29" w:rsidRPr="00A53A29" w:rsidRDefault="00A53A29" w:rsidP="00A53A29">
      <w:pPr>
        <w:widowControl/>
        <w:spacing w:after="0" w:line="240" w:lineRule="auto"/>
        <w:ind w:right="240"/>
        <w:textAlignment w:val="baseline"/>
        <w:rPr>
          <w:rFonts w:ascii="宋体" w:eastAsia="宋体" w:hAnsi="宋体" w:cs="宋体"/>
          <w:color w:val="0000FF"/>
          <w:kern w:val="0"/>
          <w:sz w:val="24"/>
          <w:bdr w:val="none" w:sz="0" w:space="0" w:color="auto" w:frame="1"/>
          <w:shd w:val="clear" w:color="auto" w:fill="191998"/>
          <w14:ligatures w14:val="none"/>
        </w:rPr>
      </w:pPr>
      <w:r w:rsidRPr="00A53A29">
        <w:rPr>
          <w:rFonts w:ascii="宋体" w:eastAsia="宋体" w:hAnsi="宋体" w:cs="宋体"/>
          <w:kern w:val="0"/>
          <w:sz w:val="24"/>
          <w14:ligatures w14:val="none"/>
        </w:rPr>
        <w:fldChar w:fldCharType="begin"/>
      </w:r>
      <w:r w:rsidRPr="00A53A29">
        <w:rPr>
          <w:rFonts w:ascii="宋体" w:eastAsia="宋体" w:hAnsi="宋体" w:cs="宋体"/>
          <w:kern w:val="0"/>
          <w:sz w:val="24"/>
          <w14:ligatures w14:val="none"/>
        </w:rPr>
        <w:instrText>HYPERLINK "https://cepr.org/about/people/gregoire-rota-graziosi" \o "Go to profile of Grégoire Rota-Graziosi"</w:instrText>
      </w:r>
      <w:r w:rsidRPr="00A53A29">
        <w:rPr>
          <w:rFonts w:ascii="宋体" w:eastAsia="宋体" w:hAnsi="宋体" w:cs="宋体"/>
          <w:kern w:val="0"/>
          <w:sz w:val="24"/>
          <w14:ligatures w14:val="none"/>
        </w:rPr>
      </w:r>
      <w:r w:rsidRPr="00A53A29">
        <w:rPr>
          <w:rFonts w:ascii="宋体" w:eastAsia="宋体" w:hAnsi="宋体" w:cs="宋体"/>
          <w:kern w:val="0"/>
          <w:sz w:val="24"/>
          <w14:ligatures w14:val="none"/>
        </w:rPr>
        <w:fldChar w:fldCharType="separate"/>
      </w:r>
    </w:p>
    <w:p w14:paraId="7150F51A" w14:textId="50B435DE" w:rsidR="00A53A29" w:rsidRPr="00A53A29" w:rsidRDefault="00A53A29" w:rsidP="00A53A29">
      <w:pPr>
        <w:widowControl/>
        <w:spacing w:after="0" w:line="240" w:lineRule="auto"/>
        <w:ind w:right="240"/>
        <w:textAlignment w:val="baseline"/>
        <w:rPr>
          <w:rFonts w:ascii="宋体" w:eastAsia="宋体" w:hAnsi="宋体" w:cs="宋体"/>
          <w:kern w:val="0"/>
          <w:sz w:val="24"/>
          <w14:ligatures w14:val="none"/>
        </w:rPr>
      </w:pPr>
      <w:r w:rsidRPr="00A53A29">
        <w:rPr>
          <w:rFonts w:ascii="宋体" w:eastAsia="宋体" w:hAnsi="宋体" w:cs="宋体"/>
          <w:color w:val="0000FF"/>
          <w:kern w:val="0"/>
          <w:sz w:val="24"/>
          <w:bdr w:val="none" w:sz="0" w:space="0" w:color="auto" w:frame="1"/>
          <w:shd w:val="clear" w:color="auto" w:fill="191998"/>
          <w14:ligatures w14:val="none"/>
        </w:rPr>
        <w:fldChar w:fldCharType="begin"/>
      </w:r>
      <w:r w:rsidRPr="00A53A29">
        <w:rPr>
          <w:rFonts w:ascii="宋体" w:eastAsia="宋体" w:hAnsi="宋体" w:cs="宋体"/>
          <w:color w:val="0000FF"/>
          <w:kern w:val="0"/>
          <w:sz w:val="24"/>
          <w:bdr w:val="none" w:sz="0" w:space="0" w:color="auto" w:frame="1"/>
          <w:shd w:val="clear" w:color="auto" w:fill="191998"/>
          <w14:ligatures w14:val="none"/>
        </w:rPr>
        <w:instrText xml:space="preserve"> INCLUDEPICTURE "https://cepr.org/sites/default/files/styles/portrait_small/public/profile-photos/55169-rota_graziosi_227899604a6a938118c149ff1a59c17b.jpg?itok=ZI55cV84" \* MERGEFORMATINET </w:instrText>
      </w:r>
      <w:r w:rsidRPr="00A53A29">
        <w:rPr>
          <w:rFonts w:ascii="宋体" w:eastAsia="宋体" w:hAnsi="宋体" w:cs="宋体"/>
          <w:color w:val="0000FF"/>
          <w:kern w:val="0"/>
          <w:sz w:val="24"/>
          <w:bdr w:val="none" w:sz="0" w:space="0" w:color="auto" w:frame="1"/>
          <w:shd w:val="clear" w:color="auto" w:fill="191998"/>
          <w14:ligatures w14:val="none"/>
        </w:rPr>
        <w:fldChar w:fldCharType="separate"/>
      </w:r>
      <w:r w:rsidRPr="00A53A29">
        <w:rPr>
          <w:rFonts w:ascii="宋体" w:eastAsia="宋体" w:hAnsi="宋体" w:cs="宋体"/>
          <w:noProof/>
          <w:color w:val="0000FF"/>
          <w:kern w:val="0"/>
          <w:sz w:val="24"/>
          <w:bdr w:val="none" w:sz="0" w:space="0" w:color="auto" w:frame="1"/>
          <w:shd w:val="clear" w:color="auto" w:fill="191998"/>
          <w14:ligatures w14:val="none"/>
        </w:rPr>
        <w:drawing>
          <wp:inline distT="0" distB="0" distL="0" distR="0" wp14:anchorId="5E991270" wp14:editId="6691F209">
            <wp:extent cx="1793240" cy="2450465"/>
            <wp:effectExtent l="0" t="0" r="0" b="635"/>
            <wp:docPr id="449016116" name="图片 5" descr="穿白衬衫的男人&#10;&#10;AI 生成的内容可能不正确。">
              <a:hlinkClick xmlns:a="http://schemas.openxmlformats.org/drawingml/2006/main" r:id="rId8" tooltip="&quot;Go to profile of Grégoire Rota-Grazios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6116" name="图片 5" descr="穿白衬衫的男人&#10;&#10;AI 生成的内容可能不正确。">
                      <a:hlinkClick r:id="rId8" tooltip="&quot;Go to profile of Grégoire Rota-Graziosi&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3240" cy="2450465"/>
                    </a:xfrm>
                    <a:prstGeom prst="rect">
                      <a:avLst/>
                    </a:prstGeom>
                    <a:noFill/>
                    <a:ln>
                      <a:noFill/>
                    </a:ln>
                  </pic:spPr>
                </pic:pic>
              </a:graphicData>
            </a:graphic>
          </wp:inline>
        </w:drawing>
      </w:r>
      <w:r w:rsidRPr="00A53A29">
        <w:rPr>
          <w:rFonts w:ascii="宋体" w:eastAsia="宋体" w:hAnsi="宋体" w:cs="宋体"/>
          <w:color w:val="0000FF"/>
          <w:kern w:val="0"/>
          <w:sz w:val="24"/>
          <w:bdr w:val="none" w:sz="0" w:space="0" w:color="auto" w:frame="1"/>
          <w:shd w:val="clear" w:color="auto" w:fill="191998"/>
          <w14:ligatures w14:val="none"/>
        </w:rPr>
        <w:fldChar w:fldCharType="end"/>
      </w:r>
    </w:p>
    <w:p w14:paraId="49D7E3E0" w14:textId="77777777" w:rsidR="00A53A29" w:rsidRPr="00A53A29" w:rsidRDefault="00A53A29" w:rsidP="00A53A29">
      <w:pPr>
        <w:widowControl/>
        <w:spacing w:after="0" w:line="240" w:lineRule="auto"/>
        <w:textAlignment w:val="baseline"/>
        <w:rPr>
          <w:rFonts w:ascii="宋体" w:eastAsia="宋体" w:hAnsi="宋体" w:cs="宋体"/>
          <w:kern w:val="0"/>
          <w:sz w:val="24"/>
          <w14:ligatures w14:val="none"/>
        </w:rPr>
      </w:pPr>
      <w:r w:rsidRPr="00A53A29">
        <w:rPr>
          <w:rFonts w:ascii="宋体" w:eastAsia="宋体" w:hAnsi="宋体" w:cs="宋体"/>
          <w:kern w:val="0"/>
          <w:sz w:val="24"/>
          <w14:ligatures w14:val="none"/>
        </w:rPr>
        <w:fldChar w:fldCharType="end"/>
      </w:r>
    </w:p>
    <w:p w14:paraId="7A4DE4C2" w14:textId="77777777" w:rsidR="00A53A29" w:rsidRPr="00A53A29" w:rsidRDefault="00A53A29" w:rsidP="00A53A29">
      <w:pPr>
        <w:widowControl/>
        <w:spacing w:after="0" w:line="360" w:lineRule="atLeast"/>
        <w:textAlignment w:val="baseline"/>
        <w:outlineLvl w:val="2"/>
        <w:rPr>
          <w:rFonts w:ascii="Arial" w:eastAsia="宋体" w:hAnsi="Arial" w:cs="Arial"/>
          <w:b/>
          <w:bCs/>
          <w:kern w:val="0"/>
          <w:sz w:val="24"/>
          <w:lang w:val="fr-FR"/>
          <w14:ligatures w14:val="none"/>
        </w:rPr>
      </w:pPr>
      <w:hyperlink r:id="rId16" w:tooltip="Go to profile of Grégoire Rota-Graziosi" w:history="1">
        <w:r w:rsidRPr="00A53A29">
          <w:rPr>
            <w:rFonts w:ascii="Arial" w:eastAsia="宋体" w:hAnsi="Arial" w:cs="Arial"/>
            <w:b/>
            <w:bCs/>
            <w:color w:val="0000FF"/>
            <w:kern w:val="0"/>
            <w:sz w:val="27"/>
            <w:u w:val="single"/>
            <w:bdr w:val="none" w:sz="0" w:space="0" w:color="auto" w:frame="1"/>
            <w:lang w:val="fr-FR"/>
            <w14:ligatures w14:val="none"/>
          </w:rPr>
          <w:t>Grégoire Rota-Graziosi</w:t>
        </w:r>
      </w:hyperlink>
    </w:p>
    <w:p w14:paraId="194DE542" w14:textId="77777777" w:rsidR="00A53A29" w:rsidRPr="00A53A29" w:rsidRDefault="00A53A29" w:rsidP="00A53A29">
      <w:pPr>
        <w:widowControl/>
        <w:spacing w:after="0" w:line="210" w:lineRule="atLeast"/>
        <w:textAlignment w:val="baseline"/>
        <w:outlineLvl w:val="3"/>
        <w:rPr>
          <w:rFonts w:ascii="Arial" w:eastAsia="宋体" w:hAnsi="Arial" w:cs="Arial"/>
          <w:b/>
          <w:bCs/>
          <w:caps/>
          <w:color w:val="000000"/>
          <w:spacing w:val="4"/>
          <w:kern w:val="0"/>
          <w:sz w:val="18"/>
          <w:szCs w:val="18"/>
          <w:lang w:val="fr-FR"/>
          <w14:ligatures w14:val="none"/>
        </w:rPr>
      </w:pPr>
      <w:r w:rsidRPr="00A53A29">
        <w:rPr>
          <w:rFonts w:ascii="Arial" w:eastAsia="宋体" w:hAnsi="Arial" w:cs="Arial"/>
          <w:b/>
          <w:bCs/>
          <w:caps/>
          <w:color w:val="000000"/>
          <w:spacing w:val="4"/>
          <w:kern w:val="0"/>
          <w:sz w:val="18"/>
          <w:szCs w:val="18"/>
          <w:lang w:val="fr-FR"/>
          <w14:ligatures w14:val="none"/>
        </w:rPr>
        <w:t>Share</w:t>
      </w:r>
    </w:p>
    <w:p w14:paraId="5C60D557" w14:textId="77777777" w:rsidR="00A53A29" w:rsidRPr="00A53A29" w:rsidRDefault="00A53A29" w:rsidP="00A53A2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17" w:tgtFrame="_blank" w:tooltip="Share via Twitter" w:history="1">
        <w:r w:rsidRPr="00A53A29">
          <w:rPr>
            <w:rFonts w:ascii="宋体" w:eastAsia="宋体" w:hAnsi="宋体" w:cs="宋体"/>
            <w:color w:val="FFFFFF"/>
            <w:kern w:val="0"/>
            <w:sz w:val="24"/>
            <w:bdr w:val="none" w:sz="0" w:space="0" w:color="auto" w:frame="1"/>
            <w:shd w:val="clear" w:color="auto" w:fill="BB0F33"/>
            <w14:ligatures w14:val="none"/>
          </w:rPr>
          <w:t>Twitter</w:t>
        </w:r>
      </w:hyperlink>
    </w:p>
    <w:p w14:paraId="09E54592" w14:textId="77777777" w:rsidR="00A53A29" w:rsidRPr="00A53A29" w:rsidRDefault="00A53A29" w:rsidP="00A53A2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18" w:tgtFrame="_blank" w:tooltip="Share via Facebook" w:history="1">
        <w:r w:rsidRPr="00A53A29">
          <w:rPr>
            <w:rFonts w:ascii="宋体" w:eastAsia="宋体" w:hAnsi="宋体" w:cs="宋体"/>
            <w:color w:val="FFFFFF"/>
            <w:kern w:val="0"/>
            <w:sz w:val="24"/>
            <w:bdr w:val="none" w:sz="0" w:space="0" w:color="auto" w:frame="1"/>
            <w:shd w:val="clear" w:color="auto" w:fill="BB0F33"/>
            <w14:ligatures w14:val="none"/>
          </w:rPr>
          <w:t>Facebook</w:t>
        </w:r>
      </w:hyperlink>
    </w:p>
    <w:p w14:paraId="3BAAB926" w14:textId="77777777" w:rsidR="00A53A29" w:rsidRPr="00A53A29" w:rsidRDefault="00A53A29" w:rsidP="00A53A2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19" w:tgtFrame="_blank" w:tooltip="Share via LinkedIn" w:history="1">
        <w:r w:rsidRPr="00A53A29">
          <w:rPr>
            <w:rFonts w:ascii="宋体" w:eastAsia="宋体" w:hAnsi="宋体" w:cs="宋体"/>
            <w:color w:val="FFFFFF"/>
            <w:kern w:val="0"/>
            <w:sz w:val="24"/>
            <w:bdr w:val="none" w:sz="0" w:space="0" w:color="auto" w:frame="1"/>
            <w:shd w:val="clear" w:color="auto" w:fill="BB0F33"/>
            <w14:ligatures w14:val="none"/>
          </w:rPr>
          <w:t>LinkedIn</w:t>
        </w:r>
      </w:hyperlink>
    </w:p>
    <w:p w14:paraId="1F8DA8BE" w14:textId="77777777" w:rsidR="00A53A29" w:rsidRPr="00A53A29" w:rsidRDefault="00A53A29" w:rsidP="00A53A2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20" w:tgtFrame="_blank" w:tooltip="Share via Bluesky" w:history="1">
        <w:r w:rsidRPr="00A53A29">
          <w:rPr>
            <w:rFonts w:ascii="宋体" w:eastAsia="宋体" w:hAnsi="宋体" w:cs="宋体"/>
            <w:color w:val="FFFFFF"/>
            <w:kern w:val="0"/>
            <w:sz w:val="24"/>
            <w:bdr w:val="none" w:sz="0" w:space="0" w:color="auto" w:frame="1"/>
            <w:shd w:val="clear" w:color="auto" w:fill="BB0F33"/>
            <w14:ligatures w14:val="none"/>
          </w:rPr>
          <w:t>Bluesky</w:t>
        </w:r>
      </w:hyperlink>
    </w:p>
    <w:p w14:paraId="188F54DF"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Critics of foreign aid often focus on deficiencies in recipient countries. In this column, we explore whether foreign aid from donor countries is self-interested. We provide empirical evidence that recipient countries that experience major </w:t>
      </w:r>
      <w:r w:rsidRPr="00A53A29">
        <w:rPr>
          <w:rFonts w:ascii="Source Serif Pro" w:eastAsia="PingFang SC" w:hAnsi="Source Serif Pro" w:cs="宋体"/>
          <w:color w:val="000000"/>
          <w:kern w:val="0"/>
          <w:sz w:val="30"/>
          <w:szCs w:val="30"/>
          <w14:ligatures w14:val="none"/>
        </w:rPr>
        <w:lastRenderedPageBreak/>
        <w:t>natural resource discoveries receive more, not less, bilateral aid (all else equal). This is a paradox, considering that major discoveries are associated with an effective relaxation of international borrowing constraints. Given the role of critical minerals in the energy transition, foreign aid is likely to continue be used to further the interest of major powers at the expense of poorer countries.</w:t>
      </w:r>
    </w:p>
    <w:p w14:paraId="4DB7AC4D"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Critics of foreign aid often focus on deficiencies in recipient countries and related aid ineffectiveness (Bauer 1972, Easterly 2003, Edwards 2014, </w:t>
      </w:r>
      <w:proofErr w:type="spellStart"/>
      <w:r w:rsidRPr="00A53A29">
        <w:rPr>
          <w:rFonts w:ascii="Source Serif Pro" w:eastAsia="PingFang SC" w:hAnsi="Source Serif Pro" w:cs="宋体"/>
          <w:color w:val="000000"/>
          <w:kern w:val="0"/>
          <w:sz w:val="30"/>
          <w:szCs w:val="30"/>
          <w14:ligatures w14:val="none"/>
        </w:rPr>
        <w:t>Frot</w:t>
      </w:r>
      <w:proofErr w:type="spellEnd"/>
      <w:r w:rsidRPr="00A53A29">
        <w:rPr>
          <w:rFonts w:ascii="Source Serif Pro" w:eastAsia="PingFang SC" w:hAnsi="Source Serif Pro" w:cs="宋体"/>
          <w:color w:val="000000"/>
          <w:kern w:val="0"/>
          <w:sz w:val="30"/>
          <w:szCs w:val="30"/>
          <w14:ligatures w14:val="none"/>
        </w:rPr>
        <w:t xml:space="preserve"> et al. 2012, Fuchs et al. 2012, </w:t>
      </w:r>
      <w:proofErr w:type="spellStart"/>
      <w:r w:rsidRPr="00A53A29">
        <w:rPr>
          <w:rFonts w:ascii="Source Serif Pro" w:eastAsia="PingFang SC" w:hAnsi="Source Serif Pro" w:cs="宋体"/>
          <w:color w:val="000000"/>
          <w:kern w:val="0"/>
          <w:sz w:val="30"/>
          <w:szCs w:val="30"/>
          <w14:ligatures w14:val="none"/>
        </w:rPr>
        <w:t>Galiani</w:t>
      </w:r>
      <w:proofErr w:type="spellEnd"/>
      <w:r w:rsidRPr="00A53A29">
        <w:rPr>
          <w:rFonts w:ascii="Source Serif Pro" w:eastAsia="PingFang SC" w:hAnsi="Source Serif Pro" w:cs="宋体"/>
          <w:color w:val="000000"/>
          <w:kern w:val="0"/>
          <w:sz w:val="30"/>
          <w:szCs w:val="30"/>
          <w14:ligatures w14:val="none"/>
        </w:rPr>
        <w:t xml:space="preserve"> et al. 2016, Lohmann et al. 2015). The criticism is especially salient in the case of bilateral aid as donors stand to benefit from a potential quid pro quo with recipients. This quid pro quo may </w:t>
      </w:r>
      <w:proofErr w:type="spellStart"/>
      <w:r w:rsidRPr="00A53A29">
        <w:rPr>
          <w:rFonts w:ascii="Source Serif Pro" w:eastAsia="PingFang SC" w:hAnsi="Source Serif Pro" w:cs="宋体"/>
          <w:color w:val="000000"/>
          <w:kern w:val="0"/>
          <w:sz w:val="30"/>
          <w:szCs w:val="30"/>
          <w14:ligatures w14:val="none"/>
        </w:rPr>
        <w:t>centre</w:t>
      </w:r>
      <w:proofErr w:type="spellEnd"/>
      <w:r w:rsidRPr="00A53A29">
        <w:rPr>
          <w:rFonts w:ascii="Source Serif Pro" w:eastAsia="PingFang SC" w:hAnsi="Source Serif Pro" w:cs="宋体"/>
          <w:color w:val="000000"/>
          <w:kern w:val="0"/>
          <w:sz w:val="30"/>
          <w:szCs w:val="30"/>
          <w14:ligatures w14:val="none"/>
        </w:rPr>
        <w:t xml:space="preserve"> around access to markets, but perhaps more importantly, also around access to natural resources in developing countries. Indeed, developing countries are less </w:t>
      </w:r>
      <w:proofErr w:type="spellStart"/>
      <w:r w:rsidRPr="00A53A29">
        <w:rPr>
          <w:rFonts w:ascii="Source Serif Pro" w:eastAsia="PingFang SC" w:hAnsi="Source Serif Pro" w:cs="宋体"/>
          <w:color w:val="000000"/>
          <w:kern w:val="0"/>
          <w:sz w:val="30"/>
          <w:szCs w:val="30"/>
          <w14:ligatures w14:val="none"/>
        </w:rPr>
        <w:t>industrialised</w:t>
      </w:r>
      <w:proofErr w:type="spellEnd"/>
      <w:r w:rsidRPr="00A53A29">
        <w:rPr>
          <w:rFonts w:ascii="Source Serif Pro" w:eastAsia="PingFang SC" w:hAnsi="Source Serif Pro" w:cs="宋体"/>
          <w:color w:val="000000"/>
          <w:kern w:val="0"/>
          <w:sz w:val="30"/>
          <w:szCs w:val="30"/>
          <w14:ligatures w14:val="none"/>
        </w:rPr>
        <w:t xml:space="preserve"> and tend to consume fewer natural resources than they produce. That situation lends itself to influence over these resources by foreign economic powers given (known) reserves. </w:t>
      </w:r>
      <w:proofErr w:type="gramStart"/>
      <w:r w:rsidRPr="00A53A29">
        <w:rPr>
          <w:rFonts w:ascii="Source Serif Pro" w:eastAsia="PingFang SC" w:hAnsi="Source Serif Pro" w:cs="宋体"/>
          <w:color w:val="000000"/>
          <w:kern w:val="0"/>
          <w:sz w:val="30"/>
          <w:szCs w:val="30"/>
          <w14:ligatures w14:val="none"/>
        </w:rPr>
        <w:t>Yet,</w:t>
      </w:r>
      <w:proofErr w:type="gramEnd"/>
      <w:r w:rsidRPr="00A53A29">
        <w:rPr>
          <w:rFonts w:ascii="Source Serif Pro" w:eastAsia="PingFang SC" w:hAnsi="Source Serif Pro" w:cs="宋体"/>
          <w:color w:val="000000"/>
          <w:kern w:val="0"/>
          <w:sz w:val="30"/>
          <w:szCs w:val="30"/>
          <w14:ligatures w14:val="none"/>
        </w:rPr>
        <w:t xml:space="preserve"> there has been little systematic analytical or empirical exploration of whether </w:t>
      </w:r>
      <w:r w:rsidRPr="00A53A29">
        <w:rPr>
          <w:rFonts w:ascii="Source Serif Pro" w:eastAsia="PingFang SC" w:hAnsi="Source Serif Pro" w:cs="宋体"/>
          <w:color w:val="000000"/>
          <w:kern w:val="0"/>
          <w:sz w:val="30"/>
          <w:szCs w:val="30"/>
          <w14:ligatures w14:val="none"/>
        </w:rPr>
        <w:lastRenderedPageBreak/>
        <w:t>foreign aid donors pursue their own self-interests when giving aid (Fuchs et al. 2012).</w:t>
      </w:r>
    </w:p>
    <w:p w14:paraId="1A59F625"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Throughout the 19th century, Western European powers competed to secure access to natural resources such as cotton, copper, iron, and rubber, which were critical for their industries. These colonial enterprises were undertaken through coercion and military might. In the modern era, a new race between major economic powers to secure critical resources for their industries is at play. The race between these economic powers is especially acute nowadays given the two main technological transformations taking place today, namely, </w:t>
      </w:r>
      <w:proofErr w:type="spellStart"/>
      <w:r w:rsidRPr="00A53A29">
        <w:rPr>
          <w:rFonts w:ascii="Source Serif Pro" w:eastAsia="PingFang SC" w:hAnsi="Source Serif Pro" w:cs="宋体"/>
          <w:color w:val="000000"/>
          <w:kern w:val="0"/>
          <w:sz w:val="30"/>
          <w:szCs w:val="30"/>
          <w14:ligatures w14:val="none"/>
        </w:rPr>
        <w:t>decarbonisation</w:t>
      </w:r>
      <w:proofErr w:type="spellEnd"/>
      <w:r w:rsidRPr="00A53A29">
        <w:rPr>
          <w:rFonts w:ascii="Source Serif Pro" w:eastAsia="PingFang SC" w:hAnsi="Source Serif Pro" w:cs="宋体"/>
          <w:color w:val="000000"/>
          <w:kern w:val="0"/>
          <w:sz w:val="30"/>
          <w:szCs w:val="30"/>
          <w14:ligatures w14:val="none"/>
        </w:rPr>
        <w:t xml:space="preserve"> and </w:t>
      </w:r>
      <w:proofErr w:type="spellStart"/>
      <w:r w:rsidRPr="00A53A29">
        <w:rPr>
          <w:rFonts w:ascii="Source Serif Pro" w:eastAsia="PingFang SC" w:hAnsi="Source Serif Pro" w:cs="宋体"/>
          <w:color w:val="000000"/>
          <w:kern w:val="0"/>
          <w:sz w:val="30"/>
          <w:szCs w:val="30"/>
          <w14:ligatures w14:val="none"/>
        </w:rPr>
        <w:t>digitalisation</w:t>
      </w:r>
      <w:proofErr w:type="spellEnd"/>
      <w:r w:rsidRPr="00A53A29">
        <w:rPr>
          <w:rFonts w:ascii="Source Serif Pro" w:eastAsia="PingFang SC" w:hAnsi="Source Serif Pro" w:cs="宋体"/>
          <w:color w:val="000000"/>
          <w:kern w:val="0"/>
          <w:sz w:val="30"/>
          <w:szCs w:val="30"/>
          <w14:ligatures w14:val="none"/>
        </w:rPr>
        <w:t>. To dominate the new industries emanating from these transformations, it has become vital for major powers to secure access to critical minerals such as lithium, cobalt and rare earth.</w:t>
      </w:r>
    </w:p>
    <w:p w14:paraId="084499B3"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The Democratic Republic of Congo (DRC) is rich in mineral resources. It has the world’s largest reserves of cobalt, a critical component for batteries in electric vehicles, and is responsible for 68% of the world’s production. It is no surprise that DRC has become the darling of major economic </w:t>
      </w:r>
      <w:r w:rsidRPr="00A53A29">
        <w:rPr>
          <w:rFonts w:ascii="Source Serif Pro" w:eastAsia="PingFang SC" w:hAnsi="Source Serif Pro" w:cs="宋体"/>
          <w:color w:val="000000"/>
          <w:kern w:val="0"/>
          <w:sz w:val="30"/>
          <w:szCs w:val="30"/>
          <w14:ligatures w14:val="none"/>
        </w:rPr>
        <w:lastRenderedPageBreak/>
        <w:t>powers such as China, the US, and the EU. The latter are simultaneously committing to foreign aid and signing major mineral contracts. Other anecdotal evidence of the concomitance between foreign aid and natural resource abundance plays out in Guyana, Mozambique, Mongolia, Namibia, and Papua New Guinea. Rather than using coercion, as was the case in the 19th century, bilateral foreign aid can be viewed as ‘greasing the wheels’ for the signing of lucrative mining contracts – for exploration, extraction, and ultimately trade flows. In other words, traditional donors as well as non-traditional donors such as China are in a contest to secure natural resources located in developing countries by granting aid.</w:t>
      </w:r>
    </w:p>
    <w:p w14:paraId="4AC91A9B" w14:textId="77777777" w:rsidR="00A53A29" w:rsidRPr="00A53A29" w:rsidRDefault="00A53A29" w:rsidP="00A53A2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A53A29">
        <w:rPr>
          <w:rFonts w:ascii="Arial" w:eastAsia="PingFang SC" w:hAnsi="Arial" w:cs="Arial"/>
          <w:b/>
          <w:bCs/>
          <w:color w:val="000000"/>
          <w:kern w:val="0"/>
          <w:sz w:val="51"/>
          <w:szCs w:val="51"/>
          <w14:ligatures w14:val="none"/>
        </w:rPr>
        <w:t>Identifying self-interest of donors</w:t>
      </w:r>
    </w:p>
    <w:p w14:paraId="200E7717"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In a recent paper (Arezki et al. 2024), we explore more systematically whether foreign aid is self-interested. To identify elements of a self-interest motive in donors’ decision to allocate foreign aid, we exploit the timing and size of major discoveries which can be argued to be plausibly exogenous (see Figure 1). Major mineral discoveries are salient shocks: the median discovery is 29.81% of GDP. Such discoveries are </w:t>
      </w:r>
      <w:r w:rsidRPr="00A53A29">
        <w:rPr>
          <w:rFonts w:ascii="Source Serif Pro" w:eastAsia="PingFang SC" w:hAnsi="Source Serif Pro" w:cs="宋体"/>
          <w:color w:val="000000"/>
          <w:kern w:val="0"/>
          <w:sz w:val="30"/>
          <w:szCs w:val="30"/>
          <w14:ligatures w14:val="none"/>
        </w:rPr>
        <w:lastRenderedPageBreak/>
        <w:t>also frequent and widespread: over the past decades, there have been hundreds of discoveries of mineral (and hydrocarbon) resources all around the world including South Asia, Latin America and most notably sub-Saharan African countries.</w:t>
      </w:r>
    </w:p>
    <w:p w14:paraId="65FB6B78"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inherit" w:eastAsia="PingFang SC" w:hAnsi="inherit" w:cs="宋体"/>
          <w:b/>
          <w:bCs/>
          <w:color w:val="000000"/>
          <w:kern w:val="0"/>
          <w:sz w:val="30"/>
          <w:szCs w:val="30"/>
          <w:bdr w:val="none" w:sz="0" w:space="0" w:color="auto" w:frame="1"/>
          <w14:ligatures w14:val="none"/>
        </w:rPr>
        <w:t>Figure 1</w:t>
      </w:r>
      <w:r w:rsidRPr="00A53A29">
        <w:rPr>
          <w:rFonts w:ascii="Source Serif Pro" w:eastAsia="PingFang SC" w:hAnsi="Source Serif Pro" w:cs="宋体"/>
          <w:color w:val="000000"/>
          <w:kern w:val="0"/>
          <w:sz w:val="30"/>
          <w:szCs w:val="30"/>
          <w14:ligatures w14:val="none"/>
        </w:rPr>
        <w:t> Mineral discoveries have become a salient feature in the developing countries</w:t>
      </w:r>
    </w:p>
    <w:p w14:paraId="7956CAAF" w14:textId="795B56BC"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fldChar w:fldCharType="begin"/>
      </w:r>
      <w:r w:rsidRPr="00A53A29">
        <w:rPr>
          <w:rFonts w:ascii="Source Serif Pro" w:eastAsia="PingFang SC" w:hAnsi="Source Serif Pro" w:cs="宋体"/>
          <w:color w:val="000000"/>
          <w:kern w:val="0"/>
          <w:sz w:val="30"/>
          <w:szCs w:val="30"/>
          <w14:ligatures w14:val="none"/>
        </w:rPr>
        <w:instrText xml:space="preserve"> INCLUDEPICTURE "https://cepr.org/sites/default/files/styles/flexible_wysiwyg/public/2024-11/arezki13novfig1.png?itok=cXFt-eQT" \* MERGEFORMATINET </w:instrText>
      </w:r>
      <w:r w:rsidRPr="00A53A29">
        <w:rPr>
          <w:rFonts w:ascii="Source Serif Pro" w:eastAsia="PingFang SC" w:hAnsi="Source Serif Pro" w:cs="宋体"/>
          <w:color w:val="000000"/>
          <w:kern w:val="0"/>
          <w:sz w:val="30"/>
          <w:szCs w:val="30"/>
          <w14:ligatures w14:val="none"/>
        </w:rPr>
        <w:fldChar w:fldCharType="separate"/>
      </w:r>
      <w:r w:rsidRPr="00A53A29">
        <w:rPr>
          <w:rFonts w:ascii="Source Serif Pro" w:eastAsia="PingFang SC" w:hAnsi="Source Serif Pro" w:cs="宋体"/>
          <w:noProof/>
          <w:color w:val="000000"/>
          <w:kern w:val="0"/>
          <w:sz w:val="30"/>
          <w:szCs w:val="30"/>
          <w14:ligatures w14:val="none"/>
        </w:rPr>
        <w:drawing>
          <wp:inline distT="0" distB="0" distL="0" distR="0" wp14:anchorId="31652DBA" wp14:editId="13FC6A5C">
            <wp:extent cx="5274310" cy="2152650"/>
            <wp:effectExtent l="0" t="0" r="0" b="6350"/>
            <wp:docPr id="1101267623" name="图片 4" descr="Figure 1 Mineral discoveries have become a salient feature in the developing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1 Mineral discoveries have become a salient feature in the developing countri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152650"/>
                    </a:xfrm>
                    <a:prstGeom prst="rect">
                      <a:avLst/>
                    </a:prstGeom>
                    <a:noFill/>
                    <a:ln>
                      <a:noFill/>
                    </a:ln>
                  </pic:spPr>
                </pic:pic>
              </a:graphicData>
            </a:graphic>
          </wp:inline>
        </w:drawing>
      </w:r>
      <w:r w:rsidRPr="00A53A29">
        <w:rPr>
          <w:rFonts w:ascii="Source Serif Pro" w:eastAsia="PingFang SC" w:hAnsi="Source Serif Pro" w:cs="宋体"/>
          <w:color w:val="000000"/>
          <w:kern w:val="0"/>
          <w:sz w:val="30"/>
          <w:szCs w:val="30"/>
          <w14:ligatures w14:val="none"/>
        </w:rPr>
        <w:fldChar w:fldCharType="end"/>
      </w:r>
    </w:p>
    <w:p w14:paraId="11AA9197" w14:textId="1642AC54"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fldChar w:fldCharType="begin"/>
      </w:r>
      <w:r w:rsidRPr="00A53A29">
        <w:rPr>
          <w:rFonts w:ascii="Source Serif Pro" w:eastAsia="PingFang SC" w:hAnsi="Source Serif Pro" w:cs="宋体"/>
          <w:color w:val="000000"/>
          <w:kern w:val="0"/>
          <w:sz w:val="30"/>
          <w:szCs w:val="30"/>
          <w14:ligatures w14:val="none"/>
        </w:rPr>
        <w:instrText xml:space="preserve"> INCLUDEPICTURE "https://cepr.org/sites/default/files/styles/popup_small/public/2024-11/arezki13novfig1.png?itok=JvaVrX3H" \* MERGEFORMATINET </w:instrText>
      </w:r>
      <w:r w:rsidRPr="00A53A29">
        <w:rPr>
          <w:rFonts w:ascii="Source Serif Pro" w:eastAsia="PingFang SC" w:hAnsi="Source Serif Pro" w:cs="宋体"/>
          <w:color w:val="000000"/>
          <w:kern w:val="0"/>
          <w:sz w:val="30"/>
          <w:szCs w:val="30"/>
          <w14:ligatures w14:val="none"/>
        </w:rPr>
        <w:fldChar w:fldCharType="separate"/>
      </w:r>
      <w:r w:rsidRPr="00A53A29">
        <w:rPr>
          <w:rFonts w:ascii="Source Serif Pro" w:eastAsia="PingFang SC" w:hAnsi="Source Serif Pro" w:cs="宋体"/>
          <w:noProof/>
          <w:color w:val="000000"/>
          <w:kern w:val="0"/>
          <w:sz w:val="30"/>
          <w:szCs w:val="30"/>
          <w14:ligatures w14:val="none"/>
        </w:rPr>
        <w:drawing>
          <wp:inline distT="0" distB="0" distL="0" distR="0" wp14:anchorId="119806A6" wp14:editId="33E930A8">
            <wp:extent cx="5274310" cy="2153920"/>
            <wp:effectExtent l="0" t="0" r="0" b="5080"/>
            <wp:docPr id="181006607" name="图片 3" descr="Figure 1 Mineral discoveries have become a salient feature in the developing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 Mineral discoveries have become a salient feature in the developing countri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153920"/>
                    </a:xfrm>
                    <a:prstGeom prst="rect">
                      <a:avLst/>
                    </a:prstGeom>
                    <a:noFill/>
                    <a:ln>
                      <a:noFill/>
                    </a:ln>
                  </pic:spPr>
                </pic:pic>
              </a:graphicData>
            </a:graphic>
          </wp:inline>
        </w:drawing>
      </w:r>
      <w:r w:rsidRPr="00A53A29">
        <w:rPr>
          <w:rFonts w:ascii="Source Serif Pro" w:eastAsia="PingFang SC" w:hAnsi="Source Serif Pro" w:cs="宋体"/>
          <w:color w:val="000000"/>
          <w:kern w:val="0"/>
          <w:sz w:val="30"/>
          <w:szCs w:val="30"/>
          <w14:ligatures w14:val="none"/>
        </w:rPr>
        <w:fldChar w:fldCharType="end"/>
      </w:r>
    </w:p>
    <w:p w14:paraId="57A004A0" w14:textId="77777777" w:rsidR="00A53A29" w:rsidRPr="00A53A29" w:rsidRDefault="00A53A29" w:rsidP="00A53A29">
      <w:pPr>
        <w:widowControl/>
        <w:spacing w:after="0" w:line="360" w:lineRule="atLeast"/>
        <w:textAlignment w:val="baseline"/>
        <w:outlineLvl w:val="5"/>
        <w:rPr>
          <w:rFonts w:ascii="Arial" w:eastAsia="PingFang SC" w:hAnsi="Arial" w:cs="Arial"/>
          <w:b/>
          <w:bCs/>
          <w:color w:val="191998"/>
          <w:kern w:val="0"/>
          <w:sz w:val="24"/>
          <w14:ligatures w14:val="none"/>
        </w:rPr>
      </w:pPr>
      <w:r w:rsidRPr="00A53A29">
        <w:rPr>
          <w:rFonts w:ascii="inherit" w:eastAsia="PingFang SC" w:hAnsi="inherit" w:cs="Arial"/>
          <w:b/>
          <w:bCs/>
          <w:i/>
          <w:iCs/>
          <w:color w:val="191998"/>
          <w:kern w:val="0"/>
          <w:sz w:val="24"/>
          <w:bdr w:val="none" w:sz="0" w:space="0" w:color="auto" w:frame="1"/>
          <w14:ligatures w14:val="none"/>
        </w:rPr>
        <w:t>Source</w:t>
      </w:r>
      <w:r w:rsidRPr="00A53A29">
        <w:rPr>
          <w:rFonts w:ascii="Arial" w:eastAsia="PingFang SC" w:hAnsi="Arial" w:cs="Arial"/>
          <w:b/>
          <w:bCs/>
          <w:color w:val="191998"/>
          <w:kern w:val="0"/>
          <w:sz w:val="24"/>
          <w14:ligatures w14:val="none"/>
        </w:rPr>
        <w:t>: MINEX</w:t>
      </w:r>
    </w:p>
    <w:p w14:paraId="30DE65DD"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A consequence of a major discovery is an immediate increase in (known) wealth. In this way, the discovery raises the value of the collateral countries could use to borrow </w:t>
      </w:r>
      <w:r w:rsidRPr="00A53A29">
        <w:rPr>
          <w:rFonts w:ascii="Source Serif Pro" w:eastAsia="PingFang SC" w:hAnsi="Source Serif Pro" w:cs="宋体"/>
          <w:color w:val="000000"/>
          <w:kern w:val="0"/>
          <w:sz w:val="30"/>
          <w:szCs w:val="30"/>
          <w14:ligatures w14:val="none"/>
        </w:rPr>
        <w:lastRenderedPageBreak/>
        <w:t>internationally, alleviating potential external borrowing constraints – even before the resource is effectively extracted. Considering the above, countries experiencing major discoveries should receive less rather than more foreign aid.</w:t>
      </w:r>
    </w:p>
    <w:p w14:paraId="5EF68CCD"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Consider a mental experiment where donors are given the choice to provide aid to two otherwise identical countries that differ only along one dimension, namely, the occurrence of a discovery. The choice of aid allocation should be directed towards the country without a discovery if donors are exclusively ‘altruistic’ (i.e. poverty reduction in recipient countries is their primary objective). If donors are also sufficiently motivated by ‘self-interest’, however, aid may go towards the country which discovered resources. Indeed, self-interested donors attempt to secure access to the newly discovered resources. In a simple two-by-two donor-recipient model with a contest success function, we </w:t>
      </w:r>
      <w:proofErr w:type="spellStart"/>
      <w:r w:rsidRPr="00A53A29">
        <w:rPr>
          <w:rFonts w:ascii="Source Serif Pro" w:eastAsia="PingFang SC" w:hAnsi="Source Serif Pro" w:cs="宋体"/>
          <w:color w:val="000000"/>
          <w:kern w:val="0"/>
          <w:sz w:val="30"/>
          <w:szCs w:val="30"/>
          <w14:ligatures w14:val="none"/>
        </w:rPr>
        <w:t>formalise</w:t>
      </w:r>
      <w:proofErr w:type="spellEnd"/>
      <w:r w:rsidRPr="00A53A29">
        <w:rPr>
          <w:rFonts w:ascii="Source Serif Pro" w:eastAsia="PingFang SC" w:hAnsi="Source Serif Pro" w:cs="宋体"/>
          <w:color w:val="000000"/>
          <w:kern w:val="0"/>
          <w:sz w:val="30"/>
          <w:szCs w:val="30"/>
          <w14:ligatures w14:val="none"/>
        </w:rPr>
        <w:t xml:space="preserve"> the intuitions from this mental experiment to </w:t>
      </w:r>
      <w:proofErr w:type="spellStart"/>
      <w:r w:rsidRPr="00A53A29">
        <w:rPr>
          <w:rFonts w:ascii="Source Serif Pro" w:eastAsia="PingFang SC" w:hAnsi="Source Serif Pro" w:cs="宋体"/>
          <w:color w:val="000000"/>
          <w:kern w:val="0"/>
          <w:sz w:val="30"/>
          <w:szCs w:val="30"/>
          <w14:ligatures w14:val="none"/>
        </w:rPr>
        <w:t>analyse</w:t>
      </w:r>
      <w:proofErr w:type="spellEnd"/>
      <w:r w:rsidRPr="00A53A29">
        <w:rPr>
          <w:rFonts w:ascii="Source Serif Pro" w:eastAsia="PingFang SC" w:hAnsi="Source Serif Pro" w:cs="宋体"/>
          <w:color w:val="000000"/>
          <w:kern w:val="0"/>
          <w:sz w:val="30"/>
          <w:szCs w:val="30"/>
          <w14:ligatures w14:val="none"/>
        </w:rPr>
        <w:t xml:space="preserve"> the effect resource discovery on foreign aid.  </w:t>
      </w:r>
    </w:p>
    <w:p w14:paraId="3384732F" w14:textId="77777777" w:rsidR="00A53A29" w:rsidRPr="00A53A29" w:rsidRDefault="00A53A29" w:rsidP="00A53A2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A53A29">
        <w:rPr>
          <w:rFonts w:ascii="Arial" w:eastAsia="PingFang SC" w:hAnsi="Arial" w:cs="Arial"/>
          <w:b/>
          <w:bCs/>
          <w:color w:val="000000"/>
          <w:kern w:val="0"/>
          <w:sz w:val="51"/>
          <w:szCs w:val="51"/>
          <w14:ligatures w14:val="none"/>
        </w:rPr>
        <w:t>A new paradox of foreign aid and natural resources</w:t>
      </w:r>
    </w:p>
    <w:p w14:paraId="7B439C53"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lastRenderedPageBreak/>
        <w:t>The paradox we explore is that as developing countries become (relatively) ‘richer’ on account of major discoveries, they tend to receive more rather than less foreign aid. Foreign aid – as defined by the official development assistance as recorded by the Development Assistance Committee – is a drop in the bucket for traditional donor countries, at about $214.4 billion, or 0.37% of their combined gross national income (GNI), in 2023. But foreign aid is a major source of funding for most developing economies. Moreover, exporters of mineral resources such as DRC, Mongolia, and Zambia have remained as recipients aid, with historical peaks reaching 67%, 17% and 57%, respectively, of their GNI (see Figure 2).</w:t>
      </w:r>
    </w:p>
    <w:p w14:paraId="6BD11C94"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inherit" w:eastAsia="PingFang SC" w:hAnsi="inherit" w:cs="宋体"/>
          <w:b/>
          <w:bCs/>
          <w:color w:val="000000"/>
          <w:kern w:val="0"/>
          <w:sz w:val="30"/>
          <w:szCs w:val="30"/>
          <w:bdr w:val="none" w:sz="0" w:space="0" w:color="auto" w:frame="1"/>
          <w14:ligatures w14:val="none"/>
        </w:rPr>
        <w:t>Figure 2</w:t>
      </w:r>
      <w:r w:rsidRPr="00A53A29">
        <w:rPr>
          <w:rFonts w:ascii="Source Serif Pro" w:eastAsia="PingFang SC" w:hAnsi="Source Serif Pro" w:cs="宋体"/>
          <w:color w:val="000000"/>
          <w:kern w:val="0"/>
          <w:sz w:val="30"/>
          <w:szCs w:val="30"/>
          <w14:ligatures w14:val="none"/>
        </w:rPr>
        <w:t> Foreign aid remains significant portion of income in developing countries</w:t>
      </w:r>
    </w:p>
    <w:p w14:paraId="50424057" w14:textId="14D5BE10"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fldChar w:fldCharType="begin"/>
      </w:r>
      <w:r w:rsidRPr="00A53A29">
        <w:rPr>
          <w:rFonts w:ascii="Source Serif Pro" w:eastAsia="PingFang SC" w:hAnsi="Source Serif Pro" w:cs="宋体"/>
          <w:color w:val="000000"/>
          <w:kern w:val="0"/>
          <w:sz w:val="30"/>
          <w:szCs w:val="30"/>
          <w14:ligatures w14:val="none"/>
        </w:rPr>
        <w:instrText xml:space="preserve"> INCLUDEPICTURE "https://cepr.org/sites/default/files/styles/flexible_wysiwyg/public/2024-11/arezki13novfig2.png?itok=MpoTLtdK" \* MERGEFORMATINET </w:instrText>
      </w:r>
      <w:r w:rsidRPr="00A53A29">
        <w:rPr>
          <w:rFonts w:ascii="Source Serif Pro" w:eastAsia="PingFang SC" w:hAnsi="Source Serif Pro" w:cs="宋体"/>
          <w:color w:val="000000"/>
          <w:kern w:val="0"/>
          <w:sz w:val="30"/>
          <w:szCs w:val="30"/>
          <w14:ligatures w14:val="none"/>
        </w:rPr>
        <w:fldChar w:fldCharType="separate"/>
      </w:r>
      <w:r w:rsidRPr="00A53A29">
        <w:rPr>
          <w:rFonts w:ascii="Source Serif Pro" w:eastAsia="PingFang SC" w:hAnsi="Source Serif Pro" w:cs="宋体"/>
          <w:noProof/>
          <w:color w:val="000000"/>
          <w:kern w:val="0"/>
          <w:sz w:val="30"/>
          <w:szCs w:val="30"/>
          <w14:ligatures w14:val="none"/>
        </w:rPr>
        <w:drawing>
          <wp:inline distT="0" distB="0" distL="0" distR="0" wp14:anchorId="1043CC20" wp14:editId="1B01ECE1">
            <wp:extent cx="5274310" cy="2110740"/>
            <wp:effectExtent l="0" t="0" r="0" b="0"/>
            <wp:docPr id="1110192136" name="图片 2" descr="Figure 2 Foreign aid remains significant portion of income in developing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2 Foreign aid remains significant portion of income in developing countri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110740"/>
                    </a:xfrm>
                    <a:prstGeom prst="rect">
                      <a:avLst/>
                    </a:prstGeom>
                    <a:noFill/>
                    <a:ln>
                      <a:noFill/>
                    </a:ln>
                  </pic:spPr>
                </pic:pic>
              </a:graphicData>
            </a:graphic>
          </wp:inline>
        </w:drawing>
      </w:r>
      <w:r w:rsidRPr="00A53A29">
        <w:rPr>
          <w:rFonts w:ascii="Source Serif Pro" w:eastAsia="PingFang SC" w:hAnsi="Source Serif Pro" w:cs="宋体"/>
          <w:color w:val="000000"/>
          <w:kern w:val="0"/>
          <w:sz w:val="30"/>
          <w:szCs w:val="30"/>
          <w14:ligatures w14:val="none"/>
        </w:rPr>
        <w:fldChar w:fldCharType="end"/>
      </w:r>
    </w:p>
    <w:p w14:paraId="18AB3D13" w14:textId="0A183D5F"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lastRenderedPageBreak/>
        <w:fldChar w:fldCharType="begin"/>
      </w:r>
      <w:r w:rsidRPr="00A53A29">
        <w:rPr>
          <w:rFonts w:ascii="Source Serif Pro" w:eastAsia="PingFang SC" w:hAnsi="Source Serif Pro" w:cs="宋体"/>
          <w:color w:val="000000"/>
          <w:kern w:val="0"/>
          <w:sz w:val="30"/>
          <w:szCs w:val="30"/>
          <w14:ligatures w14:val="none"/>
        </w:rPr>
        <w:instrText xml:space="preserve"> INCLUDEPICTURE "https://cepr.org/sites/default/files/styles/popup_small/public/2024-11/arezki13novfig2.png?itok=-LHY7VIh" \* MERGEFORMATINET </w:instrText>
      </w:r>
      <w:r w:rsidRPr="00A53A29">
        <w:rPr>
          <w:rFonts w:ascii="Source Serif Pro" w:eastAsia="PingFang SC" w:hAnsi="Source Serif Pro" w:cs="宋体"/>
          <w:color w:val="000000"/>
          <w:kern w:val="0"/>
          <w:sz w:val="30"/>
          <w:szCs w:val="30"/>
          <w14:ligatures w14:val="none"/>
        </w:rPr>
        <w:fldChar w:fldCharType="separate"/>
      </w:r>
      <w:r w:rsidRPr="00A53A29">
        <w:rPr>
          <w:rFonts w:ascii="Source Serif Pro" w:eastAsia="PingFang SC" w:hAnsi="Source Serif Pro" w:cs="宋体"/>
          <w:noProof/>
          <w:color w:val="000000"/>
          <w:kern w:val="0"/>
          <w:sz w:val="30"/>
          <w:szCs w:val="30"/>
          <w14:ligatures w14:val="none"/>
        </w:rPr>
        <w:drawing>
          <wp:inline distT="0" distB="0" distL="0" distR="0" wp14:anchorId="13FA957C" wp14:editId="746327FC">
            <wp:extent cx="5274310" cy="2111375"/>
            <wp:effectExtent l="0" t="0" r="0" b="0"/>
            <wp:docPr id="1083007447" name="图片 1" descr="Figure 2 Foreign aid remains significant portion of income in developing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2 Foreign aid remains significant portion of income in developing countri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111375"/>
                    </a:xfrm>
                    <a:prstGeom prst="rect">
                      <a:avLst/>
                    </a:prstGeom>
                    <a:noFill/>
                    <a:ln>
                      <a:noFill/>
                    </a:ln>
                  </pic:spPr>
                </pic:pic>
              </a:graphicData>
            </a:graphic>
          </wp:inline>
        </w:drawing>
      </w:r>
      <w:r w:rsidRPr="00A53A29">
        <w:rPr>
          <w:rFonts w:ascii="Source Serif Pro" w:eastAsia="PingFang SC" w:hAnsi="Source Serif Pro" w:cs="宋体"/>
          <w:color w:val="000000"/>
          <w:kern w:val="0"/>
          <w:sz w:val="30"/>
          <w:szCs w:val="30"/>
          <w14:ligatures w14:val="none"/>
        </w:rPr>
        <w:fldChar w:fldCharType="end"/>
      </w:r>
    </w:p>
    <w:p w14:paraId="7C52B1DA" w14:textId="77777777" w:rsidR="00A53A29" w:rsidRPr="00A53A29" w:rsidRDefault="00A53A29" w:rsidP="00A53A29">
      <w:pPr>
        <w:widowControl/>
        <w:spacing w:after="0" w:line="360" w:lineRule="atLeast"/>
        <w:textAlignment w:val="baseline"/>
        <w:outlineLvl w:val="5"/>
        <w:rPr>
          <w:rFonts w:ascii="Arial" w:eastAsia="PingFang SC" w:hAnsi="Arial" w:cs="Arial"/>
          <w:b/>
          <w:bCs/>
          <w:color w:val="191998"/>
          <w:kern w:val="0"/>
          <w:sz w:val="24"/>
          <w14:ligatures w14:val="none"/>
        </w:rPr>
      </w:pPr>
      <w:r w:rsidRPr="00A53A29">
        <w:rPr>
          <w:rFonts w:ascii="inherit" w:eastAsia="PingFang SC" w:hAnsi="inherit" w:cs="Arial"/>
          <w:b/>
          <w:bCs/>
          <w:i/>
          <w:iCs/>
          <w:color w:val="191998"/>
          <w:kern w:val="0"/>
          <w:sz w:val="24"/>
          <w:bdr w:val="none" w:sz="0" w:space="0" w:color="auto" w:frame="1"/>
          <w14:ligatures w14:val="none"/>
        </w:rPr>
        <w:t>Source</w:t>
      </w:r>
      <w:r w:rsidRPr="00A53A29">
        <w:rPr>
          <w:rFonts w:ascii="Arial" w:eastAsia="PingFang SC" w:hAnsi="Arial" w:cs="Arial"/>
          <w:b/>
          <w:bCs/>
          <w:color w:val="191998"/>
          <w:kern w:val="0"/>
          <w:sz w:val="24"/>
          <w14:ligatures w14:val="none"/>
        </w:rPr>
        <w:t>: OECD (2024)</w:t>
      </w:r>
    </w:p>
    <w:p w14:paraId="0B7E01FE"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Our empirical estimates are consistent with the predictions of the theoretical model when adding a donor self-interest motive. Our core estimate suggests that following a mineral discovery, recipient countries obtain on average 36% more aid than countries without such a discovery. Results show that recipient countries that discover major resources receive more aid, more quickly, everything else equal. We verify that the grant and not just the loan components of aid increase following a discovery and that the flow of bilateral aid increases more from the country of the nationality of the discoverer. Results are robust to a wide array of checks including accounting for the nature of discovery, the heterogeneity of donors and recipients, and using different estimators.</w:t>
      </w:r>
    </w:p>
    <w:p w14:paraId="7C1F223F"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lastRenderedPageBreak/>
        <w:t>Consistent with the predictions of the theoretical model, estimates show that after a major mineral discovery, the current account and saving rate decline for the first five years and then rise sharply during the ensuing year. These results suggest that countries experiencing giant discoveries borrow from the rest of the world well before extraction starts. We document that major mineral discoveries lead to a deterioration of the current account implying the country borrows from the rest of the world. Mineral discoveries imply that a country is richer than previously thought and hence tending to relax external borrowing constraints. The increase in foreign aid following major mineral discoveries thus suggest that donors are self-interested.</w:t>
      </w:r>
    </w:p>
    <w:p w14:paraId="5171B4D6" w14:textId="77777777" w:rsidR="00A53A29" w:rsidRPr="00A53A29" w:rsidRDefault="00A53A29" w:rsidP="00A53A2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A53A29">
        <w:rPr>
          <w:rFonts w:ascii="Arial" w:eastAsia="PingFang SC" w:hAnsi="Arial" w:cs="Arial"/>
          <w:b/>
          <w:bCs/>
          <w:color w:val="000000"/>
          <w:kern w:val="0"/>
          <w:sz w:val="51"/>
          <w:szCs w:val="51"/>
          <w14:ligatures w14:val="none"/>
        </w:rPr>
        <w:t>Conclusion</w:t>
      </w:r>
    </w:p>
    <w:p w14:paraId="12334971" w14:textId="77777777" w:rsidR="00A53A29" w:rsidRPr="00A53A29" w:rsidRDefault="00A53A29" w:rsidP="00A53A29">
      <w:pPr>
        <w:widowControl/>
        <w:spacing w:before="360"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 xml:space="preserve">These results have important policy implications. Although several traditional donors in advanced economies have announced they would limit the amount of foreign aid, it is likely that foreign aid could continue to play a key role in helping securing access to critical minerals. The extraordinary growth in demand for critical minerals is putting upward pressure on prices and stimulating new </w:t>
      </w:r>
      <w:r w:rsidRPr="00A53A29">
        <w:rPr>
          <w:rFonts w:ascii="Source Serif Pro" w:eastAsia="PingFang SC" w:hAnsi="Source Serif Pro" w:cs="宋体"/>
          <w:color w:val="000000"/>
          <w:kern w:val="0"/>
          <w:sz w:val="30"/>
          <w:szCs w:val="30"/>
          <w14:ligatures w14:val="none"/>
        </w:rPr>
        <w:lastRenderedPageBreak/>
        <w:t xml:space="preserve">critical mineral discoveries all around the world. In developing countries, this new bonanza presents opportunities but also important risks (Arezki and van der Ploeg 2024). Absent governance system shifts, the rush for critical minerals risks could create a ‘new curse of critical </w:t>
      </w:r>
      <w:proofErr w:type="gramStart"/>
      <w:r w:rsidRPr="00A53A29">
        <w:rPr>
          <w:rFonts w:ascii="Source Serif Pro" w:eastAsia="PingFang SC" w:hAnsi="Source Serif Pro" w:cs="宋体"/>
          <w:color w:val="000000"/>
          <w:kern w:val="0"/>
          <w:sz w:val="30"/>
          <w:szCs w:val="30"/>
          <w14:ligatures w14:val="none"/>
        </w:rPr>
        <w:t>minerals’</w:t>
      </w:r>
      <w:proofErr w:type="gramEnd"/>
      <w:r w:rsidRPr="00A53A29">
        <w:rPr>
          <w:rFonts w:ascii="Source Serif Pro" w:eastAsia="PingFang SC" w:hAnsi="Source Serif Pro" w:cs="宋体"/>
          <w:color w:val="000000"/>
          <w:kern w:val="0"/>
          <w:sz w:val="30"/>
          <w:szCs w:val="30"/>
          <w14:ligatures w14:val="none"/>
        </w:rPr>
        <w:t>. Given the role of these critical minerals in the energy transition, foreign aid is likely to continue be used to further the interest of major power at the expense of poorer countries.</w:t>
      </w:r>
    </w:p>
    <w:p w14:paraId="54952368" w14:textId="77777777" w:rsidR="00A53A29" w:rsidRPr="00A53A29" w:rsidRDefault="00A53A29" w:rsidP="00A53A2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A53A29">
        <w:rPr>
          <w:rFonts w:ascii="Arial" w:eastAsia="PingFang SC" w:hAnsi="Arial" w:cs="Arial"/>
          <w:b/>
          <w:bCs/>
          <w:color w:val="000000"/>
          <w:kern w:val="0"/>
          <w:sz w:val="51"/>
          <w:szCs w:val="51"/>
          <w14:ligatures w14:val="none"/>
        </w:rPr>
        <w:t>References</w:t>
      </w:r>
    </w:p>
    <w:p w14:paraId="787C1ED3"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Arezki, R, Y Camara, F van der Ploeg and G Rota-Graziosi (2024), “</w:t>
      </w:r>
      <w:hyperlink r:id="rId25" w:history="1">
        <w:r w:rsidRPr="00A53A29">
          <w:rPr>
            <w:rFonts w:ascii="Source Serif Pro" w:eastAsia="PingFang SC" w:hAnsi="Source Serif Pro" w:cs="宋体"/>
            <w:color w:val="BB0F33"/>
            <w:kern w:val="0"/>
            <w:sz w:val="30"/>
            <w:szCs w:val="30"/>
            <w:u w:val="single"/>
            <w:bdr w:val="none" w:sz="0" w:space="0" w:color="auto" w:frame="1"/>
            <w14:ligatures w14:val="none"/>
          </w:rPr>
          <w:t>Bad Samaritans in foreign aid: Evidence from major mineral discoveries</w:t>
        </w:r>
      </w:hyperlink>
      <w:r w:rsidRPr="00A53A29">
        <w:rPr>
          <w:rFonts w:ascii="Source Serif Pro" w:eastAsia="PingFang SC" w:hAnsi="Source Serif Pro" w:cs="宋体"/>
          <w:color w:val="000000"/>
          <w:kern w:val="0"/>
          <w:sz w:val="30"/>
          <w:szCs w:val="30"/>
          <w14:ligatures w14:val="none"/>
        </w:rPr>
        <w:t>”, CEPR Discussion Paper 19614.</w:t>
      </w:r>
    </w:p>
    <w:p w14:paraId="4CB780E2"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Arezki, R and R van der Ploeg (2024), “</w:t>
      </w:r>
      <w:hyperlink r:id="rId26" w:history="1">
        <w:r w:rsidRPr="00A53A29">
          <w:rPr>
            <w:rFonts w:ascii="Source Serif Pro" w:eastAsia="PingFang SC" w:hAnsi="Source Serif Pro" w:cs="宋体"/>
            <w:color w:val="BB0F33"/>
            <w:kern w:val="0"/>
            <w:sz w:val="30"/>
            <w:szCs w:val="30"/>
            <w:u w:val="single"/>
            <w:bdr w:val="none" w:sz="0" w:space="0" w:color="auto" w:frame="1"/>
            <w14:ligatures w14:val="none"/>
          </w:rPr>
          <w:t>The new curse of critical minerals</w:t>
        </w:r>
      </w:hyperlink>
      <w:r w:rsidRPr="00A53A29">
        <w:rPr>
          <w:rFonts w:ascii="Source Serif Pro" w:eastAsia="PingFang SC" w:hAnsi="Source Serif Pro" w:cs="宋体"/>
          <w:color w:val="000000"/>
          <w:kern w:val="0"/>
          <w:sz w:val="30"/>
          <w:szCs w:val="30"/>
          <w14:ligatures w14:val="none"/>
        </w:rPr>
        <w:t>”, VoxEU.org, 4 July.</w:t>
      </w:r>
    </w:p>
    <w:p w14:paraId="36D83E16"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Bauer, P T (1972), </w:t>
      </w:r>
      <w:r w:rsidRPr="00A53A29">
        <w:rPr>
          <w:rFonts w:ascii="inherit" w:eastAsia="PingFang SC" w:hAnsi="inherit" w:cs="宋体"/>
          <w:i/>
          <w:iCs/>
          <w:color w:val="000000"/>
          <w:kern w:val="0"/>
          <w:sz w:val="30"/>
          <w:szCs w:val="30"/>
          <w:bdr w:val="none" w:sz="0" w:space="0" w:color="auto" w:frame="1"/>
          <w14:ligatures w14:val="none"/>
        </w:rPr>
        <w:t>Dissent on Development</w:t>
      </w:r>
      <w:r w:rsidRPr="00A53A29">
        <w:rPr>
          <w:rFonts w:ascii="Source Serif Pro" w:eastAsia="PingFang SC" w:hAnsi="Source Serif Pro" w:cs="宋体"/>
          <w:color w:val="000000"/>
          <w:kern w:val="0"/>
          <w:sz w:val="30"/>
          <w:szCs w:val="30"/>
          <w14:ligatures w14:val="none"/>
        </w:rPr>
        <w:t>, Harvard University Press.</w:t>
      </w:r>
    </w:p>
    <w:p w14:paraId="20D29F9F"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Easterly, W (2003), "Can Foreign Aid Buy Growth?", </w:t>
      </w:r>
      <w:r w:rsidRPr="00A53A29">
        <w:rPr>
          <w:rFonts w:ascii="inherit" w:eastAsia="PingFang SC" w:hAnsi="inherit" w:cs="宋体"/>
          <w:i/>
          <w:iCs/>
          <w:color w:val="000000"/>
          <w:kern w:val="0"/>
          <w:sz w:val="30"/>
          <w:szCs w:val="30"/>
          <w:bdr w:val="none" w:sz="0" w:space="0" w:color="auto" w:frame="1"/>
          <w14:ligatures w14:val="none"/>
        </w:rPr>
        <w:t>Journal of Economic Perspectives </w:t>
      </w:r>
      <w:r w:rsidRPr="00A53A29">
        <w:rPr>
          <w:rFonts w:ascii="Source Serif Pro" w:eastAsia="PingFang SC" w:hAnsi="Source Serif Pro" w:cs="宋体"/>
          <w:color w:val="000000"/>
          <w:kern w:val="0"/>
          <w:sz w:val="30"/>
          <w:szCs w:val="30"/>
          <w14:ligatures w14:val="none"/>
        </w:rPr>
        <w:t>17(3): 23–48.</w:t>
      </w:r>
    </w:p>
    <w:p w14:paraId="4B425121"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lastRenderedPageBreak/>
        <w:t>Edwards, S (2014), “</w:t>
      </w:r>
      <w:hyperlink r:id="rId27" w:history="1">
        <w:r w:rsidRPr="00A53A29">
          <w:rPr>
            <w:rFonts w:ascii="Source Serif Pro" w:eastAsia="PingFang SC" w:hAnsi="Source Serif Pro" w:cs="宋体"/>
            <w:color w:val="BB0F33"/>
            <w:kern w:val="0"/>
            <w:sz w:val="30"/>
            <w:szCs w:val="30"/>
            <w:u w:val="single"/>
            <w:bdr w:val="none" w:sz="0" w:space="0" w:color="auto" w:frame="1"/>
            <w14:ligatures w14:val="none"/>
          </w:rPr>
          <w:t>Economic development and the effectiveness of foreign aid: A historical perspective</w:t>
        </w:r>
      </w:hyperlink>
      <w:r w:rsidRPr="00A53A29">
        <w:rPr>
          <w:rFonts w:ascii="Source Serif Pro" w:eastAsia="PingFang SC" w:hAnsi="Source Serif Pro" w:cs="宋体"/>
          <w:color w:val="000000"/>
          <w:kern w:val="0"/>
          <w:sz w:val="30"/>
          <w:szCs w:val="30"/>
          <w14:ligatures w14:val="none"/>
        </w:rPr>
        <w:t>”, VoxEU.org, 28 November.</w:t>
      </w:r>
    </w:p>
    <w:p w14:paraId="4A2F4BEF"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proofErr w:type="spellStart"/>
      <w:r w:rsidRPr="00A53A29">
        <w:rPr>
          <w:rFonts w:ascii="Source Serif Pro" w:eastAsia="PingFang SC" w:hAnsi="Source Serif Pro" w:cs="宋体"/>
          <w:color w:val="000000"/>
          <w:kern w:val="0"/>
          <w:sz w:val="30"/>
          <w:szCs w:val="30"/>
          <w14:ligatures w14:val="none"/>
        </w:rPr>
        <w:t>Frot</w:t>
      </w:r>
      <w:proofErr w:type="spellEnd"/>
      <w:r w:rsidRPr="00A53A29">
        <w:rPr>
          <w:rFonts w:ascii="Source Serif Pro" w:eastAsia="PingFang SC" w:hAnsi="Source Serif Pro" w:cs="宋体"/>
          <w:color w:val="000000"/>
          <w:kern w:val="0"/>
          <w:sz w:val="30"/>
          <w:szCs w:val="30"/>
          <w14:ligatures w14:val="none"/>
        </w:rPr>
        <w:t>, E and M Berlin (2012), “</w:t>
      </w:r>
      <w:hyperlink r:id="rId28" w:history="1">
        <w:r w:rsidRPr="00A53A29">
          <w:rPr>
            <w:rFonts w:ascii="Source Serif Pro" w:eastAsia="PingFang SC" w:hAnsi="Source Serif Pro" w:cs="宋体"/>
            <w:color w:val="BB0F33"/>
            <w:kern w:val="0"/>
            <w:sz w:val="30"/>
            <w:szCs w:val="30"/>
            <w:u w:val="single"/>
            <w:bdr w:val="none" w:sz="0" w:space="0" w:color="auto" w:frame="1"/>
            <w14:ligatures w14:val="none"/>
          </w:rPr>
          <w:t>Poorer without aid</w:t>
        </w:r>
      </w:hyperlink>
      <w:r w:rsidRPr="00A53A29">
        <w:rPr>
          <w:rFonts w:ascii="Source Serif Pro" w:eastAsia="PingFang SC" w:hAnsi="Source Serif Pro" w:cs="宋体"/>
          <w:color w:val="000000"/>
          <w:kern w:val="0"/>
          <w:sz w:val="30"/>
          <w:szCs w:val="30"/>
          <w14:ligatures w14:val="none"/>
        </w:rPr>
        <w:t>”, VoxEU.org, 24 September.</w:t>
      </w:r>
    </w:p>
    <w:p w14:paraId="1380EDB6"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Fuchs, A and A Dreher (2012), “</w:t>
      </w:r>
      <w:hyperlink r:id="rId29" w:history="1">
        <w:r w:rsidRPr="00A53A29">
          <w:rPr>
            <w:rFonts w:ascii="Source Serif Pro" w:eastAsia="PingFang SC" w:hAnsi="Source Serif Pro" w:cs="宋体"/>
            <w:color w:val="BB0F33"/>
            <w:kern w:val="0"/>
            <w:sz w:val="30"/>
            <w:szCs w:val="30"/>
            <w:u w:val="single"/>
            <w:bdr w:val="none" w:sz="0" w:space="0" w:color="auto" w:frame="1"/>
            <w14:ligatures w14:val="none"/>
          </w:rPr>
          <w:t>Rogue aid? On the importance of political institutions and natural resources for China’s allocation of foreign aid</w:t>
        </w:r>
      </w:hyperlink>
      <w:r w:rsidRPr="00A53A29">
        <w:rPr>
          <w:rFonts w:ascii="Source Serif Pro" w:eastAsia="PingFang SC" w:hAnsi="Source Serif Pro" w:cs="宋体"/>
          <w:color w:val="000000"/>
          <w:kern w:val="0"/>
          <w:sz w:val="30"/>
          <w:szCs w:val="30"/>
          <w14:ligatures w14:val="none"/>
        </w:rPr>
        <w:t>”, VoxEU.org, 27 January.</w:t>
      </w:r>
    </w:p>
    <w:p w14:paraId="542C2972"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proofErr w:type="spellStart"/>
      <w:r w:rsidRPr="00A53A29">
        <w:rPr>
          <w:rFonts w:ascii="Source Serif Pro" w:eastAsia="PingFang SC" w:hAnsi="Source Serif Pro" w:cs="宋体"/>
          <w:color w:val="000000"/>
          <w:kern w:val="0"/>
          <w:sz w:val="30"/>
          <w:szCs w:val="30"/>
          <w14:ligatures w14:val="none"/>
        </w:rPr>
        <w:t>Galiani</w:t>
      </w:r>
      <w:proofErr w:type="spellEnd"/>
      <w:r w:rsidRPr="00A53A29">
        <w:rPr>
          <w:rFonts w:ascii="Source Serif Pro" w:eastAsia="PingFang SC" w:hAnsi="Source Serif Pro" w:cs="宋体"/>
          <w:color w:val="000000"/>
          <w:kern w:val="0"/>
          <w:sz w:val="30"/>
          <w:szCs w:val="30"/>
          <w14:ligatures w14:val="none"/>
        </w:rPr>
        <w:t>, S, S Knack, C Xu and B Zou (2016), "</w:t>
      </w:r>
      <w:hyperlink r:id="rId30" w:history="1">
        <w:r w:rsidRPr="00A53A29">
          <w:rPr>
            <w:rFonts w:ascii="Source Serif Pro" w:eastAsia="PingFang SC" w:hAnsi="Source Serif Pro" w:cs="宋体"/>
            <w:color w:val="BB0F33"/>
            <w:kern w:val="0"/>
            <w:sz w:val="30"/>
            <w:szCs w:val="30"/>
            <w:u w:val="single"/>
            <w:bdr w:val="none" w:sz="0" w:space="0" w:color="auto" w:frame="1"/>
            <w14:ligatures w14:val="none"/>
          </w:rPr>
          <w:t>The effect of aid on growth: Evidence from a quasi-experiment</w:t>
        </w:r>
      </w:hyperlink>
      <w:r w:rsidRPr="00A53A29">
        <w:rPr>
          <w:rFonts w:ascii="Source Serif Pro" w:eastAsia="PingFang SC" w:hAnsi="Source Serif Pro" w:cs="宋体"/>
          <w:color w:val="000000"/>
          <w:kern w:val="0"/>
          <w:sz w:val="30"/>
          <w:szCs w:val="30"/>
          <w14:ligatures w14:val="none"/>
        </w:rPr>
        <w:t>", VoxEU.org, 30 April.</w:t>
      </w:r>
    </w:p>
    <w:p w14:paraId="3D3EDB72" w14:textId="77777777" w:rsidR="00A53A29" w:rsidRPr="00A53A29" w:rsidRDefault="00A53A29" w:rsidP="00A53A29">
      <w:pPr>
        <w:widowControl/>
        <w:spacing w:after="0" w:line="480" w:lineRule="atLeast"/>
        <w:textAlignment w:val="baseline"/>
        <w:rPr>
          <w:rFonts w:ascii="Source Serif Pro" w:eastAsia="PingFang SC" w:hAnsi="Source Serif Pro" w:cs="宋体"/>
          <w:color w:val="000000"/>
          <w:kern w:val="0"/>
          <w:sz w:val="30"/>
          <w:szCs w:val="30"/>
          <w14:ligatures w14:val="none"/>
        </w:rPr>
      </w:pPr>
      <w:r w:rsidRPr="00A53A29">
        <w:rPr>
          <w:rFonts w:ascii="Source Serif Pro" w:eastAsia="PingFang SC" w:hAnsi="Source Serif Pro" w:cs="宋体"/>
          <w:color w:val="000000"/>
          <w:kern w:val="0"/>
          <w:sz w:val="30"/>
          <w:szCs w:val="30"/>
          <w14:ligatures w14:val="none"/>
        </w:rPr>
        <w:t>Lohmann, S, S Langlotz, V Eichenauer, K Gehring and A Dreher (2015), “</w:t>
      </w:r>
      <w:hyperlink r:id="rId31" w:history="1">
        <w:r w:rsidRPr="00A53A29">
          <w:rPr>
            <w:rFonts w:ascii="Source Serif Pro" w:eastAsia="PingFang SC" w:hAnsi="Source Serif Pro" w:cs="宋体"/>
            <w:color w:val="BB0F33"/>
            <w:kern w:val="0"/>
            <w:sz w:val="30"/>
            <w:szCs w:val="30"/>
            <w:u w:val="single"/>
            <w:bdr w:val="none" w:sz="0" w:space="0" w:color="auto" w:frame="1"/>
            <w14:ligatures w14:val="none"/>
          </w:rPr>
          <w:t>Does foreign aid affect growth?</w:t>
        </w:r>
      </w:hyperlink>
      <w:r w:rsidRPr="00A53A29">
        <w:rPr>
          <w:rFonts w:ascii="Source Serif Pro" w:eastAsia="PingFang SC" w:hAnsi="Source Serif Pro" w:cs="宋体"/>
          <w:color w:val="000000"/>
          <w:kern w:val="0"/>
          <w:sz w:val="30"/>
          <w:szCs w:val="30"/>
          <w14:ligatures w14:val="none"/>
        </w:rPr>
        <w:t>”, VoxEU.org, 18 October.</w:t>
      </w:r>
    </w:p>
    <w:p w14:paraId="000C49E1" w14:textId="77777777" w:rsidR="00A53A29" w:rsidRPr="00A53A29" w:rsidRDefault="00A53A29"/>
    <w:sectPr w:rsidR="00A53A29" w:rsidRPr="00A53A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ource Serif Pro">
    <w:panose1 w:val="02040603050405020204"/>
    <w:charset w:val="00"/>
    <w:family w:val="roman"/>
    <w:pitch w:val="variable"/>
    <w:sig w:usb0="20000287" w:usb1="02000003" w:usb2="00000000" w:usb3="00000000" w:csb0="0000019F" w:csb1="00000000"/>
  </w:font>
  <w:font w:name="PingFang SC">
    <w:altName w:val="微软雅黑"/>
    <w:panose1 w:val="020B0400000000000000"/>
    <w:charset w:val="86"/>
    <w:family w:val="auto"/>
    <w:pitch w:val="default"/>
    <w:sig w:usb0="A0002AFF" w:usb1="7ACFFDFB" w:usb2="00000017" w:usb3="00000000" w:csb0="0004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B3A80"/>
    <w:multiLevelType w:val="multilevel"/>
    <w:tmpl w:val="E07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B1017"/>
    <w:multiLevelType w:val="multilevel"/>
    <w:tmpl w:val="C83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19084">
    <w:abstractNumId w:val="0"/>
  </w:num>
  <w:num w:numId="2" w16cid:durableId="1411777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29"/>
    <w:rsid w:val="00A14A0C"/>
    <w:rsid w:val="00A53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2DF1AB"/>
  <w15:chartTrackingRefBased/>
  <w15:docId w15:val="{96EAE69D-4BEA-C141-A9F5-140D8578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3A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53A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53A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53A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3A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A53A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3A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3A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3A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3A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53A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53A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53A29"/>
    <w:rPr>
      <w:rFonts w:cstheme="majorBidi"/>
      <w:color w:val="0F4761" w:themeColor="accent1" w:themeShade="BF"/>
      <w:sz w:val="28"/>
      <w:szCs w:val="28"/>
    </w:rPr>
  </w:style>
  <w:style w:type="character" w:customStyle="1" w:styleId="50">
    <w:name w:val="标题 5 字符"/>
    <w:basedOn w:val="a0"/>
    <w:link w:val="5"/>
    <w:uiPriority w:val="9"/>
    <w:semiHidden/>
    <w:rsid w:val="00A53A29"/>
    <w:rPr>
      <w:rFonts w:cstheme="majorBidi"/>
      <w:color w:val="0F4761" w:themeColor="accent1" w:themeShade="BF"/>
      <w:sz w:val="24"/>
    </w:rPr>
  </w:style>
  <w:style w:type="character" w:customStyle="1" w:styleId="60">
    <w:name w:val="标题 6 字符"/>
    <w:basedOn w:val="a0"/>
    <w:link w:val="6"/>
    <w:uiPriority w:val="9"/>
    <w:rsid w:val="00A53A29"/>
    <w:rPr>
      <w:rFonts w:cstheme="majorBidi"/>
      <w:b/>
      <w:bCs/>
      <w:color w:val="0F4761" w:themeColor="accent1" w:themeShade="BF"/>
    </w:rPr>
  </w:style>
  <w:style w:type="character" w:customStyle="1" w:styleId="70">
    <w:name w:val="标题 7 字符"/>
    <w:basedOn w:val="a0"/>
    <w:link w:val="7"/>
    <w:uiPriority w:val="9"/>
    <w:semiHidden/>
    <w:rsid w:val="00A53A29"/>
    <w:rPr>
      <w:rFonts w:cstheme="majorBidi"/>
      <w:b/>
      <w:bCs/>
      <w:color w:val="595959" w:themeColor="text1" w:themeTint="A6"/>
    </w:rPr>
  </w:style>
  <w:style w:type="character" w:customStyle="1" w:styleId="80">
    <w:name w:val="标题 8 字符"/>
    <w:basedOn w:val="a0"/>
    <w:link w:val="8"/>
    <w:uiPriority w:val="9"/>
    <w:semiHidden/>
    <w:rsid w:val="00A53A29"/>
    <w:rPr>
      <w:rFonts w:cstheme="majorBidi"/>
      <w:color w:val="595959" w:themeColor="text1" w:themeTint="A6"/>
    </w:rPr>
  </w:style>
  <w:style w:type="character" w:customStyle="1" w:styleId="90">
    <w:name w:val="标题 9 字符"/>
    <w:basedOn w:val="a0"/>
    <w:link w:val="9"/>
    <w:uiPriority w:val="9"/>
    <w:semiHidden/>
    <w:rsid w:val="00A53A29"/>
    <w:rPr>
      <w:rFonts w:eastAsiaTheme="majorEastAsia" w:cstheme="majorBidi"/>
      <w:color w:val="595959" w:themeColor="text1" w:themeTint="A6"/>
    </w:rPr>
  </w:style>
  <w:style w:type="paragraph" w:styleId="a3">
    <w:name w:val="Title"/>
    <w:basedOn w:val="a"/>
    <w:next w:val="a"/>
    <w:link w:val="a4"/>
    <w:uiPriority w:val="10"/>
    <w:qFormat/>
    <w:rsid w:val="00A53A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3A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3A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3A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3A29"/>
    <w:pPr>
      <w:spacing w:before="160"/>
      <w:jc w:val="center"/>
    </w:pPr>
    <w:rPr>
      <w:i/>
      <w:iCs/>
      <w:color w:val="404040" w:themeColor="text1" w:themeTint="BF"/>
    </w:rPr>
  </w:style>
  <w:style w:type="character" w:customStyle="1" w:styleId="a8">
    <w:name w:val="引用 字符"/>
    <w:basedOn w:val="a0"/>
    <w:link w:val="a7"/>
    <w:uiPriority w:val="29"/>
    <w:rsid w:val="00A53A29"/>
    <w:rPr>
      <w:i/>
      <w:iCs/>
      <w:color w:val="404040" w:themeColor="text1" w:themeTint="BF"/>
    </w:rPr>
  </w:style>
  <w:style w:type="paragraph" w:styleId="a9">
    <w:name w:val="List Paragraph"/>
    <w:basedOn w:val="a"/>
    <w:uiPriority w:val="34"/>
    <w:qFormat/>
    <w:rsid w:val="00A53A29"/>
    <w:pPr>
      <w:ind w:left="720"/>
      <w:contextualSpacing/>
    </w:pPr>
  </w:style>
  <w:style w:type="character" w:styleId="aa">
    <w:name w:val="Intense Emphasis"/>
    <w:basedOn w:val="a0"/>
    <w:uiPriority w:val="21"/>
    <w:qFormat/>
    <w:rsid w:val="00A53A29"/>
    <w:rPr>
      <w:i/>
      <w:iCs/>
      <w:color w:val="0F4761" w:themeColor="accent1" w:themeShade="BF"/>
    </w:rPr>
  </w:style>
  <w:style w:type="paragraph" w:styleId="ab">
    <w:name w:val="Intense Quote"/>
    <w:basedOn w:val="a"/>
    <w:next w:val="a"/>
    <w:link w:val="ac"/>
    <w:uiPriority w:val="30"/>
    <w:qFormat/>
    <w:rsid w:val="00A53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3A29"/>
    <w:rPr>
      <w:i/>
      <w:iCs/>
      <w:color w:val="0F4761" w:themeColor="accent1" w:themeShade="BF"/>
    </w:rPr>
  </w:style>
  <w:style w:type="character" w:styleId="ad">
    <w:name w:val="Intense Reference"/>
    <w:basedOn w:val="a0"/>
    <w:uiPriority w:val="32"/>
    <w:qFormat/>
    <w:rsid w:val="00A53A29"/>
    <w:rPr>
      <w:b/>
      <w:bCs/>
      <w:smallCaps/>
      <w:color w:val="0F4761" w:themeColor="accent1" w:themeShade="BF"/>
      <w:spacing w:val="5"/>
    </w:rPr>
  </w:style>
  <w:style w:type="paragraph" w:customStyle="1" w:styleId="c-single-headermeta-data">
    <w:name w:val="c-single-header__meta-data"/>
    <w:basedOn w:val="a"/>
    <w:rsid w:val="00A53A29"/>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unhideWhenUsed/>
    <w:rsid w:val="00A53A29"/>
    <w:rPr>
      <w:color w:val="0000FF"/>
      <w:u w:val="single"/>
    </w:rPr>
  </w:style>
  <w:style w:type="paragraph" w:customStyle="1" w:styleId="c-single-headersummary">
    <w:name w:val="c-single-header__summary"/>
    <w:basedOn w:val="a"/>
    <w:rsid w:val="00A53A2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c-share-linkslist-item">
    <w:name w:val="c-share-links__list-item"/>
    <w:basedOn w:val="a"/>
    <w:rsid w:val="00A53A2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u-accessible-hide">
    <w:name w:val="u-accessible-hide"/>
    <w:basedOn w:val="a0"/>
    <w:rsid w:val="00A53A29"/>
  </w:style>
  <w:style w:type="paragraph" w:styleId="af">
    <w:name w:val="Normal (Web)"/>
    <w:basedOn w:val="a"/>
    <w:uiPriority w:val="99"/>
    <w:semiHidden/>
    <w:unhideWhenUsed/>
    <w:rsid w:val="00A53A29"/>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A53A29"/>
    <w:rPr>
      <w:b/>
      <w:bCs/>
    </w:rPr>
  </w:style>
  <w:style w:type="character" w:styleId="af1">
    <w:name w:val="Emphasis"/>
    <w:basedOn w:val="a0"/>
    <w:uiPriority w:val="20"/>
    <w:qFormat/>
    <w:rsid w:val="00A53A29"/>
    <w:rPr>
      <w:i/>
      <w:iCs/>
    </w:rPr>
  </w:style>
  <w:style w:type="character" w:styleId="af2">
    <w:name w:val="Unresolved Mention"/>
    <w:basedOn w:val="a0"/>
    <w:uiPriority w:val="99"/>
    <w:semiHidden/>
    <w:unhideWhenUsed/>
    <w:rsid w:val="00A53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facebook.com/sharer/sharer.php?u=https%3A%2F%2Fcepr.org%2Fvoxeu%2Fcolumns%2Fbad-samaritans-foreign-aid" TargetMode="External"/><Relationship Id="rId26" Type="http://schemas.openxmlformats.org/officeDocument/2006/relationships/hyperlink" Target="https://cepr.org/voxeu/columns/new-curse-critical-minerals"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cepr.org/about/people/frederick-van-der-ploeg" TargetMode="External"/><Relationship Id="rId12" Type="http://schemas.openxmlformats.org/officeDocument/2006/relationships/hyperlink" Target="https://cepr.org/about/people/youssouf-camara" TargetMode="External"/><Relationship Id="rId17" Type="http://schemas.openxmlformats.org/officeDocument/2006/relationships/hyperlink" Target="https://twitter.com/intent/tweet?text=Bad%20samaritans%20in%20foreign%20aid&amp;url=https%3A%2F%2Fcepr.org%2Fvoxeu%2Fcolumns%2Fbad-samaritans-foreign-aid&amp;via=cepr_org&amp;hashtags=" TargetMode="External"/><Relationship Id="rId25" Type="http://schemas.openxmlformats.org/officeDocument/2006/relationships/hyperlink" Target="https://cepr.org/search?search=Bad+Samaritans+in+foreign+aid%3A+Evidence+from+major+mineral+discoveri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epr.org/about/people/gregoire-rota-graziosi" TargetMode="External"/><Relationship Id="rId20" Type="http://schemas.openxmlformats.org/officeDocument/2006/relationships/hyperlink" Target="https://bsky.app/intent/compose?text=Bad%20samaritans%20in%20foreign%20aid%20https%3A%2F%2Fcepr.org%2Fvoxeu%2Fcolumns%2Fbad-samaritans-foreign-aid" TargetMode="External"/><Relationship Id="rId29" Type="http://schemas.openxmlformats.org/officeDocument/2006/relationships/hyperlink" Target="https://cepr.org/voxeu/columns/rogue-aid-importance-political-institutions-and-natural-resources-chinas-allocation" TargetMode="External"/><Relationship Id="rId1" Type="http://schemas.openxmlformats.org/officeDocument/2006/relationships/numbering" Target="numbering.xml"/><Relationship Id="rId6" Type="http://schemas.openxmlformats.org/officeDocument/2006/relationships/hyperlink" Target="https://cepr.org/about/people/youssouf-camara" TargetMode="Externa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hyperlink" Target="https://cepr.org/about/people/rabah-arezki" TargetMode="External"/><Relationship Id="rId15" Type="http://schemas.openxmlformats.org/officeDocument/2006/relationships/image" Target="media/image4.jpeg"/><Relationship Id="rId23" Type="http://schemas.openxmlformats.org/officeDocument/2006/relationships/image" Target="media/image7.png"/><Relationship Id="rId28" Type="http://schemas.openxmlformats.org/officeDocument/2006/relationships/hyperlink" Target="https://cepr.org/voxeu/columns/poorer-without-aid" TargetMode="External"/><Relationship Id="rId10" Type="http://schemas.openxmlformats.org/officeDocument/2006/relationships/hyperlink" Target="https://cepr.org/about/people/rabah-arezki" TargetMode="External"/><Relationship Id="rId19" Type="http://schemas.openxmlformats.org/officeDocument/2006/relationships/hyperlink" Target="https://www.linkedin.com/shareArticle?mini=true&amp;url=https%3A%2F%2Fcepr.org%2Fvoxeu%2Fcolumns%2Fbad-samaritans-foreign-aid&amp;title=Bad%20samaritans%20in%20foreign%20aid&amp;source=CEPR&amp;summary=Critics%20of%20foreign%20aid%20are%20often%20quick%20to%20point%20out%20the%20faults%20of%20recipient%20countries.%20This%20column%20looks%20at%20the%20motives%20of%20the%20donor%20countries%20themselves.%20Examining%20the%20flow%20of%20foreign%20aid%20following%20major%20discoveries%20of%20natural%20resources,%20the%20authors%20find%20that%20aid%20flows%20tend%20to%20increase%20following%20a%20discovery%20despite%20the%20recipient%20country%20becoming%20wealthier.%20The%20finding%20suggests%20that%20donor%20countries%20are%20not%20entirely%20altruistic,%20but%20prioritise%20access%20to%20valuable%20natural%20resources%20and%20their%20strategic%20interests%20above%20recipient%20need." TargetMode="External"/><Relationship Id="rId31" Type="http://schemas.openxmlformats.org/officeDocument/2006/relationships/hyperlink" Target="https://cepr.org/voxeu/columns/does-foreign-aid-affect-growth"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cepr.org/about/people/frederick-van-der-ploeg" TargetMode="External"/><Relationship Id="rId22" Type="http://schemas.openxmlformats.org/officeDocument/2006/relationships/image" Target="media/image6.png"/><Relationship Id="rId27" Type="http://schemas.openxmlformats.org/officeDocument/2006/relationships/hyperlink" Target="https://cepr.org/voxeu/columns/economic-development-and-effectiveness-foreign-aid-historical-perspective" TargetMode="External"/><Relationship Id="rId30" Type="http://schemas.openxmlformats.org/officeDocument/2006/relationships/hyperlink" Target="https://cepr.org/voxeu/columns/effect-aid-growth-evidence-quasi-experiment" TargetMode="External"/><Relationship Id="rId8" Type="http://schemas.openxmlformats.org/officeDocument/2006/relationships/hyperlink" Target="https://cepr.org/about/people/gregoire-rota-grazios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2280</Words>
  <Characters>12997</Characters>
  <Application>Microsoft Office Word</Application>
  <DocSecurity>0</DocSecurity>
  <Lines>108</Lines>
  <Paragraphs>30</Paragraphs>
  <ScaleCrop>false</ScaleCrop>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B5901</dc:creator>
  <cp:keywords/>
  <dc:description/>
  <cp:lastModifiedBy>B5901</cp:lastModifiedBy>
  <cp:revision>1</cp:revision>
  <dcterms:created xsi:type="dcterms:W3CDTF">2026-05-18T09:04:00Z</dcterms:created>
  <dcterms:modified xsi:type="dcterms:W3CDTF">2026-05-18T09:05:00Z</dcterms:modified>
</cp:coreProperties>
</file>