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D140C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# Bench Test Controller Standard Operating Procedure</w:t>
      </w:r>
    </w:p>
    <w:p w14:paraId="6F66E28E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590E4564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 xml:space="preserve">Version: Draft 1  </w:t>
      </w:r>
    </w:p>
    <w:p w14:paraId="1388E512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 xml:space="preserve">Audience: Operators running standard bench tests  </w:t>
      </w:r>
    </w:p>
    <w:p w14:paraId="05C8B1EB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Related document: `docs/user_manual.md`</w:t>
      </w:r>
    </w:p>
    <w:p w14:paraId="7F5E37B2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5C8B91C3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## 1. Purpose</w:t>
      </w:r>
    </w:p>
    <w:p w14:paraId="7163C778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1BE83A6F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This SOP describes the standard operator workflow for preparing, running, monitoring, and closing a bench test using Bench Test Controller.</w:t>
      </w:r>
    </w:p>
    <w:p w14:paraId="37168745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76503ED3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Use the User Manual when you need an explanation of each screen, button, field, or recipe concept. Use this SOP when you are ready to run a test and need the execution sequence.</w:t>
      </w:r>
    </w:p>
    <w:p w14:paraId="7F871FE8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7DDFFFD6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## 2. Scope</w:t>
      </w:r>
    </w:p>
    <w:p w14:paraId="1566BEFD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21B9A855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This procedure covers:</w:t>
      </w:r>
    </w:p>
    <w:p w14:paraId="6A7B9619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223A3964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1. Pre-run physical and software checks.</w:t>
      </w:r>
    </w:p>
    <w:p w14:paraId="2EB871EB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2. Device connection checks.</w:t>
      </w:r>
    </w:p>
    <w:p w14:paraId="74F70DDF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3. Measurement setup.</w:t>
      </w:r>
    </w:p>
    <w:p w14:paraId="44DC2B7B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4. Recipe loading and review.</w:t>
      </w:r>
    </w:p>
    <w:p w14:paraId="4D7CF71B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5. Recipe execution.</w:t>
      </w:r>
    </w:p>
    <w:p w14:paraId="4E20B674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6. Live monitoring.</w:t>
      </w:r>
    </w:p>
    <w:p w14:paraId="58044C57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7. Completion, stop, and shutdown.</w:t>
      </w:r>
    </w:p>
    <w:p w14:paraId="37F19B65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8. Data verification after the run.</w:t>
      </w:r>
    </w:p>
    <w:p w14:paraId="4AE339D9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0A2F109A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This SOP does not define the validated scientific acceptance criteria for each test family. Acceptance criteria, reference measurements, sensor preparation, and sample handling must come from the approved test protocol.</w:t>
      </w:r>
    </w:p>
    <w:p w14:paraId="4A9CA475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765E0567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## 3. Safety and Stop Conditions</w:t>
      </w:r>
    </w:p>
    <w:p w14:paraId="100225A6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3D6B1411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Stop the test immediately if any of the following occur:</w:t>
      </w:r>
    </w:p>
    <w:p w14:paraId="4FEDA3F2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6AB75799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1. Unexpected leakage, blockage, air bubbles, or fluid path failure.</w:t>
      </w:r>
    </w:p>
    <w:p w14:paraId="16A87CE0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2. Wrong solution connected to a Valve A port.</w:t>
      </w:r>
    </w:p>
    <w:p w14:paraId="58CB4D41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3. Pump running in the wrong direction or at an unsafe rate.</w:t>
      </w:r>
    </w:p>
    <w:p w14:paraId="0A5F9314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4. Valve movement does not match the expected fluidic state.</w:t>
      </w:r>
    </w:p>
    <w:p w14:paraId="0F9A1F4A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 xml:space="preserve">5. </w:t>
      </w:r>
      <w:proofErr w:type="spellStart"/>
      <w:r w:rsidRPr="00C601F2">
        <w:rPr>
          <w:rFonts w:ascii="Courier New" w:hAnsi="Courier New" w:cs="Courier New"/>
          <w:lang w:val="en-US"/>
        </w:rPr>
        <w:t>DropView</w:t>
      </w:r>
      <w:proofErr w:type="spellEnd"/>
      <w:r w:rsidRPr="00C601F2">
        <w:rPr>
          <w:rFonts w:ascii="Courier New" w:hAnsi="Courier New" w:cs="Courier New"/>
          <w:lang w:val="en-US"/>
        </w:rPr>
        <w:t xml:space="preserve"> fails to start, connect, measure, stop, or save data.</w:t>
      </w:r>
    </w:p>
    <w:p w14:paraId="26AF1621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6. Measurement timing drifts beyond the acceptable interval for the test.</w:t>
      </w:r>
    </w:p>
    <w:p w14:paraId="25F0A4F7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7. Any hardware behaves unexpectedly.</w:t>
      </w:r>
    </w:p>
    <w:p w14:paraId="1BF55B51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2EBD061F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Use `Stop Recipe` for a controlled software stop. Use `Emergency Stop ALL` if immediate hardware stop is required.</w:t>
      </w:r>
    </w:p>
    <w:p w14:paraId="24A0A8FB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427F773B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## 4. Required Inputs</w:t>
      </w:r>
    </w:p>
    <w:p w14:paraId="2F0DE84E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4395B1F5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Before starting, prepare the following:</w:t>
      </w:r>
    </w:p>
    <w:p w14:paraId="60D8D1A1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78EEEE38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```text</w:t>
      </w:r>
    </w:p>
    <w:p w14:paraId="0135C74B" w14:textId="0DF06A0A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+--------------</w:t>
      </w:r>
      <w:r>
        <w:rPr>
          <w:rFonts w:ascii="Courier New" w:hAnsi="Courier New" w:cs="Courier New"/>
          <w:lang w:val="en-US"/>
        </w:rPr>
        <w:t>--</w:t>
      </w:r>
      <w:r w:rsidRPr="00C601F2">
        <w:rPr>
          <w:rFonts w:ascii="Courier New" w:hAnsi="Courier New" w:cs="Courier New"/>
          <w:lang w:val="en-US"/>
        </w:rPr>
        <w:t>------------+-------------------------------------------------------------+</w:t>
      </w:r>
    </w:p>
    <w:p w14:paraId="072B3FEC" w14:textId="757E529C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 xml:space="preserve">| Input      </w:t>
      </w:r>
      <w:r>
        <w:rPr>
          <w:rFonts w:ascii="Courier New" w:hAnsi="Courier New" w:cs="Courier New"/>
          <w:lang w:val="en-US"/>
        </w:rPr>
        <w:t xml:space="preserve">  </w:t>
      </w:r>
      <w:r w:rsidRPr="00C601F2">
        <w:rPr>
          <w:rFonts w:ascii="Courier New" w:hAnsi="Courier New" w:cs="Courier New"/>
          <w:lang w:val="en-US"/>
        </w:rPr>
        <w:t xml:space="preserve">              | Requirement                                                 |</w:t>
      </w:r>
    </w:p>
    <w:p w14:paraId="213FF2A4" w14:textId="06D6CBE9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+-------------------</w:t>
      </w:r>
      <w:r>
        <w:rPr>
          <w:rFonts w:ascii="Courier New" w:hAnsi="Courier New" w:cs="Courier New"/>
          <w:lang w:val="en-US"/>
        </w:rPr>
        <w:t>--</w:t>
      </w:r>
      <w:r w:rsidRPr="00C601F2">
        <w:rPr>
          <w:rFonts w:ascii="Courier New" w:hAnsi="Courier New" w:cs="Courier New"/>
          <w:lang w:val="en-US"/>
        </w:rPr>
        <w:t>-------+-------------------------------------------------------------+</w:t>
      </w:r>
    </w:p>
    <w:p w14:paraId="2D4C3B82" w14:textId="6F4FBBF0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 xml:space="preserve">| Part Number      </w:t>
      </w:r>
      <w:r>
        <w:rPr>
          <w:rFonts w:ascii="Courier New" w:hAnsi="Courier New" w:cs="Courier New"/>
          <w:lang w:val="en-US"/>
        </w:rPr>
        <w:t xml:space="preserve">  </w:t>
      </w:r>
      <w:r w:rsidRPr="00C601F2">
        <w:rPr>
          <w:rFonts w:ascii="Courier New" w:hAnsi="Courier New" w:cs="Courier New"/>
          <w:lang w:val="en-US"/>
        </w:rPr>
        <w:t xml:space="preserve">        | Unique sensor/sample/part identifier                        |</w:t>
      </w:r>
    </w:p>
    <w:p w14:paraId="6093B5B7" w14:textId="25C899D1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 xml:space="preserve">| Package Root     </w:t>
      </w:r>
      <w:r>
        <w:rPr>
          <w:rFonts w:ascii="Courier New" w:hAnsi="Courier New" w:cs="Courier New"/>
          <w:lang w:val="en-US"/>
        </w:rPr>
        <w:t xml:space="preserve">  </w:t>
      </w:r>
      <w:r w:rsidRPr="00C601F2">
        <w:rPr>
          <w:rFonts w:ascii="Courier New" w:hAnsi="Courier New" w:cs="Courier New"/>
          <w:lang w:val="en-US"/>
        </w:rPr>
        <w:t xml:space="preserve">        | Approved folder for storing measurement sessions            |</w:t>
      </w:r>
    </w:p>
    <w:p w14:paraId="1DAF1A9E" w14:textId="78EBF856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 xml:space="preserve">| Method File         </w:t>
      </w:r>
      <w:r>
        <w:rPr>
          <w:rFonts w:ascii="Courier New" w:hAnsi="Courier New" w:cs="Courier New"/>
          <w:lang w:val="en-US"/>
        </w:rPr>
        <w:t xml:space="preserve">  </w:t>
      </w:r>
      <w:r w:rsidRPr="00C601F2">
        <w:rPr>
          <w:rFonts w:ascii="Courier New" w:hAnsi="Courier New" w:cs="Courier New"/>
          <w:lang w:val="en-US"/>
        </w:rPr>
        <w:t xml:space="preserve">     | Correct `.</w:t>
      </w:r>
      <w:proofErr w:type="spellStart"/>
      <w:r w:rsidRPr="00C601F2">
        <w:rPr>
          <w:rFonts w:ascii="Courier New" w:hAnsi="Courier New" w:cs="Courier New"/>
          <w:lang w:val="en-US"/>
        </w:rPr>
        <w:t>tp</w:t>
      </w:r>
      <w:proofErr w:type="spellEnd"/>
      <w:r w:rsidRPr="00C601F2">
        <w:rPr>
          <w:rFonts w:ascii="Courier New" w:hAnsi="Courier New" w:cs="Courier New"/>
          <w:lang w:val="en-US"/>
        </w:rPr>
        <w:t>` for PAD or `.</w:t>
      </w:r>
      <w:proofErr w:type="spellStart"/>
      <w:r w:rsidRPr="00C601F2">
        <w:rPr>
          <w:rFonts w:ascii="Courier New" w:hAnsi="Courier New" w:cs="Courier New"/>
          <w:lang w:val="en-US"/>
        </w:rPr>
        <w:t>tc</w:t>
      </w:r>
      <w:proofErr w:type="spellEnd"/>
      <w:r w:rsidRPr="00C601F2">
        <w:rPr>
          <w:rFonts w:ascii="Courier New" w:hAnsi="Courier New" w:cs="Courier New"/>
          <w:lang w:val="en-US"/>
        </w:rPr>
        <w:t>` for CV                       |</w:t>
      </w:r>
    </w:p>
    <w:p w14:paraId="619CD532" w14:textId="7889EDB2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 xml:space="preserve">| Recipe File       </w:t>
      </w:r>
      <w:r>
        <w:rPr>
          <w:rFonts w:ascii="Courier New" w:hAnsi="Courier New" w:cs="Courier New"/>
          <w:lang w:val="en-US"/>
        </w:rPr>
        <w:t xml:space="preserve">  </w:t>
      </w:r>
      <w:r w:rsidRPr="00C601F2">
        <w:rPr>
          <w:rFonts w:ascii="Courier New" w:hAnsi="Courier New" w:cs="Courier New"/>
          <w:lang w:val="en-US"/>
        </w:rPr>
        <w:t xml:space="preserve">       | Approved </w:t>
      </w:r>
      <w:proofErr w:type="gramStart"/>
      <w:r w:rsidRPr="00C601F2">
        <w:rPr>
          <w:rFonts w:ascii="Courier New" w:hAnsi="Courier New" w:cs="Courier New"/>
          <w:lang w:val="en-US"/>
        </w:rPr>
        <w:t>`.json</w:t>
      </w:r>
      <w:proofErr w:type="gramEnd"/>
      <w:r w:rsidRPr="00C601F2">
        <w:rPr>
          <w:rFonts w:ascii="Courier New" w:hAnsi="Courier New" w:cs="Courier New"/>
          <w:lang w:val="en-US"/>
        </w:rPr>
        <w:t>` recipe for the selected test               |</w:t>
      </w:r>
    </w:p>
    <w:p w14:paraId="58ABC909" w14:textId="5821E15D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 xml:space="preserve">| Measurement Mode     </w:t>
      </w:r>
      <w:r>
        <w:rPr>
          <w:rFonts w:ascii="Courier New" w:hAnsi="Courier New" w:cs="Courier New"/>
          <w:lang w:val="en-US"/>
        </w:rPr>
        <w:t xml:space="preserve">  </w:t>
      </w:r>
      <w:r w:rsidRPr="00C601F2">
        <w:rPr>
          <w:rFonts w:ascii="Courier New" w:hAnsi="Courier New" w:cs="Courier New"/>
          <w:lang w:val="en-US"/>
        </w:rPr>
        <w:t xml:space="preserve">    | Discrete PAD, Continuous PAD, or CV                         |</w:t>
      </w:r>
    </w:p>
    <w:p w14:paraId="514C515C" w14:textId="05B993C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 xml:space="preserve">| Valve A tubing map </w:t>
      </w:r>
      <w:r>
        <w:rPr>
          <w:rFonts w:ascii="Courier New" w:hAnsi="Courier New" w:cs="Courier New"/>
          <w:lang w:val="en-US"/>
        </w:rPr>
        <w:t xml:space="preserve">  </w:t>
      </w:r>
      <w:r w:rsidRPr="00C601F2">
        <w:rPr>
          <w:rFonts w:ascii="Courier New" w:hAnsi="Courier New" w:cs="Courier New"/>
          <w:lang w:val="en-US"/>
        </w:rPr>
        <w:t xml:space="preserve">      | Confirmed physical mapping of ports to solutions            |</w:t>
      </w:r>
    </w:p>
    <w:p w14:paraId="77DA1042" w14:textId="66BD4774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 xml:space="preserve">| Port - Glucose Mapping  </w:t>
      </w:r>
      <w:r>
        <w:rPr>
          <w:rFonts w:ascii="Courier New" w:hAnsi="Courier New" w:cs="Courier New"/>
          <w:lang w:val="en-US"/>
        </w:rPr>
        <w:t xml:space="preserve">  </w:t>
      </w:r>
      <w:r w:rsidRPr="00C601F2">
        <w:rPr>
          <w:rFonts w:ascii="Courier New" w:hAnsi="Courier New" w:cs="Courier New"/>
          <w:lang w:val="en-US"/>
        </w:rPr>
        <w:t xml:space="preserve"> | Must match the physical Valve A tubing                      |</w:t>
      </w:r>
    </w:p>
    <w:p w14:paraId="03AEAC04" w14:textId="20317700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 xml:space="preserve">| Experiment Conditions </w:t>
      </w:r>
      <w:r>
        <w:rPr>
          <w:rFonts w:ascii="Courier New" w:hAnsi="Courier New" w:cs="Courier New"/>
          <w:lang w:val="en-US"/>
        </w:rPr>
        <w:t xml:space="preserve">  </w:t>
      </w:r>
      <w:r w:rsidRPr="00C601F2">
        <w:rPr>
          <w:rFonts w:ascii="Courier New" w:hAnsi="Courier New" w:cs="Courier New"/>
          <w:lang w:val="en-US"/>
        </w:rPr>
        <w:t xml:space="preserve">   | Temperature, flow rate, response delay, and related notes   |</w:t>
      </w:r>
    </w:p>
    <w:p w14:paraId="5F09C8A1" w14:textId="1243942A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 xml:space="preserve">| Reference measurement plan | Manual YSI or other reference plan, if required          </w:t>
      </w:r>
      <w:r>
        <w:rPr>
          <w:rFonts w:ascii="Courier New" w:hAnsi="Courier New" w:cs="Courier New"/>
          <w:lang w:val="en-US"/>
        </w:rPr>
        <w:t xml:space="preserve">  </w:t>
      </w:r>
      <w:r w:rsidRPr="00C601F2">
        <w:rPr>
          <w:rFonts w:ascii="Courier New" w:hAnsi="Courier New" w:cs="Courier New"/>
          <w:lang w:val="en-US"/>
        </w:rPr>
        <w:t xml:space="preserve"> |</w:t>
      </w:r>
    </w:p>
    <w:p w14:paraId="1562A4A7" w14:textId="4868CFEF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+------------------------</w:t>
      </w:r>
      <w:r>
        <w:rPr>
          <w:rFonts w:ascii="Courier New" w:hAnsi="Courier New" w:cs="Courier New"/>
          <w:lang w:val="en-US"/>
        </w:rPr>
        <w:t>--</w:t>
      </w:r>
      <w:r w:rsidRPr="00C601F2">
        <w:rPr>
          <w:rFonts w:ascii="Courier New" w:hAnsi="Courier New" w:cs="Courier New"/>
          <w:lang w:val="en-US"/>
        </w:rPr>
        <w:t>--+-------------------------------------------------------</w:t>
      </w:r>
      <w:r>
        <w:rPr>
          <w:rFonts w:ascii="Courier New" w:hAnsi="Courier New" w:cs="Courier New"/>
          <w:lang w:val="en-US"/>
        </w:rPr>
        <w:t>--</w:t>
      </w:r>
      <w:r w:rsidRPr="00C601F2">
        <w:rPr>
          <w:rFonts w:ascii="Courier New" w:hAnsi="Courier New" w:cs="Courier New"/>
          <w:lang w:val="en-US"/>
        </w:rPr>
        <w:t>----+</w:t>
      </w:r>
    </w:p>
    <w:p w14:paraId="04535E2F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```</w:t>
      </w:r>
    </w:p>
    <w:p w14:paraId="0D50D771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7165BD86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## 5. Standard Valve A Mapping</w:t>
      </w:r>
    </w:p>
    <w:p w14:paraId="6724B5B6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065C0706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Confirm the physical setup before using this mapping.</w:t>
      </w:r>
    </w:p>
    <w:p w14:paraId="138626FB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1C922EB2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```text</w:t>
      </w:r>
    </w:p>
    <w:p w14:paraId="2F162F64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+--------+-----------------+---------------------------------------+</w:t>
      </w:r>
    </w:p>
    <w:p w14:paraId="0124E92C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| Port   | Typical Fluid   | Typical Use                           |</w:t>
      </w:r>
    </w:p>
    <w:p w14:paraId="0011E84C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+--------+-----------------+---------------------------------------+</w:t>
      </w:r>
    </w:p>
    <w:p w14:paraId="4A095EA3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| Port 1 | PBS             | Rinse, flush, stabilization, baseline |</w:t>
      </w:r>
    </w:p>
    <w:p w14:paraId="64806CF0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| Port 2 | 40 mg/dL        | Low glucose exposure                  |</w:t>
      </w:r>
    </w:p>
    <w:p w14:paraId="2DE01F16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| Port 3 | 65 mg/dL        | Low-mid glucose exposure              |</w:t>
      </w:r>
    </w:p>
    <w:p w14:paraId="0A15580D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| Port 4 | 125 mg/dL       | Main baseline / reference glucose     |</w:t>
      </w:r>
    </w:p>
    <w:p w14:paraId="6FDFA204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| Port 5 | 215 mg/dL       | High glucose exposure                 |</w:t>
      </w:r>
    </w:p>
    <w:p w14:paraId="7157759A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| Port 6 | 300 mg/dL       | Higher glucose exposure               |</w:t>
      </w:r>
    </w:p>
    <w:p w14:paraId="4347826A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| Port 7 | 400 mg/dL       | Highest glucose exposure              |</w:t>
      </w:r>
    </w:p>
    <w:p w14:paraId="296304E2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| Port 8 | Not assigned    | Reserved or unused                    |</w:t>
      </w:r>
    </w:p>
    <w:p w14:paraId="56BF2CEA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+--------+-----------------+---------------------------------------+</w:t>
      </w:r>
    </w:p>
    <w:p w14:paraId="7F2AEC8A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```</w:t>
      </w:r>
    </w:p>
    <w:p w14:paraId="2CC15AAD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10C07219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lastRenderedPageBreak/>
        <w:t>If the physical tubing differs from this table, update `Port - Glucose Mapping` and verify that the selected recipe still matches the intended test.</w:t>
      </w:r>
    </w:p>
    <w:p w14:paraId="41E5D4FD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2928D8AF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## 6. Pre-Run Physical Checklist</w:t>
      </w:r>
    </w:p>
    <w:p w14:paraId="1F0D8532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64BB9DE9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Complete these checks before opening or starting the recipe:</w:t>
      </w:r>
    </w:p>
    <w:p w14:paraId="0CA5F02E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54FBC3D7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```text</w:t>
      </w:r>
    </w:p>
    <w:p w14:paraId="5994F29C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+------------------------------------------------------------+------+</w:t>
      </w:r>
    </w:p>
    <w:p w14:paraId="422C2CE7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| Check                                                      | Done |</w:t>
      </w:r>
    </w:p>
    <w:p w14:paraId="33C378C7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+------------------------------------------------------------+------+</w:t>
      </w:r>
    </w:p>
    <w:p w14:paraId="6CFD427B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| Sensor/sample is prepared according to the test protocol.  |      |</w:t>
      </w:r>
    </w:p>
    <w:p w14:paraId="4AEC60DE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| Correct solutions are prepared and labeled.                |      |</w:t>
      </w:r>
    </w:p>
    <w:p w14:paraId="694D0BF9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| Valve A ports are connected to the intended solutions.     |      |</w:t>
      </w:r>
    </w:p>
    <w:p w14:paraId="4BD13BCE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| Valve B tubing and loop/injection path are ready.          |      |</w:t>
      </w:r>
    </w:p>
    <w:p w14:paraId="34F01A57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| Pump tubing is installed and primed.                       |      |</w:t>
      </w:r>
    </w:p>
    <w:p w14:paraId="7A2F4089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| Waste container has enough capacity.                       |      |</w:t>
      </w:r>
    </w:p>
    <w:p w14:paraId="01CBCC2C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| No visible leaks, trapped air, or blockages are present.   |      |</w:t>
      </w:r>
    </w:p>
    <w:p w14:paraId="026465F7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 xml:space="preserve">| </w:t>
      </w:r>
      <w:proofErr w:type="spellStart"/>
      <w:r w:rsidRPr="00C601F2">
        <w:rPr>
          <w:rFonts w:ascii="Courier New" w:hAnsi="Courier New" w:cs="Courier New"/>
          <w:lang w:val="en-US"/>
        </w:rPr>
        <w:t>DropSens</w:t>
      </w:r>
      <w:proofErr w:type="spellEnd"/>
      <w:r w:rsidRPr="00C601F2">
        <w:rPr>
          <w:rFonts w:ascii="Courier New" w:hAnsi="Courier New" w:cs="Courier New"/>
          <w:lang w:val="en-US"/>
        </w:rPr>
        <w:t xml:space="preserve"> device and electrodes are connected correctly.    |      |</w:t>
      </w:r>
    </w:p>
    <w:p w14:paraId="60A86E20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| Manual reference measurement plan is available if needed.  |      |</w:t>
      </w:r>
    </w:p>
    <w:p w14:paraId="3895B7B5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+------------------------------------------------------------+------+</w:t>
      </w:r>
    </w:p>
    <w:p w14:paraId="62B57724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```</w:t>
      </w:r>
    </w:p>
    <w:p w14:paraId="66A8787E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6823607F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## 7. Start the Application</w:t>
      </w:r>
    </w:p>
    <w:p w14:paraId="3039E977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38BE4157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1. Open Bench Test Controller.</w:t>
      </w:r>
    </w:p>
    <w:p w14:paraId="75DD688A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2. Confirm that the main window opens without startup errors.</w:t>
      </w:r>
    </w:p>
    <w:p w14:paraId="4A007057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3. If `Simulation Mode` is shown, confirm whether this is intentional.</w:t>
      </w:r>
    </w:p>
    <w:p w14:paraId="0DE29D57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4. Do not run a formal hardware test in Simulation Mode unless the protocol explicitly allows it.</w:t>
      </w:r>
    </w:p>
    <w:p w14:paraId="49BABD04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1BF214F4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## 8. Connect and Check Devices</w:t>
      </w:r>
    </w:p>
    <w:p w14:paraId="311A8798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61D09979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Open the `Manual Control` tab.</w:t>
      </w:r>
    </w:p>
    <w:p w14:paraId="1A9CAD32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07AD22C5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### 8.1 Refresh COM Ports</w:t>
      </w:r>
    </w:p>
    <w:p w14:paraId="181B9D9C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767A2C6E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1. Click `Refresh COM Ports`.</w:t>
      </w:r>
    </w:p>
    <w:p w14:paraId="48077218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 xml:space="preserve">2. Confirm that COM ports appear for Valve A, Valve B, pump, and </w:t>
      </w:r>
      <w:proofErr w:type="spellStart"/>
      <w:r w:rsidRPr="00C601F2">
        <w:rPr>
          <w:rFonts w:ascii="Courier New" w:hAnsi="Courier New" w:cs="Courier New"/>
          <w:lang w:val="en-US"/>
        </w:rPr>
        <w:t>DropSens</w:t>
      </w:r>
      <w:proofErr w:type="spellEnd"/>
      <w:r w:rsidRPr="00C601F2">
        <w:rPr>
          <w:rFonts w:ascii="Courier New" w:hAnsi="Courier New" w:cs="Courier New"/>
          <w:lang w:val="en-US"/>
        </w:rPr>
        <w:t xml:space="preserve"> as applicable.</w:t>
      </w:r>
    </w:p>
    <w:p w14:paraId="60B0DF8E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7C7D2672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### 8.2 Connect Valve A</w:t>
      </w:r>
    </w:p>
    <w:p w14:paraId="6838D7C7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67BACA94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1. Select the correct `COM Port`.</w:t>
      </w:r>
    </w:p>
    <w:p w14:paraId="03FA6F14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2. Confirm `Baud` and `</w:t>
      </w:r>
      <w:proofErr w:type="spellStart"/>
      <w:r w:rsidRPr="00C601F2">
        <w:rPr>
          <w:rFonts w:ascii="Courier New" w:hAnsi="Courier New" w:cs="Courier New"/>
          <w:lang w:val="en-US"/>
        </w:rPr>
        <w:t>Addr</w:t>
      </w:r>
      <w:proofErr w:type="spellEnd"/>
      <w:r w:rsidRPr="00C601F2">
        <w:rPr>
          <w:rFonts w:ascii="Courier New" w:hAnsi="Courier New" w:cs="Courier New"/>
          <w:lang w:val="en-US"/>
        </w:rPr>
        <w:t xml:space="preserve"> (hex)`.</w:t>
      </w:r>
    </w:p>
    <w:p w14:paraId="3984078A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3. Click `Connect A`.</w:t>
      </w:r>
    </w:p>
    <w:p w14:paraId="19221898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4. Click `Test A`.</w:t>
      </w:r>
    </w:p>
    <w:p w14:paraId="4C16426E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5. Confirm the status shows connected and the test succeeds.</w:t>
      </w:r>
    </w:p>
    <w:p w14:paraId="0CFF4D2E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6. If needed, click `Query A` and confirm `Current Port`.</w:t>
      </w:r>
    </w:p>
    <w:p w14:paraId="3940A1AC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7F8713A7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### 8.3 Connect Valve B</w:t>
      </w:r>
    </w:p>
    <w:p w14:paraId="7C09FB81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26027E39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1. Select the correct `COM Port`.</w:t>
      </w:r>
    </w:p>
    <w:p w14:paraId="48B11C02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2. Confirm `Baud` and `</w:t>
      </w:r>
      <w:proofErr w:type="spellStart"/>
      <w:r w:rsidRPr="00C601F2">
        <w:rPr>
          <w:rFonts w:ascii="Courier New" w:hAnsi="Courier New" w:cs="Courier New"/>
          <w:lang w:val="en-US"/>
        </w:rPr>
        <w:t>Addr</w:t>
      </w:r>
      <w:proofErr w:type="spellEnd"/>
      <w:r w:rsidRPr="00C601F2">
        <w:rPr>
          <w:rFonts w:ascii="Courier New" w:hAnsi="Courier New" w:cs="Courier New"/>
          <w:lang w:val="en-US"/>
        </w:rPr>
        <w:t xml:space="preserve"> (hex)`.</w:t>
      </w:r>
    </w:p>
    <w:p w14:paraId="4D8C679F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3. Click `Connect B`.</w:t>
      </w:r>
    </w:p>
    <w:p w14:paraId="1E701202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4. Click `Test B`.</w:t>
      </w:r>
    </w:p>
    <w:p w14:paraId="4C6FA8FF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5. Confirm the status shows connected and the test succeeds.</w:t>
      </w:r>
    </w:p>
    <w:p w14:paraId="72B32968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6. If needed, click `Query B` and confirm `Current State`.</w:t>
      </w:r>
    </w:p>
    <w:p w14:paraId="5E4874C3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1CB451F5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### 8.4 Connect Pump</w:t>
      </w:r>
    </w:p>
    <w:p w14:paraId="4CB8D3CF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69A281B1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1. Select the correct pump `COM Port`.</w:t>
      </w:r>
    </w:p>
    <w:p w14:paraId="1A5646CF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2. Click `Connect Pump`.</w:t>
      </w:r>
    </w:p>
    <w:p w14:paraId="7AE72F10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3. Click `Status`.</w:t>
      </w:r>
    </w:p>
    <w:p w14:paraId="12057E0A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4. Confirm the pump state is valid.</w:t>
      </w:r>
    </w:p>
    <w:p w14:paraId="77C0F79B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5. Confirm `RPM`, `Max RPM`, and any physical flow-rate requirement from the test protocol.</w:t>
      </w:r>
    </w:p>
    <w:p w14:paraId="40E7FB6E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1EA58A32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 xml:space="preserve">### 8.5 Check </w:t>
      </w:r>
      <w:proofErr w:type="spellStart"/>
      <w:r w:rsidRPr="00C601F2">
        <w:rPr>
          <w:rFonts w:ascii="Courier New" w:hAnsi="Courier New" w:cs="Courier New"/>
          <w:lang w:val="en-US"/>
        </w:rPr>
        <w:t>DropView</w:t>
      </w:r>
      <w:proofErr w:type="spellEnd"/>
      <w:r w:rsidRPr="00C601F2">
        <w:rPr>
          <w:rFonts w:ascii="Courier New" w:hAnsi="Courier New" w:cs="Courier New"/>
          <w:lang w:val="en-US"/>
        </w:rPr>
        <w:t xml:space="preserve"> / </w:t>
      </w:r>
      <w:proofErr w:type="spellStart"/>
      <w:r w:rsidRPr="00C601F2">
        <w:rPr>
          <w:rFonts w:ascii="Courier New" w:hAnsi="Courier New" w:cs="Courier New"/>
          <w:lang w:val="en-US"/>
        </w:rPr>
        <w:t>DropSens</w:t>
      </w:r>
      <w:proofErr w:type="spellEnd"/>
    </w:p>
    <w:p w14:paraId="4FB374D5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3295F2F6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 xml:space="preserve">1. Select the correct </w:t>
      </w:r>
      <w:proofErr w:type="spellStart"/>
      <w:r w:rsidRPr="00C601F2">
        <w:rPr>
          <w:rFonts w:ascii="Courier New" w:hAnsi="Courier New" w:cs="Courier New"/>
          <w:lang w:val="en-US"/>
        </w:rPr>
        <w:t>DropSens</w:t>
      </w:r>
      <w:proofErr w:type="spellEnd"/>
      <w:r w:rsidRPr="00C601F2">
        <w:rPr>
          <w:rFonts w:ascii="Courier New" w:hAnsi="Courier New" w:cs="Courier New"/>
          <w:lang w:val="en-US"/>
        </w:rPr>
        <w:t xml:space="preserve"> `COM Port`.</w:t>
      </w:r>
    </w:p>
    <w:p w14:paraId="3D968A34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 xml:space="preserve">2. Click `Start </w:t>
      </w:r>
      <w:proofErr w:type="spellStart"/>
      <w:r w:rsidRPr="00C601F2">
        <w:rPr>
          <w:rFonts w:ascii="Courier New" w:hAnsi="Courier New" w:cs="Courier New"/>
          <w:lang w:val="en-US"/>
        </w:rPr>
        <w:t>DropView</w:t>
      </w:r>
      <w:proofErr w:type="spellEnd"/>
      <w:r w:rsidRPr="00C601F2">
        <w:rPr>
          <w:rFonts w:ascii="Courier New" w:hAnsi="Courier New" w:cs="Courier New"/>
          <w:lang w:val="en-US"/>
        </w:rPr>
        <w:t>`.</w:t>
      </w:r>
    </w:p>
    <w:p w14:paraId="5340C7A1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3. Click `Connect`.</w:t>
      </w:r>
    </w:p>
    <w:p w14:paraId="7737440D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 xml:space="preserve">4. Confirm the </w:t>
      </w:r>
      <w:proofErr w:type="spellStart"/>
      <w:r w:rsidRPr="00C601F2">
        <w:rPr>
          <w:rFonts w:ascii="Courier New" w:hAnsi="Courier New" w:cs="Courier New"/>
          <w:lang w:val="en-US"/>
        </w:rPr>
        <w:t>DropView</w:t>
      </w:r>
      <w:proofErr w:type="spellEnd"/>
      <w:r w:rsidRPr="00C601F2">
        <w:rPr>
          <w:rFonts w:ascii="Courier New" w:hAnsi="Courier New" w:cs="Courier New"/>
          <w:lang w:val="en-US"/>
        </w:rPr>
        <w:t xml:space="preserve"> / </w:t>
      </w:r>
      <w:proofErr w:type="spellStart"/>
      <w:r w:rsidRPr="00C601F2">
        <w:rPr>
          <w:rFonts w:ascii="Courier New" w:hAnsi="Courier New" w:cs="Courier New"/>
          <w:lang w:val="en-US"/>
        </w:rPr>
        <w:t>DropSens</w:t>
      </w:r>
      <w:proofErr w:type="spellEnd"/>
      <w:r w:rsidRPr="00C601F2">
        <w:rPr>
          <w:rFonts w:ascii="Courier New" w:hAnsi="Courier New" w:cs="Courier New"/>
          <w:lang w:val="en-US"/>
        </w:rPr>
        <w:t xml:space="preserve"> status indicator shows connected.</w:t>
      </w:r>
    </w:p>
    <w:p w14:paraId="1E3A9B63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4967F7C3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 xml:space="preserve">If </w:t>
      </w:r>
      <w:proofErr w:type="spellStart"/>
      <w:r w:rsidRPr="00C601F2">
        <w:rPr>
          <w:rFonts w:ascii="Courier New" w:hAnsi="Courier New" w:cs="Courier New"/>
          <w:lang w:val="en-US"/>
        </w:rPr>
        <w:t>DropView</w:t>
      </w:r>
      <w:proofErr w:type="spellEnd"/>
      <w:r w:rsidRPr="00C601F2">
        <w:rPr>
          <w:rFonts w:ascii="Courier New" w:hAnsi="Courier New" w:cs="Courier New"/>
          <w:lang w:val="en-US"/>
        </w:rPr>
        <w:t xml:space="preserve"> cannot be controlled automatically, stop and resolve the </w:t>
      </w:r>
      <w:proofErr w:type="spellStart"/>
      <w:r w:rsidRPr="00C601F2">
        <w:rPr>
          <w:rFonts w:ascii="Courier New" w:hAnsi="Courier New" w:cs="Courier New"/>
          <w:lang w:val="en-US"/>
        </w:rPr>
        <w:t>DropView</w:t>
      </w:r>
      <w:proofErr w:type="spellEnd"/>
      <w:r w:rsidRPr="00C601F2">
        <w:rPr>
          <w:rFonts w:ascii="Courier New" w:hAnsi="Courier New" w:cs="Courier New"/>
          <w:lang w:val="en-US"/>
        </w:rPr>
        <w:t xml:space="preserve"> state before continuing.</w:t>
      </w:r>
    </w:p>
    <w:p w14:paraId="3498C2AA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6370D0E4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## 9. Configure Measurement Setup</w:t>
      </w:r>
    </w:p>
    <w:p w14:paraId="7A0AB28F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07712232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Open the `Measurement Setup` tab.</w:t>
      </w:r>
    </w:p>
    <w:p w14:paraId="1A399096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2D6C9BB7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### 9.1 Session Identity</w:t>
      </w:r>
    </w:p>
    <w:p w14:paraId="3A9E916D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703DC32F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1. Enter the correct `Part Number`.</w:t>
      </w:r>
    </w:p>
    <w:p w14:paraId="0C75D1F2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2. Select the correct `Package Root` using `Browse`.</w:t>
      </w:r>
    </w:p>
    <w:p w14:paraId="1F03EBBC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3. Confirm the `CSV File` path is automatically populated when applicable.</w:t>
      </w:r>
    </w:p>
    <w:p w14:paraId="74775553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4. Confirm the `Session ID` will be assigned when the session starts.</w:t>
      </w:r>
    </w:p>
    <w:p w14:paraId="21113CAD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2D518580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### 9.2 Measurement Mode</w:t>
      </w:r>
    </w:p>
    <w:p w14:paraId="2B7B525F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3513DC4E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Select the required mode:</w:t>
      </w:r>
    </w:p>
    <w:p w14:paraId="55F7755A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115DCF72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```text</w:t>
      </w:r>
    </w:p>
    <w:p w14:paraId="56EC0268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+----------------+--------------------------------------------------------------+</w:t>
      </w:r>
    </w:p>
    <w:p w14:paraId="37254040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| Mode           | Use When                                                     |</w:t>
      </w:r>
    </w:p>
    <w:p w14:paraId="2B1EA361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+----------------+--------------------------------------------------------------+</w:t>
      </w:r>
    </w:p>
    <w:p w14:paraId="516E88B1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| Discrete PAD   | Repeated scripted PAD measurements and CSV aggregation       |</w:t>
      </w:r>
    </w:p>
    <w:p w14:paraId="187EE0F2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 xml:space="preserve">| Continuous PAD | Continuous PAD response tracking with </w:t>
      </w:r>
      <w:proofErr w:type="spellStart"/>
      <w:r w:rsidRPr="00C601F2">
        <w:rPr>
          <w:rFonts w:ascii="Courier New" w:hAnsi="Courier New" w:cs="Courier New"/>
          <w:lang w:val="en-US"/>
        </w:rPr>
        <w:t>DropView</w:t>
      </w:r>
      <w:proofErr w:type="spellEnd"/>
      <w:r w:rsidRPr="00C601F2">
        <w:rPr>
          <w:rFonts w:ascii="Courier New" w:hAnsi="Courier New" w:cs="Courier New"/>
          <w:lang w:val="en-US"/>
        </w:rPr>
        <w:t xml:space="preserve"> AutoSave data |</w:t>
      </w:r>
    </w:p>
    <w:p w14:paraId="568853F1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| CV             | Cyclic voltammetry using a `.</w:t>
      </w:r>
      <w:proofErr w:type="spellStart"/>
      <w:r w:rsidRPr="00C601F2">
        <w:rPr>
          <w:rFonts w:ascii="Courier New" w:hAnsi="Courier New" w:cs="Courier New"/>
          <w:lang w:val="en-US"/>
        </w:rPr>
        <w:t>tc</w:t>
      </w:r>
      <w:proofErr w:type="spellEnd"/>
      <w:r w:rsidRPr="00C601F2">
        <w:rPr>
          <w:rFonts w:ascii="Courier New" w:hAnsi="Courier New" w:cs="Courier New"/>
          <w:lang w:val="en-US"/>
        </w:rPr>
        <w:t>` method                      |</w:t>
      </w:r>
    </w:p>
    <w:p w14:paraId="47092EF3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+----------------+--------------------------------------------------------------+</w:t>
      </w:r>
    </w:p>
    <w:p w14:paraId="465AF76B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```</w:t>
      </w:r>
    </w:p>
    <w:p w14:paraId="2AD2A73A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6E66305D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Select the mode before loading the method file.</w:t>
      </w:r>
    </w:p>
    <w:p w14:paraId="615A46E3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5F5E49E8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### 9.3 Load Method</w:t>
      </w:r>
    </w:p>
    <w:p w14:paraId="3F462226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0098CF9E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1. Click `Load Method`.</w:t>
      </w:r>
    </w:p>
    <w:p w14:paraId="0161A2A4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2. Select the approved `.</w:t>
      </w:r>
      <w:proofErr w:type="spellStart"/>
      <w:r w:rsidRPr="00C601F2">
        <w:rPr>
          <w:rFonts w:ascii="Courier New" w:hAnsi="Courier New" w:cs="Courier New"/>
          <w:lang w:val="en-US"/>
        </w:rPr>
        <w:t>tp</w:t>
      </w:r>
      <w:proofErr w:type="spellEnd"/>
      <w:r w:rsidRPr="00C601F2">
        <w:rPr>
          <w:rFonts w:ascii="Courier New" w:hAnsi="Courier New" w:cs="Courier New"/>
          <w:lang w:val="en-US"/>
        </w:rPr>
        <w:t>` or `.</w:t>
      </w:r>
      <w:proofErr w:type="spellStart"/>
      <w:r w:rsidRPr="00C601F2">
        <w:rPr>
          <w:rFonts w:ascii="Courier New" w:hAnsi="Courier New" w:cs="Courier New"/>
          <w:lang w:val="en-US"/>
        </w:rPr>
        <w:t>tc</w:t>
      </w:r>
      <w:proofErr w:type="spellEnd"/>
      <w:r w:rsidRPr="00C601F2">
        <w:rPr>
          <w:rFonts w:ascii="Courier New" w:hAnsi="Courier New" w:cs="Courier New"/>
          <w:lang w:val="en-US"/>
        </w:rPr>
        <w:t>` method file.</w:t>
      </w:r>
    </w:p>
    <w:p w14:paraId="19A91093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3. Confirm the file loads without error.</w:t>
      </w:r>
    </w:p>
    <w:p w14:paraId="05ED8FB6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4. Review visible method parameters.</w:t>
      </w:r>
    </w:p>
    <w:p w14:paraId="05AEFC12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5. Do not modify method values unless the test protocol allows it.</w:t>
      </w:r>
    </w:p>
    <w:p w14:paraId="2508EA30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620CF2A3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### 9.4 Script Parameters</w:t>
      </w:r>
    </w:p>
    <w:p w14:paraId="25C54C71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1D125887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For `Discrete PAD`:</w:t>
      </w:r>
    </w:p>
    <w:p w14:paraId="63DB05D6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647BD7EE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1. Confirm `Repeat Count`.</w:t>
      </w:r>
    </w:p>
    <w:p w14:paraId="7E17A298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2. Confirm `Wait Duration`.</w:t>
      </w:r>
    </w:p>
    <w:p w14:paraId="6BC598F4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3. Confirm `Method File`.</w:t>
      </w:r>
    </w:p>
    <w:p w14:paraId="1689ACAC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4. Confirm `CSV File`.</w:t>
      </w:r>
    </w:p>
    <w:p w14:paraId="3AB208D8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5B0A0F73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For `Continuous PAD` and `CV`, script repeat/wait behavior may be disabled because the method is loaded directly.</w:t>
      </w:r>
    </w:p>
    <w:p w14:paraId="2BFF8579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04B02C82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### 9.5 Experiment Conditions</w:t>
      </w:r>
    </w:p>
    <w:p w14:paraId="75A81785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4C9B2E2B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1. Enter or confirm `Temperature`.</w:t>
      </w:r>
    </w:p>
    <w:p w14:paraId="78471457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2. Enter or confirm `Flow Rate`.</w:t>
      </w:r>
    </w:p>
    <w:p w14:paraId="59E43CF3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3. Confirm `Response Delay` if known.</w:t>
      </w:r>
    </w:p>
    <w:p w14:paraId="24030D1F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4. Confirm `Port - Glucose Mapping` matches the physical Valve A setup.</w:t>
      </w:r>
    </w:p>
    <w:p w14:paraId="241B25BF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4083CECD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## 10. Load and Review the Recipe</w:t>
      </w:r>
    </w:p>
    <w:p w14:paraId="1BA17414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1BEEE26F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Open the `Recipe Control` tab.</w:t>
      </w:r>
    </w:p>
    <w:p w14:paraId="36717485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398FF4FF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1. Click `Load Recipe`.</w:t>
      </w:r>
    </w:p>
    <w:p w14:paraId="62B6BCF1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 xml:space="preserve">2. Select the approved recipe </w:t>
      </w:r>
      <w:proofErr w:type="gramStart"/>
      <w:r w:rsidRPr="00C601F2">
        <w:rPr>
          <w:rFonts w:ascii="Courier New" w:hAnsi="Courier New" w:cs="Courier New"/>
          <w:lang w:val="en-US"/>
        </w:rPr>
        <w:t>`.json</w:t>
      </w:r>
      <w:proofErr w:type="gramEnd"/>
      <w:r w:rsidRPr="00C601F2">
        <w:rPr>
          <w:rFonts w:ascii="Courier New" w:hAnsi="Courier New" w:cs="Courier New"/>
          <w:lang w:val="en-US"/>
        </w:rPr>
        <w:t>` file.</w:t>
      </w:r>
    </w:p>
    <w:p w14:paraId="177B4F62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3. Confirm `Recipe Name`.</w:t>
      </w:r>
    </w:p>
    <w:p w14:paraId="70A1104E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4. Confirm `Recipe Loops`.</w:t>
      </w:r>
    </w:p>
    <w:p w14:paraId="6DFB78E5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5. Review every row in `Recipe Steps`.</w:t>
      </w:r>
    </w:p>
    <w:p w14:paraId="6359CD12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6. Confirm `Recipe Duration` and total expected test time.</w:t>
      </w:r>
    </w:p>
    <w:p w14:paraId="071D0A54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7. Confirm step loop information if the recipe uses loops.</w:t>
      </w:r>
    </w:p>
    <w:p w14:paraId="0021E361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2F1CAFD2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During review, verify:</w:t>
      </w:r>
    </w:p>
    <w:p w14:paraId="7A91CBE0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46474EA1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```text</w:t>
      </w:r>
    </w:p>
    <w:p w14:paraId="38A052E0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+----------------------+--------------------------------------------------------------+</w:t>
      </w:r>
    </w:p>
    <w:p w14:paraId="799833CA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| Item                 | What to Check                                                |</w:t>
      </w:r>
    </w:p>
    <w:p w14:paraId="5F07B31C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+----------------------+--------------------------------------------------------------+</w:t>
      </w:r>
    </w:p>
    <w:p w14:paraId="456F1436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| Valve A              | Ports match intended PBS/glucose sequence                    |</w:t>
      </w:r>
    </w:p>
    <w:p w14:paraId="516729B1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| Valve B              | Load/Inject state is correct for the fluidic setup           |</w:t>
      </w:r>
    </w:p>
    <w:p w14:paraId="7DB74F7A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| Pump RPM             | `-`, `0`, or positive RPM matches intended flow behavior     |</w:t>
      </w:r>
    </w:p>
    <w:p w14:paraId="7C70F5E6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| Duration             | Each wait period is appropriate for exposure/stabilization   |</w:t>
      </w:r>
    </w:p>
    <w:p w14:paraId="14967F0E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 xml:space="preserve">| </w:t>
      </w:r>
      <w:proofErr w:type="spellStart"/>
      <w:r w:rsidRPr="00C601F2">
        <w:rPr>
          <w:rFonts w:ascii="Courier New" w:hAnsi="Courier New" w:cs="Courier New"/>
          <w:lang w:val="en-US"/>
        </w:rPr>
        <w:t>DropView</w:t>
      </w:r>
      <w:proofErr w:type="spellEnd"/>
      <w:r w:rsidRPr="00C601F2">
        <w:rPr>
          <w:rFonts w:ascii="Courier New" w:hAnsi="Courier New" w:cs="Courier New"/>
          <w:lang w:val="en-US"/>
        </w:rPr>
        <w:t xml:space="preserve"> Action      | Measurement starts, stops, restarts, and exits as intended   |</w:t>
      </w:r>
    </w:p>
    <w:p w14:paraId="6C94F15C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| Description          | Step intent is clear and matches the hardware commands       |</w:t>
      </w:r>
    </w:p>
    <w:p w14:paraId="28FC35E2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| Step Loops           | Repeated ranges match the intended test schedule             |</w:t>
      </w:r>
    </w:p>
    <w:p w14:paraId="6EABE276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+----------------------+--------------------------------------------------------------+</w:t>
      </w:r>
    </w:p>
    <w:p w14:paraId="531BAE05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```</w:t>
      </w:r>
    </w:p>
    <w:p w14:paraId="67EFD80C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77402337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Do not start the recipe if the recipe description and hardware commands do not agree.</w:t>
      </w:r>
    </w:p>
    <w:p w14:paraId="7293F388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30F2A0AB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## 11. Start the Recipe</w:t>
      </w:r>
    </w:p>
    <w:p w14:paraId="670A8820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1A1522D2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1. Confirm the physical setup is ready.</w:t>
      </w:r>
    </w:p>
    <w:p w14:paraId="37E59B0C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2. Confirm all required devices are connected.</w:t>
      </w:r>
    </w:p>
    <w:p w14:paraId="7E79DD25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3. Confirm Measurement Setup is complete.</w:t>
      </w:r>
    </w:p>
    <w:p w14:paraId="2425C0B7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4. Confirm the correct recipe is loaded.</w:t>
      </w:r>
    </w:p>
    <w:p w14:paraId="575EF216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5. Click `Start Recipe`.</w:t>
      </w:r>
    </w:p>
    <w:p w14:paraId="707A2C60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6. Watch the `Recipe Execution` status.</w:t>
      </w:r>
    </w:p>
    <w:p w14:paraId="1A055EC8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7. Confirm the package is created successfully.</w:t>
      </w:r>
    </w:p>
    <w:p w14:paraId="5B11D487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8. Confirm the progress bar begins updating during timed steps.</w:t>
      </w:r>
    </w:p>
    <w:p w14:paraId="56132FE2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3920E012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 xml:space="preserve">If the application reports a package, method, script, </w:t>
      </w:r>
      <w:proofErr w:type="spellStart"/>
      <w:r w:rsidRPr="00C601F2">
        <w:rPr>
          <w:rFonts w:ascii="Courier New" w:hAnsi="Courier New" w:cs="Courier New"/>
          <w:lang w:val="en-US"/>
        </w:rPr>
        <w:t>DropView</w:t>
      </w:r>
      <w:proofErr w:type="spellEnd"/>
      <w:r w:rsidRPr="00C601F2">
        <w:rPr>
          <w:rFonts w:ascii="Courier New" w:hAnsi="Courier New" w:cs="Courier New"/>
          <w:lang w:val="en-US"/>
        </w:rPr>
        <w:t>, valve, or pump error, stop and resolve the issue before continuing.</w:t>
      </w:r>
    </w:p>
    <w:p w14:paraId="3D40ECC1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7EC77643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lastRenderedPageBreak/>
        <w:t>## 12. Monitor the Run</w:t>
      </w:r>
    </w:p>
    <w:p w14:paraId="4510D37D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318E32A9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During execution:</w:t>
      </w:r>
    </w:p>
    <w:p w14:paraId="373A457A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5188291E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1. Keep `Recipe Control` visible when monitoring step progress.</w:t>
      </w:r>
    </w:p>
    <w:p w14:paraId="6F9E4EE5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2. Check `Status` and `Progress`.</w:t>
      </w:r>
    </w:p>
    <w:p w14:paraId="27458FB8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3. Watch the `Package Log` for packaging, aggregation, or runtime messages.</w:t>
      </w:r>
    </w:p>
    <w:p w14:paraId="32A7484E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4. Use `Graphics Viewer` and `Load Active Session` to inspect live data when needed.</w:t>
      </w:r>
    </w:p>
    <w:p w14:paraId="568DB698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5. Use `Refresh` in Graphics Viewer to update the displayed data.</w:t>
      </w:r>
    </w:p>
    <w:p w14:paraId="15A2D264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6. Confirm graph markers match expected valve changes and measurement events.</w:t>
      </w:r>
    </w:p>
    <w:p w14:paraId="226E12C2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7. Apply or adjust `Response Delay` if marker timing and sensor response are offset.</w:t>
      </w:r>
    </w:p>
    <w:p w14:paraId="73D25A70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67E48334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 xml:space="preserve">For long or repeated </w:t>
      </w:r>
      <w:proofErr w:type="spellStart"/>
      <w:r w:rsidRPr="00C601F2">
        <w:rPr>
          <w:rFonts w:ascii="Courier New" w:hAnsi="Courier New" w:cs="Courier New"/>
          <w:lang w:val="en-US"/>
        </w:rPr>
        <w:t>DropView</w:t>
      </w:r>
      <w:proofErr w:type="spellEnd"/>
      <w:r w:rsidRPr="00C601F2">
        <w:rPr>
          <w:rFonts w:ascii="Courier New" w:hAnsi="Courier New" w:cs="Courier New"/>
          <w:lang w:val="en-US"/>
        </w:rPr>
        <w:t xml:space="preserve"> runs:</w:t>
      </w:r>
    </w:p>
    <w:p w14:paraId="448A604B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0B9D077F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 xml:space="preserve">1. Expect planned </w:t>
      </w:r>
      <w:proofErr w:type="spellStart"/>
      <w:r w:rsidRPr="00C601F2">
        <w:rPr>
          <w:rFonts w:ascii="Courier New" w:hAnsi="Courier New" w:cs="Courier New"/>
          <w:lang w:val="en-US"/>
        </w:rPr>
        <w:t>DropView</w:t>
      </w:r>
      <w:proofErr w:type="spellEnd"/>
      <w:r w:rsidRPr="00C601F2">
        <w:rPr>
          <w:rFonts w:ascii="Courier New" w:hAnsi="Courier New" w:cs="Courier New"/>
          <w:lang w:val="en-US"/>
        </w:rPr>
        <w:t xml:space="preserve"> stop/exit/start blocks if the recipe uses them.</w:t>
      </w:r>
    </w:p>
    <w:p w14:paraId="22355C58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2. Treat these blocks as a timing reset workaround.</w:t>
      </w:r>
    </w:p>
    <w:p w14:paraId="74246133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3. Confirm the measurement interval returns close to the intended repeat/wait interval after restart.</w:t>
      </w:r>
    </w:p>
    <w:p w14:paraId="32B1DB70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4. Stop the test if timing drift makes the data unsuitable for the protocol.</w:t>
      </w:r>
    </w:p>
    <w:p w14:paraId="6C3C1F8B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5992F8C0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## 13. Pause, Stop, or Emergency Stop</w:t>
      </w:r>
    </w:p>
    <w:p w14:paraId="765DD542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08CB3A51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### 13.1 Pause</w:t>
      </w:r>
    </w:p>
    <w:p w14:paraId="7788FA48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5CF69996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Use `Pause` only when a temporary hold is acceptable.</w:t>
      </w:r>
    </w:p>
    <w:p w14:paraId="7B6EEC06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6961AEE5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1. Click `Pause`.</w:t>
      </w:r>
    </w:p>
    <w:p w14:paraId="637F65D3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2. Confirm the status indicates the recipe is paused.</w:t>
      </w:r>
    </w:p>
    <w:p w14:paraId="2972394E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3. Resolve the reason for pausing.</w:t>
      </w:r>
    </w:p>
    <w:p w14:paraId="1E0D1D29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4. Resume only when the setup is safe and the protocol allows continuation.</w:t>
      </w:r>
    </w:p>
    <w:p w14:paraId="78246DBB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289295D9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### 13.2 Controlled Stop</w:t>
      </w:r>
    </w:p>
    <w:p w14:paraId="1A8B6380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7074EBC8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Use `Stop Recipe` when the test should end in a controlled way.</w:t>
      </w:r>
    </w:p>
    <w:p w14:paraId="50864008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49534DCB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1. Click `Stop Recipe`.</w:t>
      </w:r>
    </w:p>
    <w:p w14:paraId="1BDC4B40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2. Confirm the recipe stops.</w:t>
      </w:r>
    </w:p>
    <w:p w14:paraId="6D3F9C4E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3. Confirm pump and measurement activity are stopped.</w:t>
      </w:r>
    </w:p>
    <w:p w14:paraId="3C5C562B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4. Wait for final aggregation to complete if it starts.</w:t>
      </w:r>
    </w:p>
    <w:p w14:paraId="3D6296F3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5. Review logs for stop or abort messages.</w:t>
      </w:r>
    </w:p>
    <w:p w14:paraId="0A45AE44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2E3B0CD8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### 13.3 Emergency Stop</w:t>
      </w:r>
    </w:p>
    <w:p w14:paraId="2A687F68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05EC7075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Use `Emergency Stop ALL` if immediate hardware stop is required.</w:t>
      </w:r>
    </w:p>
    <w:p w14:paraId="5AA2EA68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37077092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1. Open `Manual Control` if possible.</w:t>
      </w:r>
    </w:p>
    <w:p w14:paraId="3376743F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2. Click `Emergency Stop ALL`.</w:t>
      </w:r>
    </w:p>
    <w:p w14:paraId="62565B3E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3. Verify the pump and valves have stopped or reached a safe state.</w:t>
      </w:r>
    </w:p>
    <w:p w14:paraId="25F748DE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4. Manually intervene at the hardware level if software control is not sufficient.</w:t>
      </w:r>
    </w:p>
    <w:p w14:paraId="1AB34358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5. Document the event in the test record.</w:t>
      </w:r>
    </w:p>
    <w:p w14:paraId="6A2B4083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1856CE9D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## 14. Complete the Test</w:t>
      </w:r>
    </w:p>
    <w:p w14:paraId="55411B86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3DC9D040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When the recipe finishes normally:</w:t>
      </w:r>
    </w:p>
    <w:p w14:paraId="024708A9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7A23F3F6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1. Confirm `Recipe Execution` reports completion.</w:t>
      </w:r>
    </w:p>
    <w:p w14:paraId="505329E4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2. Confirm `Package Status` reports completion or aggregation status.</w:t>
      </w:r>
    </w:p>
    <w:p w14:paraId="217AF49C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3. Confirm final aggregation has run.</w:t>
      </w:r>
    </w:p>
    <w:p w14:paraId="0506C3EA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 xml:space="preserve">4. Confirm </w:t>
      </w:r>
      <w:proofErr w:type="spellStart"/>
      <w:r w:rsidRPr="00C601F2">
        <w:rPr>
          <w:rFonts w:ascii="Courier New" w:hAnsi="Courier New" w:cs="Courier New"/>
          <w:lang w:val="en-US"/>
        </w:rPr>
        <w:t>DropView</w:t>
      </w:r>
      <w:proofErr w:type="spellEnd"/>
      <w:r w:rsidRPr="00C601F2">
        <w:rPr>
          <w:rFonts w:ascii="Courier New" w:hAnsi="Courier New" w:cs="Courier New"/>
          <w:lang w:val="en-US"/>
        </w:rPr>
        <w:t xml:space="preserve"> has stopped measurement and exited if the recipe includes that action.</w:t>
      </w:r>
    </w:p>
    <w:p w14:paraId="6F96A72B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5. Confirm the pump is stopped or in the expected final state.</w:t>
      </w:r>
    </w:p>
    <w:p w14:paraId="0198218C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6. Confirm valves are in the expected final state.</w:t>
      </w:r>
    </w:p>
    <w:p w14:paraId="444BB454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2751C466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## 15. Verify Data Outputs</w:t>
      </w:r>
    </w:p>
    <w:p w14:paraId="06E83FBF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16E228D4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Open the `Graphics Viewer` tab.</w:t>
      </w:r>
    </w:p>
    <w:p w14:paraId="7D450775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5C3C076B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1. Click `Load Active Session` or `Load Session`.</w:t>
      </w:r>
    </w:p>
    <w:p w14:paraId="05F56DB7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2. Confirm the correct part number/session is loaded.</w:t>
      </w:r>
    </w:p>
    <w:p w14:paraId="337EB0CA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3. Review `Session Info`.</w:t>
      </w:r>
    </w:p>
    <w:p w14:paraId="1E510EC6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4. Review `System Events`.</w:t>
      </w:r>
    </w:p>
    <w:p w14:paraId="26B09028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5. Review measurement graphs.</w:t>
      </w:r>
    </w:p>
    <w:p w14:paraId="5E971A48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6. Confirm data exists for the expected time range.</w:t>
      </w:r>
    </w:p>
    <w:p w14:paraId="65D82E7F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7. Confirm event markers match expected recipe steps.</w:t>
      </w:r>
    </w:p>
    <w:p w14:paraId="317C9F05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8. Confirm any required xlsx aggregate output exists.</w:t>
      </w:r>
    </w:p>
    <w:p w14:paraId="14ED5757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703C53E2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Session output should be located under:</w:t>
      </w:r>
    </w:p>
    <w:p w14:paraId="556AF68B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03810CA4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```text</w:t>
      </w:r>
    </w:p>
    <w:p w14:paraId="08CE9067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{</w:t>
      </w:r>
      <w:proofErr w:type="spellStart"/>
      <w:r w:rsidRPr="00C601F2">
        <w:rPr>
          <w:rFonts w:ascii="Courier New" w:hAnsi="Courier New" w:cs="Courier New"/>
          <w:lang w:val="en-US"/>
        </w:rPr>
        <w:t>package_root</w:t>
      </w:r>
      <w:proofErr w:type="spellEnd"/>
      <w:r w:rsidRPr="00C601F2">
        <w:rPr>
          <w:rFonts w:ascii="Courier New" w:hAnsi="Courier New" w:cs="Courier New"/>
          <w:lang w:val="en-US"/>
        </w:rPr>
        <w:t>}/</w:t>
      </w:r>
    </w:p>
    <w:p w14:paraId="778661F5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 xml:space="preserve">  {</w:t>
      </w:r>
      <w:proofErr w:type="spellStart"/>
      <w:r w:rsidRPr="00C601F2">
        <w:rPr>
          <w:rFonts w:ascii="Courier New" w:hAnsi="Courier New" w:cs="Courier New"/>
          <w:lang w:val="en-US"/>
        </w:rPr>
        <w:t>part_number</w:t>
      </w:r>
      <w:proofErr w:type="spellEnd"/>
      <w:r w:rsidRPr="00C601F2">
        <w:rPr>
          <w:rFonts w:ascii="Courier New" w:hAnsi="Courier New" w:cs="Courier New"/>
          <w:lang w:val="en-US"/>
        </w:rPr>
        <w:t>}/</w:t>
      </w:r>
    </w:p>
    <w:p w14:paraId="7968EA16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 xml:space="preserve">    {YYYYMMDD_HHMMSS}/</w:t>
      </w:r>
    </w:p>
    <w:p w14:paraId="48E95862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 xml:space="preserve">      </w:t>
      </w:r>
      <w:proofErr w:type="spellStart"/>
      <w:proofErr w:type="gramStart"/>
      <w:r w:rsidRPr="00C601F2">
        <w:rPr>
          <w:rFonts w:ascii="Courier New" w:hAnsi="Courier New" w:cs="Courier New"/>
          <w:lang w:val="en-US"/>
        </w:rPr>
        <w:t>session.json</w:t>
      </w:r>
      <w:proofErr w:type="spellEnd"/>
      <w:proofErr w:type="gramEnd"/>
    </w:p>
    <w:p w14:paraId="3AF09453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 xml:space="preserve">      </w:t>
      </w:r>
      <w:proofErr w:type="spellStart"/>
      <w:r w:rsidRPr="00C601F2">
        <w:rPr>
          <w:rFonts w:ascii="Courier New" w:hAnsi="Courier New" w:cs="Courier New"/>
          <w:lang w:val="en-US"/>
        </w:rPr>
        <w:t>measurement_parameters</w:t>
      </w:r>
      <w:proofErr w:type="spellEnd"/>
      <w:r w:rsidRPr="00C601F2">
        <w:rPr>
          <w:rFonts w:ascii="Courier New" w:hAnsi="Courier New" w:cs="Courier New"/>
          <w:lang w:val="en-US"/>
        </w:rPr>
        <w:t>/</w:t>
      </w:r>
    </w:p>
    <w:p w14:paraId="3A76FD22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 xml:space="preserve">      measurements/</w:t>
      </w:r>
    </w:p>
    <w:p w14:paraId="01D9D80C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 xml:space="preserve">      logs/</w:t>
      </w:r>
    </w:p>
    <w:p w14:paraId="1D41FDE8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```</w:t>
      </w:r>
    </w:p>
    <w:p w14:paraId="07B673F2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7D8ABA0A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lastRenderedPageBreak/>
        <w:t>## 16. Save or Record Logs</w:t>
      </w:r>
    </w:p>
    <w:p w14:paraId="4E101B80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5AFBDFBB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Open the `Full Log` tab if a separate log copy is required.</w:t>
      </w:r>
    </w:p>
    <w:p w14:paraId="0BC2E7CC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4F432EF0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1. Review log messages.</w:t>
      </w:r>
    </w:p>
    <w:p w14:paraId="5F6C7F02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2. Click `Time Stamp` if adding a manual timestamp is useful.</w:t>
      </w:r>
    </w:p>
    <w:p w14:paraId="6051570D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3. Click `Save Log` if the operator record requires a saved log file.</w:t>
      </w:r>
    </w:p>
    <w:p w14:paraId="2B857A12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3AA8D10B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Do not clear logs until required records have been reviewed or saved.</w:t>
      </w:r>
    </w:p>
    <w:p w14:paraId="796857ED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3302237F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## 17. Post-Run Physical Shutdown</w:t>
      </w:r>
    </w:p>
    <w:p w14:paraId="74189779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6E780314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After software completion:</w:t>
      </w:r>
    </w:p>
    <w:p w14:paraId="0D1AF581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5E49043E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 xml:space="preserve">1. Confirm measurement has stopped in </w:t>
      </w:r>
      <w:proofErr w:type="spellStart"/>
      <w:r w:rsidRPr="00C601F2">
        <w:rPr>
          <w:rFonts w:ascii="Courier New" w:hAnsi="Courier New" w:cs="Courier New"/>
          <w:lang w:val="en-US"/>
        </w:rPr>
        <w:t>DropView</w:t>
      </w:r>
      <w:proofErr w:type="spellEnd"/>
      <w:r w:rsidRPr="00C601F2">
        <w:rPr>
          <w:rFonts w:ascii="Courier New" w:hAnsi="Courier New" w:cs="Courier New"/>
          <w:lang w:val="en-US"/>
        </w:rPr>
        <w:t>.</w:t>
      </w:r>
    </w:p>
    <w:p w14:paraId="3234A913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2. Confirm pump is stopped.</w:t>
      </w:r>
    </w:p>
    <w:p w14:paraId="2946FC9E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3. Confirm valves are in the desired final/safe state.</w:t>
      </w:r>
    </w:p>
    <w:p w14:paraId="23561483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 xml:space="preserve">4. Disconnect or close </w:t>
      </w:r>
      <w:proofErr w:type="spellStart"/>
      <w:r w:rsidRPr="00C601F2">
        <w:rPr>
          <w:rFonts w:ascii="Courier New" w:hAnsi="Courier New" w:cs="Courier New"/>
          <w:lang w:val="en-US"/>
        </w:rPr>
        <w:t>DropView</w:t>
      </w:r>
      <w:proofErr w:type="spellEnd"/>
      <w:r w:rsidRPr="00C601F2">
        <w:rPr>
          <w:rFonts w:ascii="Courier New" w:hAnsi="Courier New" w:cs="Courier New"/>
          <w:lang w:val="en-US"/>
        </w:rPr>
        <w:t xml:space="preserve"> if needed.</w:t>
      </w:r>
    </w:p>
    <w:p w14:paraId="385DBAA2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5. Secure solutions, waste, tubing, and sensor according to the lab procedure.</w:t>
      </w:r>
    </w:p>
    <w:p w14:paraId="7ECDB8E8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6. Record manual reference values if required.</w:t>
      </w:r>
    </w:p>
    <w:p w14:paraId="353B973D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4A25DBD9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## 18. Run Record Checklist</w:t>
      </w:r>
    </w:p>
    <w:p w14:paraId="296FE1C2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4434A5B8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Complete this checklist before accepting the run:</w:t>
      </w:r>
    </w:p>
    <w:p w14:paraId="32C6604E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7F696FB7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```text</w:t>
      </w:r>
    </w:p>
    <w:p w14:paraId="0AEFC874" w14:textId="36DC5A4A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+--------------------------------------------------------------+------+</w:t>
      </w:r>
    </w:p>
    <w:p w14:paraId="2BE9BF1E" w14:textId="138F1734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| Check                                                        | Done |</w:t>
      </w:r>
    </w:p>
    <w:p w14:paraId="4155A57C" w14:textId="7379E36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+--------------------------------------------------------------+------+</w:t>
      </w:r>
    </w:p>
    <w:p w14:paraId="0DBA59BF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| Correct Part Number was used.                                |      |</w:t>
      </w:r>
    </w:p>
    <w:p w14:paraId="4111A3BE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| Correct recipe was loaded.                                   |      |</w:t>
      </w:r>
    </w:p>
    <w:p w14:paraId="5CC38212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| Correct measurement mode was selected.                       |      |</w:t>
      </w:r>
    </w:p>
    <w:p w14:paraId="5361C268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| Correct method file was loaded.                              |      |</w:t>
      </w:r>
    </w:p>
    <w:p w14:paraId="686BEFC3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| Valve A mapping matched physical tubing.                     |      |</w:t>
      </w:r>
    </w:p>
    <w:p w14:paraId="0FD9FFD5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| Pump/flow condition matched the test protocol.               |      |</w:t>
      </w:r>
    </w:p>
    <w:p w14:paraId="393848C0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 xml:space="preserve">| </w:t>
      </w:r>
      <w:proofErr w:type="spellStart"/>
      <w:r w:rsidRPr="00C601F2">
        <w:rPr>
          <w:rFonts w:ascii="Courier New" w:hAnsi="Courier New" w:cs="Courier New"/>
          <w:lang w:val="en-US"/>
        </w:rPr>
        <w:t>DropView</w:t>
      </w:r>
      <w:proofErr w:type="spellEnd"/>
      <w:r w:rsidRPr="00C601F2">
        <w:rPr>
          <w:rFonts w:ascii="Courier New" w:hAnsi="Courier New" w:cs="Courier New"/>
          <w:lang w:val="en-US"/>
        </w:rPr>
        <w:t xml:space="preserve"> measurement started successfully.                   |      |</w:t>
      </w:r>
    </w:p>
    <w:p w14:paraId="3F4BB455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 xml:space="preserve">| Planned </w:t>
      </w:r>
      <w:proofErr w:type="spellStart"/>
      <w:r w:rsidRPr="00C601F2">
        <w:rPr>
          <w:rFonts w:ascii="Courier New" w:hAnsi="Courier New" w:cs="Courier New"/>
          <w:lang w:val="en-US"/>
        </w:rPr>
        <w:t>DropView</w:t>
      </w:r>
      <w:proofErr w:type="spellEnd"/>
      <w:r w:rsidRPr="00C601F2">
        <w:rPr>
          <w:rFonts w:ascii="Courier New" w:hAnsi="Courier New" w:cs="Courier New"/>
          <w:lang w:val="en-US"/>
        </w:rPr>
        <w:t xml:space="preserve"> restarts occurred if required.              |      |</w:t>
      </w:r>
    </w:p>
    <w:p w14:paraId="5651FEC3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| Recipe completed or stop/abort reason was documented.        |      |</w:t>
      </w:r>
    </w:p>
    <w:p w14:paraId="22A76F89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| Measurement files were created.                              |      |</w:t>
      </w:r>
    </w:p>
    <w:p w14:paraId="0C6E9571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| Aggregated xlsx output was created when required.            |      |</w:t>
      </w:r>
    </w:p>
    <w:p w14:paraId="0967CC26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| Logs were reviewed and saved if required.                    |      |</w:t>
      </w:r>
    </w:p>
    <w:p w14:paraId="6E0F74D7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| Manual reference values were recorded if required.           |      |</w:t>
      </w:r>
    </w:p>
    <w:p w14:paraId="62024E4B" w14:textId="2615EB7E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+--------------------------------------------------------------+------+</w:t>
      </w:r>
    </w:p>
    <w:p w14:paraId="0D828C8F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```</w:t>
      </w:r>
    </w:p>
    <w:p w14:paraId="64570058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78B52B39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## 19. Common Abort Reasons to Document</w:t>
      </w:r>
    </w:p>
    <w:p w14:paraId="59482231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3F548EA3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If the run is stopped or invalidated, document the reason clearly:</w:t>
      </w:r>
    </w:p>
    <w:p w14:paraId="29F0DF14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18AAD045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1. Wrong port/solution connection.</w:t>
      </w:r>
    </w:p>
    <w:p w14:paraId="6C049DE9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2. Hardware connection failure.</w:t>
      </w:r>
    </w:p>
    <w:p w14:paraId="082AF25A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3. Pump or flow-rate mismatch.</w:t>
      </w:r>
    </w:p>
    <w:p w14:paraId="72A0202A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 xml:space="preserve">4. </w:t>
      </w:r>
      <w:proofErr w:type="spellStart"/>
      <w:r w:rsidRPr="00C601F2">
        <w:rPr>
          <w:rFonts w:ascii="Courier New" w:hAnsi="Courier New" w:cs="Courier New"/>
          <w:lang w:val="en-US"/>
        </w:rPr>
        <w:t>DropView</w:t>
      </w:r>
      <w:proofErr w:type="spellEnd"/>
      <w:r w:rsidRPr="00C601F2">
        <w:rPr>
          <w:rFonts w:ascii="Courier New" w:hAnsi="Courier New" w:cs="Courier New"/>
          <w:lang w:val="en-US"/>
        </w:rPr>
        <w:t xml:space="preserve"> automation failure.</w:t>
      </w:r>
    </w:p>
    <w:p w14:paraId="03FED150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 xml:space="preserve">5. </w:t>
      </w:r>
      <w:proofErr w:type="spellStart"/>
      <w:r w:rsidRPr="00C601F2">
        <w:rPr>
          <w:rFonts w:ascii="Courier New" w:hAnsi="Courier New" w:cs="Courier New"/>
          <w:lang w:val="en-US"/>
        </w:rPr>
        <w:t>DropView</w:t>
      </w:r>
      <w:proofErr w:type="spellEnd"/>
      <w:r w:rsidRPr="00C601F2">
        <w:rPr>
          <w:rFonts w:ascii="Courier New" w:hAnsi="Courier New" w:cs="Courier New"/>
          <w:lang w:val="en-US"/>
        </w:rPr>
        <w:t xml:space="preserve"> measurement timing drift.</w:t>
      </w:r>
    </w:p>
    <w:p w14:paraId="61B0ACD2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6. Missing or incomplete output files.</w:t>
      </w:r>
    </w:p>
    <w:p w14:paraId="51E2EE6C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7. Incorrect method or recipe selected.</w:t>
      </w:r>
    </w:p>
    <w:p w14:paraId="09E181ED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8. Leak, blockage, air bubble, or sensor issue.</w:t>
      </w:r>
    </w:p>
    <w:p w14:paraId="2B4208A9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9. Manual reference measurement missed.</w:t>
      </w:r>
    </w:p>
    <w:p w14:paraId="1F5311A4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10. Operator-initiated stop.</w:t>
      </w:r>
    </w:p>
    <w:p w14:paraId="50D876AD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1B4DAA3C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## 20. Notes for SOP Finalization</w:t>
      </w:r>
    </w:p>
    <w:p w14:paraId="0D887C0B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480B66F8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This draft should be reviewed against the approved laboratory protocol. Before release, fill in:</w:t>
      </w:r>
    </w:p>
    <w:p w14:paraId="787A220A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0078D3B2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1. Approved default COM port or device identification rules.</w:t>
      </w:r>
    </w:p>
    <w:p w14:paraId="365E0318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2. Approved method file names.</w:t>
      </w:r>
    </w:p>
    <w:p w14:paraId="4FA988BC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3. Approved recipe file names for each test family.</w:t>
      </w:r>
    </w:p>
    <w:p w14:paraId="35EF7182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4. Required temperature and flow-rate values.</w:t>
      </w:r>
    </w:p>
    <w:p w14:paraId="3DE26091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5. Required manual reference measurement timing.</w:t>
      </w:r>
    </w:p>
    <w:p w14:paraId="309F7A6F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6. Acceptance criteria for valid timing, data completeness, and sensor response.</w:t>
      </w:r>
    </w:p>
    <w:p w14:paraId="7128D368" w14:textId="77777777" w:rsidR="00C601F2" w:rsidRPr="00C601F2" w:rsidRDefault="00C601F2" w:rsidP="00C601F2">
      <w:pPr>
        <w:spacing w:after="0" w:line="240" w:lineRule="auto"/>
        <w:rPr>
          <w:rFonts w:ascii="Courier New" w:hAnsi="Courier New" w:cs="Courier New"/>
          <w:lang w:val="en-US"/>
        </w:rPr>
      </w:pPr>
      <w:r w:rsidRPr="00C601F2">
        <w:rPr>
          <w:rFonts w:ascii="Courier New" w:hAnsi="Courier New" w:cs="Courier New"/>
          <w:lang w:val="en-US"/>
        </w:rPr>
        <w:t>7. Required operator sign-off fields.</w:t>
      </w:r>
    </w:p>
    <w:p w14:paraId="52F8347E" w14:textId="77777777" w:rsidR="00A7184E" w:rsidRPr="00C601F2" w:rsidRDefault="00A7184E" w:rsidP="00C601F2">
      <w:pPr>
        <w:spacing w:after="0" w:line="240" w:lineRule="auto"/>
      </w:pPr>
    </w:p>
    <w:sectPr w:rsidR="00A7184E" w:rsidRPr="00C601F2" w:rsidSect="00344235">
      <w:pgSz w:w="16838" w:h="23811" w:code="8"/>
      <w:pgMar w:top="1134" w:right="1134" w:bottom="1134" w:left="1134" w:header="709" w:footer="709" w:gutter="0"/>
      <w:cols w:space="708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0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0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0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0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0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0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0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E64"/>
    <w:rsid w:val="00263974"/>
    <w:rsid w:val="002A1C76"/>
    <w:rsid w:val="002F317E"/>
    <w:rsid w:val="00324A1B"/>
    <w:rsid w:val="00344235"/>
    <w:rsid w:val="003F48A8"/>
    <w:rsid w:val="004F4069"/>
    <w:rsid w:val="00640E9C"/>
    <w:rsid w:val="00750B38"/>
    <w:rsid w:val="008350AA"/>
    <w:rsid w:val="008E7E64"/>
    <w:rsid w:val="00A7184E"/>
    <w:rsid w:val="00B24BD4"/>
    <w:rsid w:val="00C33552"/>
    <w:rsid w:val="00C601F2"/>
    <w:rsid w:val="00E87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F45FE"/>
  <w15:chartTrackingRefBased/>
  <w15:docId w15:val="{CDB1B0C4-415A-42E6-9349-CB5D89EED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B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BBDDE3-80B7-40A4-A0AC-5165346B8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2395</Words>
  <Characters>13652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LEVENT ALKISLAR</dc:creator>
  <cp:keywords/>
  <dc:description/>
  <cp:lastModifiedBy>LEVENT ALKISLAR</cp:lastModifiedBy>
  <cp:revision>2</cp:revision>
  <dcterms:created xsi:type="dcterms:W3CDTF">2026-09-15T05:36:00Z</dcterms:created>
  <dcterms:modified xsi:type="dcterms:W3CDTF">2026-09-15T05:36:00Z</dcterms:modified>
</cp:coreProperties>
</file>