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 xml:space="preserve">Back up data on </w:t>
      </w:r>
      <w:proofErr w:type="spellStart"/>
      <w:r w:rsidR="0090318A"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="0090318A" w:rsidRPr="00AE75C5">
        <w:rPr>
          <w:rFonts w:ascii="Arial" w:hAnsi="Arial" w:cs="Arial"/>
          <w:sz w:val="22"/>
          <w:szCs w:val="22"/>
        </w:rPr>
        <w:t>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Graphs of Behavioral training (from poke any </w:t>
      </w:r>
      <w:proofErr w:type="gramStart"/>
      <w:r w:rsidRPr="00AE75C5">
        <w:rPr>
          <w:rFonts w:ascii="Arial" w:hAnsi="Arial" w:cs="Arial"/>
          <w:sz w:val="22"/>
          <w:szCs w:val="22"/>
        </w:rPr>
        <w:t>to Choice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into the DCN; RED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</w:t>
      </w:r>
      <w:proofErr w:type="spellStart"/>
      <w:r w:rsidRPr="00AE75C5">
        <w:rPr>
          <w:rFonts w:ascii="Arial" w:hAnsi="Arial" w:cs="Arial"/>
          <w:sz w:val="22"/>
          <w:szCs w:val="22"/>
        </w:rPr>
        <w:t>mCherry</w:t>
      </w:r>
      <w:proofErr w:type="spellEnd"/>
      <w:r w:rsidRPr="00AE75C5">
        <w:rPr>
          <w:rFonts w:ascii="Arial" w:hAnsi="Arial" w:cs="Arial"/>
          <w:sz w:val="22"/>
          <w:szCs w:val="22"/>
        </w:rPr>
        <w:t>/</w:t>
      </w:r>
      <w:proofErr w:type="spellStart"/>
      <w:r w:rsidRPr="00AE75C5">
        <w:rPr>
          <w:rFonts w:ascii="Arial" w:hAnsi="Arial" w:cs="Arial"/>
          <w:sz w:val="22"/>
          <w:szCs w:val="22"/>
        </w:rPr>
        <w:t>TdTomato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AE75C5">
        <w:rPr>
          <w:rFonts w:ascii="Arial" w:hAnsi="Arial" w:cs="Arial"/>
          <w:sz w:val="22"/>
          <w:szCs w:val="22"/>
        </w:rPr>
        <w:t>SNr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; goal is tracing to </w:t>
      </w:r>
      <w:proofErr w:type="spellStart"/>
      <w:r w:rsidRPr="00AE75C5">
        <w:rPr>
          <w:rFonts w:ascii="Arial" w:hAnsi="Arial" w:cs="Arial"/>
          <w:sz w:val="22"/>
          <w:szCs w:val="22"/>
        </w:rPr>
        <w:t>Mthal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rawdata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</w:t>
      </w:r>
      <w:proofErr w:type="spellStart"/>
      <w:r w:rsidRPr="00AE75C5">
        <w:rPr>
          <w:rFonts w:ascii="Arial" w:hAnsi="Arial" w:cs="Arial"/>
          <w:sz w:val="22"/>
          <w:szCs w:val="22"/>
        </w:rPr>
        <w:t>SharedX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 xml:space="preserve">Leventhal-Lab </w:t>
      </w:r>
      <w:proofErr w:type="spellStart"/>
      <w:r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36453597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</w:t>
      </w:r>
      <w:r w:rsidR="002227FA">
        <w:rPr>
          <w:rFonts w:ascii="Arial" w:hAnsi="Arial" w:cs="Arial"/>
          <w:sz w:val="22"/>
          <w:szCs w:val="22"/>
        </w:rPr>
        <w:t xml:space="preserve"> behavior</w:t>
      </w:r>
      <w:r w:rsidRPr="00AE75C5">
        <w:rPr>
          <w:rFonts w:ascii="Arial" w:hAnsi="Arial" w:cs="Arial"/>
          <w:sz w:val="22"/>
          <w:szCs w:val="22"/>
        </w:rPr>
        <w:t xml:space="preserve">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</w:t>
      </w:r>
      <w:proofErr w:type="spellStart"/>
      <w:r w:rsidRPr="00AE75C5">
        <w:rPr>
          <w:rFonts w:ascii="Arial" w:hAnsi="Arial" w:cs="Arial"/>
          <w:sz w:val="22"/>
          <w:szCs w:val="22"/>
        </w:rPr>
        <w:t>analyze_choiceRTlogDataDaily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>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ChoiceRT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4E20FCEB" w:rsidR="001C0EAD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1E01A842" w14:textId="6CFAF7D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30313D3" w14:textId="31C20517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</w:t>
      </w:r>
      <w:proofErr w:type="gramStart"/>
      <w:r>
        <w:rPr>
          <w:rFonts w:ascii="Arial" w:hAnsi="Arial" w:cs="Arial"/>
          <w:sz w:val="22"/>
          <w:szCs w:val="22"/>
        </w:rPr>
        <w:t>processed</w:t>
      </w:r>
      <w:proofErr w:type="gramEnd"/>
    </w:p>
    <w:p w14:paraId="7B4A1639" w14:textId="74981EC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Contains session folders for _</w:t>
      </w:r>
      <w:proofErr w:type="spellStart"/>
      <w:r>
        <w:rPr>
          <w:rFonts w:ascii="Arial" w:hAnsi="Arial" w:cs="Arial"/>
          <w:sz w:val="22"/>
          <w:szCs w:val="22"/>
        </w:rPr>
        <w:t>lfp.mat</w:t>
      </w:r>
      <w:proofErr w:type="spellEnd"/>
      <w:r>
        <w:rPr>
          <w:rFonts w:ascii="Arial" w:hAnsi="Arial" w:cs="Arial"/>
          <w:sz w:val="22"/>
          <w:szCs w:val="22"/>
        </w:rPr>
        <w:t>, _</w:t>
      </w:r>
      <w:proofErr w:type="spellStart"/>
      <w:r>
        <w:rPr>
          <w:rFonts w:ascii="Arial" w:hAnsi="Arial" w:cs="Arial"/>
          <w:sz w:val="22"/>
          <w:szCs w:val="22"/>
        </w:rPr>
        <w:t>diffpower.mat</w:t>
      </w:r>
      <w:proofErr w:type="spellEnd"/>
      <w:r>
        <w:rPr>
          <w:rFonts w:ascii="Arial" w:hAnsi="Arial" w:cs="Arial"/>
          <w:sz w:val="22"/>
          <w:szCs w:val="22"/>
        </w:rPr>
        <w:t>, and _</w:t>
      </w:r>
      <w:proofErr w:type="spellStart"/>
      <w:r>
        <w:rPr>
          <w:rFonts w:ascii="Arial" w:hAnsi="Arial" w:cs="Arial"/>
          <w:sz w:val="22"/>
          <w:szCs w:val="22"/>
        </w:rPr>
        <w:t>monopolarpower.mat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files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817"/>
        <w:gridCol w:w="7038"/>
      </w:tblGrid>
      <w:tr w:rsidR="00DE507A" w14:paraId="6E09C0EC" w14:textId="77777777" w:rsidTr="00AE7B53">
        <w:tc>
          <w:tcPr>
            <w:tcW w:w="2161" w:type="dxa"/>
          </w:tcPr>
          <w:p w14:paraId="43E93BF0" w14:textId="4A09B06A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type</w:t>
            </w:r>
          </w:p>
        </w:tc>
        <w:tc>
          <w:tcPr>
            <w:tcW w:w="1817" w:type="dxa"/>
          </w:tcPr>
          <w:p w14:paraId="65AD2D25" w14:textId="027BB424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7038" w:type="dxa"/>
          </w:tcPr>
          <w:p w14:paraId="3FA9BECE" w14:textId="41B0FBCF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</w:t>
            </w:r>
          </w:p>
        </w:tc>
      </w:tr>
      <w:tr w:rsidR="00DE507A" w14:paraId="0CF9D229" w14:textId="77777777" w:rsidTr="00AE7B53">
        <w:tc>
          <w:tcPr>
            <w:tcW w:w="2161" w:type="dxa"/>
          </w:tcPr>
          <w:p w14:paraId="073B00A5" w14:textId="3F2A8C46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_monopolar_lfp.mat</w:t>
            </w:r>
          </w:p>
        </w:tc>
        <w:tc>
          <w:tcPr>
            <w:tcW w:w="1817" w:type="dxa"/>
          </w:tcPr>
          <w:p w14:paraId="7D94646C" w14:textId="35858849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Monopolar </w:t>
            </w:r>
            <w:r w:rsidR="00AE7B53">
              <w:rPr>
                <w:rFonts w:ascii="Arial" w:hAnsi="Arial" w:cs="Arial"/>
                <w:sz w:val="22"/>
                <w:szCs w:val="22"/>
              </w:rPr>
              <w:t>field potentials</w:t>
            </w:r>
          </w:p>
        </w:tc>
        <w:tc>
          <w:tcPr>
            <w:tcW w:w="7038" w:type="dxa"/>
          </w:tcPr>
          <w:p w14:paraId="51B1BE42" w14:textId="77777777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actual_Fs</w:t>
            </w:r>
            <w:r w:rsidRPr="00DE507A">
              <w:rPr>
                <w:rFonts w:ascii="Arial" w:hAnsi="Arial" w:cs="Arial"/>
                <w:sz w:val="18"/>
                <w:szCs w:val="18"/>
              </w:rPr>
              <w:t>: LFP sampling rate in Hz</w:t>
            </w:r>
          </w:p>
          <w:p w14:paraId="49B53E0F" w14:textId="77777777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convert_to_microvolts</w:t>
            </w:r>
            <w:r w:rsidRPr="00DE507A">
              <w:rPr>
                <w:rFonts w:ascii="Arial" w:hAnsi="Arial" w:cs="Arial"/>
                <w:sz w:val="18"/>
                <w:szCs w:val="18"/>
              </w:rPr>
              <w:t>: Boolean indicating whether values have already been converted to microvolts (or are still in units of the 16-bit integer recording)</w:t>
            </w:r>
          </w:p>
          <w:p w14:paraId="40DD8310" w14:textId="56063E6C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lfp</w:t>
            </w:r>
            <w:r w:rsidRPr="00DE507A">
              <w:rPr>
                <w:rFonts w:ascii="Arial" w:hAnsi="Arial" w:cs="Arial"/>
                <w:sz w:val="18"/>
                <w:szCs w:val="18"/>
              </w:rPr>
              <w:t>: 64 x n array where n is the number of points. This array is still in the order of recording channels, NOT the physical order of recording sites</w:t>
            </w:r>
          </w:p>
        </w:tc>
      </w:tr>
      <w:tr w:rsidR="00DE507A" w14:paraId="005743E7" w14:textId="77777777" w:rsidTr="00AE7B53">
        <w:tc>
          <w:tcPr>
            <w:tcW w:w="2161" w:type="dxa"/>
          </w:tcPr>
          <w:p w14:paraId="67001E19" w14:textId="32E70931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_bipolar_lfp.mat</w:t>
            </w:r>
          </w:p>
        </w:tc>
        <w:tc>
          <w:tcPr>
            <w:tcW w:w="1817" w:type="dxa"/>
          </w:tcPr>
          <w:p w14:paraId="0A8F8F8F" w14:textId="1DCC4C17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Bipolar </w:t>
            </w:r>
            <w:r w:rsidR="00AE7B53">
              <w:rPr>
                <w:rFonts w:ascii="Arial" w:hAnsi="Arial" w:cs="Arial"/>
                <w:sz w:val="22"/>
                <w:szCs w:val="22"/>
              </w:rPr>
              <w:t>local field potentials</w:t>
            </w:r>
          </w:p>
        </w:tc>
        <w:tc>
          <w:tcPr>
            <w:tcW w:w="7038" w:type="dxa"/>
          </w:tcPr>
          <w:p w14:paraId="60CE9927" w14:textId="77777777" w:rsidR="00C803C6" w:rsidRPr="00C803C6" w:rsidRDefault="00C803C6" w:rsidP="00C803C6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actual_Fs</w:t>
            </w:r>
            <w:r w:rsidRPr="00C803C6">
              <w:rPr>
                <w:rFonts w:ascii="Arial" w:hAnsi="Arial" w:cs="Arial"/>
                <w:sz w:val="18"/>
                <w:szCs w:val="18"/>
              </w:rPr>
              <w:t>: LFP sampling rate in Hz</w:t>
            </w:r>
          </w:p>
          <w:p w14:paraId="7820E6C3" w14:textId="3CA54DFB" w:rsidR="00DE507A" w:rsidRPr="00C803C6" w:rsidRDefault="00C803C6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bipolar_lfp</w:t>
            </w:r>
            <w:r w:rsidRPr="00C803C6">
              <w:rPr>
                <w:rFonts w:ascii="Arial" w:hAnsi="Arial" w:cs="Arial"/>
                <w:sz w:val="18"/>
                <w:szCs w:val="18"/>
              </w:rPr>
              <w:t xml:space="preserve">: differential field potentials. These are in physical recording site order arranged </w:t>
            </w:r>
            <w:commentRangeStart w:id="0"/>
            <w:r w:rsidRPr="00C803C6">
              <w:rPr>
                <w:rFonts w:ascii="Arial" w:hAnsi="Arial" w:cs="Arial"/>
                <w:sz w:val="18"/>
                <w:szCs w:val="18"/>
              </w:rPr>
              <w:t>by</w:t>
            </w:r>
            <w:commentRangeEnd w:id="0"/>
            <w:r w:rsidRPr="00C803C6">
              <w:rPr>
                <w:rStyle w:val="CommentReference"/>
                <w:sz w:val="18"/>
                <w:szCs w:val="18"/>
              </w:rPr>
              <w:commentReference w:id="0"/>
            </w:r>
            <w:r w:rsidR="00EF719A">
              <w:rPr>
                <w:rFonts w:ascii="Arial" w:hAnsi="Arial" w:cs="Arial"/>
                <w:sz w:val="18"/>
                <w:szCs w:val="18"/>
              </w:rPr>
              <w:t>…</w:t>
            </w:r>
            <w:r w:rsidRPr="00C803C6">
              <w:rPr>
                <w:rFonts w:ascii="Arial" w:hAnsi="Arial" w:cs="Arial"/>
                <w:sz w:val="18"/>
                <w:szCs w:val="18"/>
              </w:rPr>
              <w:t xml:space="preserve">, NOT amplifier channel </w:t>
            </w:r>
            <w:proofErr w:type="gramStart"/>
            <w:r w:rsidRPr="00C803C6">
              <w:rPr>
                <w:rFonts w:ascii="Arial" w:hAnsi="Arial" w:cs="Arial"/>
                <w:sz w:val="18"/>
                <w:szCs w:val="18"/>
              </w:rPr>
              <w:t>order</w:t>
            </w:r>
            <w:proofErr w:type="gramEnd"/>
          </w:p>
          <w:p w14:paraId="2141CBB1" w14:textId="77777777" w:rsidR="00C803C6" w:rsidRPr="00C803C6" w:rsidRDefault="00C803C6" w:rsidP="00C803C6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convert_to_microvolts</w:t>
            </w:r>
            <w:r w:rsidRPr="00C803C6">
              <w:rPr>
                <w:rFonts w:ascii="Arial" w:hAnsi="Arial" w:cs="Arial"/>
                <w:sz w:val="18"/>
                <w:szCs w:val="18"/>
              </w:rPr>
              <w:t>: Boolean indicating whether values have already been converted to microvolts (or are still in units of the 16-bit integer recording)</w:t>
            </w:r>
          </w:p>
          <w:p w14:paraId="63D4E8A6" w14:textId="77777777" w:rsidR="00C803C6" w:rsidRDefault="00C803C6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full_lfp_name</w:t>
            </w:r>
            <w:r w:rsidRPr="00C803C6">
              <w:rPr>
                <w:rFonts w:ascii="Arial" w:hAnsi="Arial" w:cs="Arial"/>
                <w:sz w:val="18"/>
                <w:szCs w:val="18"/>
              </w:rPr>
              <w:t>: full path to the monopolar lfp file</w:t>
            </w:r>
          </w:p>
          <w:p w14:paraId="15983D61" w14:textId="7F2CE2C9" w:rsidR="00EF719A" w:rsidRDefault="00EF719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156CB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intan2probe_mapping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56CB4">
              <w:rPr>
                <w:rFonts w:ascii="Arial" w:hAnsi="Arial" w:cs="Arial"/>
                <w:sz w:val="18"/>
                <w:szCs w:val="18"/>
              </w:rPr>
              <w:t xml:space="preserve">64-element vector mapping amplifier channels to recording sites. Recording sites </w:t>
            </w:r>
            <w:r w:rsidR="00F31C34">
              <w:rPr>
                <w:rFonts w:ascii="Arial" w:hAnsi="Arial" w:cs="Arial"/>
                <w:sz w:val="18"/>
                <w:szCs w:val="18"/>
              </w:rPr>
              <w:t>going from dorsal to ventral, left to right in probe diagrams. Need to figure out orientation of the probe in the brain, though.</w:t>
            </w:r>
          </w:p>
          <w:p w14:paraId="408318B2" w14:textId="0D44E490" w:rsidR="00C803C6" w:rsidRPr="000C3E73" w:rsidRDefault="00EF719A" w:rsidP="00316B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EF719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probe_type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B9287B">
              <w:rPr>
                <w:rFonts w:ascii="Arial" w:hAnsi="Arial" w:cs="Arial"/>
                <w:sz w:val="18"/>
                <w:szCs w:val="18"/>
              </w:rPr>
              <w:t xml:space="preserve"> string ‘</w:t>
            </w:r>
            <w:r w:rsidR="00B9287B" w:rsidRPr="00B9287B">
              <w:rPr>
                <w:rFonts w:ascii="Arial" w:hAnsi="Arial" w:cs="Arial"/>
                <w:sz w:val="18"/>
                <w:szCs w:val="18"/>
              </w:rPr>
              <w:t>nn8x8’, ‘</w:t>
            </w:r>
            <w:r w:rsidR="00B9287B" w:rsidRPr="00B9287B">
              <w:rPr>
                <w:rFonts w:ascii="Arial" w:eastAsia="Times New Roman" w:hAnsi="Arial" w:cs="Arial"/>
                <w:sz w:val="18"/>
                <w:szCs w:val="18"/>
              </w:rPr>
              <w:t>assy156</w:t>
            </w:r>
            <w:r w:rsidR="00B9287B" w:rsidRPr="00B9287B">
              <w:rPr>
                <w:rFonts w:ascii="Arial" w:eastAsia="Times New Roman" w:hAnsi="Arial" w:cs="Arial"/>
                <w:sz w:val="18"/>
                <w:szCs w:val="18"/>
              </w:rPr>
              <w:t>’, ‘assy236’</w:t>
            </w:r>
          </w:p>
        </w:tc>
      </w:tr>
    </w:tbl>
    <w:p w14:paraId="1089B27C" w14:textId="0D27CB2F" w:rsidR="00DE507A" w:rsidRDefault="00DE507A" w:rsidP="00316B3B">
      <w:pPr>
        <w:rPr>
          <w:rFonts w:ascii="Arial" w:hAnsi="Arial" w:cs="Arial"/>
          <w:sz w:val="22"/>
          <w:szCs w:val="22"/>
        </w:rPr>
      </w:pPr>
    </w:p>
    <w:p w14:paraId="0AE1E216" w14:textId="70829194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C17C264" w14:textId="42A50609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R0326-processed-</w:t>
      </w:r>
      <w:proofErr w:type="gramStart"/>
      <w:r>
        <w:rPr>
          <w:rFonts w:ascii="Arial" w:hAnsi="Arial" w:cs="Arial"/>
          <w:sz w:val="22"/>
          <w:szCs w:val="22"/>
        </w:rPr>
        <w:t>graphs</w:t>
      </w:r>
      <w:proofErr w:type="gramEnd"/>
    </w:p>
    <w:p w14:paraId="4FE54EC0" w14:textId="3F63A4DC" w:rsidR="00316B3B" w:rsidRPr="00AE75C5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Contains power spectra and differential </w:t>
      </w:r>
      <w:proofErr w:type="gramStart"/>
      <w:r>
        <w:rPr>
          <w:rFonts w:ascii="Arial" w:hAnsi="Arial" w:cs="Arial"/>
          <w:sz w:val="22"/>
          <w:szCs w:val="22"/>
        </w:rPr>
        <w:t>graphs</w:t>
      </w:r>
      <w:proofErr w:type="gramEnd"/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</w:t>
      </w:r>
      <w:proofErr w:type="gramStart"/>
      <w:r w:rsidRPr="00AE75C5">
        <w:rPr>
          <w:rFonts w:ascii="Arial" w:hAnsi="Arial" w:cs="Arial"/>
          <w:sz w:val="22"/>
          <w:szCs w:val="22"/>
        </w:rPr>
        <w:t>include: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Probe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*When running Intan Software with Behavioral ‘</w:t>
      </w:r>
      <w:proofErr w:type="spellStart"/>
      <w:r w:rsidRPr="00AE75C5">
        <w:rPr>
          <w:rFonts w:ascii="Arial" w:hAnsi="Arial" w:cs="Arial"/>
          <w:sz w:val="22"/>
          <w:szCs w:val="22"/>
        </w:rPr>
        <w:t>Labview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read_Intan_RHD2000_file_DL(‘</w:t>
      </w:r>
      <w:proofErr w:type="spellStart"/>
      <w:r w:rsidRPr="00AE75C5">
        <w:rPr>
          <w:rFonts w:ascii="Arial" w:hAnsi="Arial" w:cs="Arial"/>
          <w:sz w:val="22"/>
          <w:szCs w:val="22"/>
        </w:rPr>
        <w:t>info.rhd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readIntanDigitalFile</w:t>
      </w:r>
      <w:proofErr w:type="spellEnd"/>
      <w:r w:rsidRPr="00AE75C5">
        <w:rPr>
          <w:rFonts w:ascii="Arial" w:hAnsi="Arial" w:cs="Arial"/>
          <w:sz w:val="22"/>
          <w:szCs w:val="22"/>
        </w:rPr>
        <w:t>(‘digitalin.dat’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–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Must have the path in the ‘current folder’ to run function or an error (line 29) will </w:t>
      </w:r>
      <w:proofErr w:type="gramStart"/>
      <w:r w:rsidRPr="00AE75C5">
        <w:rPr>
          <w:rFonts w:ascii="Arial" w:hAnsi="Arial" w:cs="Arial"/>
          <w:sz w:val="22"/>
          <w:szCs w:val="22"/>
        </w:rPr>
        <w:t>occur</w:t>
      </w:r>
      <w:proofErr w:type="gramEnd"/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intan2nex</w:t>
      </w:r>
      <w:r w:rsidR="00067706">
        <w:rPr>
          <w:rFonts w:ascii="Arial" w:hAnsi="Arial" w:cs="Arial"/>
          <w:sz w:val="22"/>
          <w:szCs w:val="22"/>
        </w:rPr>
        <w:t>_from_</w:t>
      </w:r>
      <w:proofErr w:type="gramStart"/>
      <w:r w:rsidR="00067706">
        <w:rPr>
          <w:rFonts w:ascii="Arial" w:hAnsi="Arial" w:cs="Arial"/>
          <w:sz w:val="22"/>
          <w:szCs w:val="22"/>
        </w:rPr>
        <w:t>fnames</w:t>
      </w:r>
      <w:r w:rsidRPr="00AE75C5">
        <w:rPr>
          <w:rFonts w:ascii="Arial" w:hAnsi="Arial" w:cs="Arial"/>
          <w:sz w:val="22"/>
          <w:szCs w:val="22"/>
        </w:rPr>
        <w:t>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‘digitalin.dat’, ‘analogin.dat’, </w:t>
      </w: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E75C5">
        <w:rPr>
          <w:rFonts w:ascii="Arial" w:hAnsi="Arial" w:cs="Arial"/>
          <w:sz w:val="22"/>
          <w:szCs w:val="22"/>
        </w:rPr>
        <w:t>analog_data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check_nexData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>) uses the ‘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 xml:space="preserve">Location of file: 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AB0BC2" w:rsidRPr="00AE75C5">
        <w:rPr>
          <w:rFonts w:ascii="Arial" w:hAnsi="Arial" w:cs="Arial"/>
          <w:sz w:val="22"/>
          <w:szCs w:val="22"/>
        </w:rPr>
        <w:t>\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LeventhalWorkflow</w:t>
      </w:r>
      <w:proofErr w:type="spellEnd"/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</w:t>
      </w:r>
      <w:proofErr w:type="gramStart"/>
      <w:r>
        <w:rPr>
          <w:rFonts w:ascii="Arial" w:hAnsi="Arial" w:cs="Arial"/>
          <w:sz w:val="22"/>
          <w:szCs w:val="22"/>
        </w:rPr>
        <w:t>fnames(</w:t>
      </w:r>
      <w:proofErr w:type="gramEnd"/>
      <w:r>
        <w:rPr>
          <w:rFonts w:ascii="Arial" w:hAnsi="Arial" w:cs="Arial"/>
          <w:sz w:val="22"/>
          <w:szCs w:val="22"/>
        </w:rPr>
        <w:t xml:space="preserve">‘digialin.dat’,’analogin.dat’, </w:t>
      </w:r>
      <w:proofErr w:type="spellStart"/>
      <w:r>
        <w:rPr>
          <w:rFonts w:ascii="Arial" w:hAnsi="Arial" w:cs="Arial"/>
          <w:sz w:val="22"/>
          <w:szCs w:val="22"/>
        </w:rPr>
        <w:t>intan_data</w:t>
      </w:r>
      <w:proofErr w:type="spellEnd"/>
      <w:r>
        <w:rPr>
          <w:rFonts w:ascii="Arial" w:hAnsi="Arial" w:cs="Arial"/>
          <w:sz w:val="22"/>
          <w:szCs w:val="22"/>
        </w:rPr>
        <w:t xml:space="preserve">); is in the </w:t>
      </w:r>
      <w:proofErr w:type="spellStart"/>
      <w:r>
        <w:rPr>
          <w:rFonts w:ascii="Arial" w:hAnsi="Arial" w:cs="Arial"/>
          <w:sz w:val="22"/>
          <w:szCs w:val="22"/>
        </w:rPr>
        <w:t>JenPractice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fname</w:t>
      </w:r>
      <w:proofErr w:type="spellEnd"/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 xml:space="preserve">-  </w:t>
      </w:r>
      <w:proofErr w:type="spellStart"/>
      <w:r w:rsidRPr="00AE75C5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trials =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createTrialsStruct_simpleChoice_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proofErr w:type="spellStart"/>
      <w:r w:rsidR="00EF4F89"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="00EF4F89" w:rsidRPr="00AE75C5">
        <w:rPr>
          <w:rFonts w:ascii="Arial" w:hAnsi="Arial" w:cs="Arial"/>
          <w:sz w:val="22"/>
          <w:szCs w:val="22"/>
        </w:rPr>
        <w:t xml:space="preserve">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Locate in the trials structure any trials that have conflicts (use </w:t>
      </w:r>
      <w:proofErr w:type="spellStart"/>
      <w:r w:rsidRPr="00AE75C5">
        <w:rPr>
          <w:rFonts w:ascii="Arial" w:hAnsi="Arial" w:cs="Arial"/>
          <w:sz w:val="22"/>
          <w:szCs w:val="22"/>
        </w:rPr>
        <w:t>find_isConflict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trials.logConflict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sz w:val="22"/>
          <w:szCs w:val="22"/>
        </w:rPr>
        <w:t>logConflict.isConflict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a logical array of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isConflictOnly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find(</w:t>
      </w: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boxLogConflict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 xml:space="preserve">= 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vertcat</w:t>
      </w:r>
      <w:proofErr w:type="spellEnd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logConflict.boxLogConflicts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 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boxConflict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workspace with fields for outcome, RT, MT,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pretone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centerNP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sideNP</w:t>
      </w:r>
      <w:proofErr w:type="spellEnd"/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Continue with </w:t>
      </w:r>
      <w:proofErr w:type="spellStart"/>
      <w:r>
        <w:rPr>
          <w:rFonts w:ascii="Arial" w:hAnsi="Arial" w:cs="Arial"/>
          <w:sz w:val="22"/>
          <w:szCs w:val="22"/>
        </w:rPr>
        <w:t>LFP_Analysis_Workflow</w:t>
      </w:r>
      <w:proofErr w:type="spellEnd"/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4129F1D6" w14:textId="77777777" w:rsidR="00C86BBE" w:rsidRPr="00AE75C5" w:rsidRDefault="00C86BBE" w:rsidP="00C86B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extractEventsFromIntanSystem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5EC5A8AB" w14:textId="5FE49AAF" w:rsidR="00004C17" w:rsidRDefault="00004C17">
      <w:pPr>
        <w:rPr>
          <w:rFonts w:ascii="Arial" w:hAnsi="Arial" w:cs="Arial"/>
          <w:sz w:val="22"/>
          <w:szCs w:val="22"/>
        </w:rPr>
      </w:pPr>
    </w:p>
    <w:p w14:paraId="160F13D8" w14:textId="77777777" w:rsidR="00C86BBE" w:rsidRDefault="00C86BBE">
      <w:pPr>
        <w:rPr>
          <w:rFonts w:ascii="Arial" w:hAnsi="Arial" w:cs="Arial"/>
          <w:sz w:val="22"/>
          <w:szCs w:val="22"/>
        </w:rPr>
      </w:pPr>
    </w:p>
    <w:p w14:paraId="4F1229A0" w14:textId="77777777" w:rsidR="00C86BBE" w:rsidRDefault="00C86BBE">
      <w:pPr>
        <w:rPr>
          <w:rFonts w:ascii="Arial" w:hAnsi="Arial" w:cs="Arial"/>
          <w:sz w:val="22"/>
          <w:szCs w:val="22"/>
        </w:rPr>
      </w:pPr>
    </w:p>
    <w:p w14:paraId="031E10E6" w14:textId="5A070063" w:rsidR="00C86BBE" w:rsidRPr="00C86BBE" w:rsidRDefault="00C86BBE">
      <w:pPr>
        <w:rPr>
          <w:rFonts w:ascii="Arial" w:hAnsi="Arial" w:cs="Arial"/>
          <w:b/>
          <w:bCs/>
          <w:sz w:val="22"/>
          <w:szCs w:val="22"/>
        </w:rPr>
      </w:pPr>
      <w:r w:rsidRPr="00C86BBE">
        <w:rPr>
          <w:rFonts w:ascii="Arial" w:hAnsi="Arial" w:cs="Arial"/>
          <w:b/>
          <w:bCs/>
          <w:sz w:val="22"/>
          <w:szCs w:val="22"/>
        </w:rPr>
        <w:t>EXTRACTING FIELD POTENTIALS FROM RAW ELECTROPHYSIOLOGY FILES</w:t>
      </w:r>
    </w:p>
    <w:p w14:paraId="600F215C" w14:textId="1A6CD5D6" w:rsidR="00004C17" w:rsidRPr="00CF1E83" w:rsidRDefault="00CF1E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generate monopolar and bipolar LFPs, run </w:t>
      </w:r>
      <w:r w:rsidRPr="00CF1E83">
        <w:rPr>
          <w:rFonts w:ascii="Courier New" w:hAnsi="Courier New" w:cs="Courier New"/>
          <w:sz w:val="22"/>
          <w:szCs w:val="22"/>
        </w:rPr>
        <w:t>script_analyze_choice_task_LFPs.m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the folder GitHub</w:t>
      </w:r>
      <w:r w:rsidRPr="00CF1E83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ChoiceTask_Intan</w:t>
      </w:r>
      <w:r w:rsidRPr="00CF1E83">
        <w:rPr>
          <w:rFonts w:ascii="Arial" w:hAnsi="Arial" w:cs="Arial"/>
          <w:sz w:val="22"/>
          <w:szCs w:val="22"/>
        </w:rPr>
        <w:sym w:font="Wingdings" w:char="F0E0"/>
      </w:r>
      <w:r w:rsidRPr="00CF1E83">
        <w:t xml:space="preserve"> </w:t>
      </w:r>
      <w:r w:rsidRPr="00CF1E83">
        <w:rPr>
          <w:rFonts w:ascii="Arial" w:hAnsi="Arial" w:cs="Arial"/>
          <w:sz w:val="22"/>
          <w:szCs w:val="22"/>
        </w:rPr>
        <w:t>silicon_probe_LFP_</w:t>
      </w:r>
      <w:proofErr w:type="gramStart"/>
      <w:r w:rsidRPr="00CF1E83">
        <w:rPr>
          <w:rFonts w:ascii="Arial" w:hAnsi="Arial" w:cs="Arial"/>
          <w:sz w:val="22"/>
          <w:szCs w:val="22"/>
        </w:rPr>
        <w:t>analysis</w:t>
      </w:r>
      <w:proofErr w:type="gramEnd"/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venthal, Daniel" w:date="2024-06-03T12:52:00Z" w:initials="LD">
    <w:p w14:paraId="296CED0F" w14:textId="77777777" w:rsidR="00C803C6" w:rsidRDefault="00C803C6" w:rsidP="00C803C6">
      <w:pPr>
        <w:pStyle w:val="CommentText"/>
      </w:pPr>
      <w:r>
        <w:rPr>
          <w:rStyle w:val="CommentReference"/>
        </w:rPr>
        <w:annotationRef/>
      </w:r>
      <w:r>
        <w:t>Update with how the geometry is arranged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CED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B2CB97" w16cex:dateUtc="2024-06-03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CED0F" w16cid:durableId="1CB2C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523072">
    <w:abstractNumId w:val="4"/>
  </w:num>
  <w:num w:numId="2" w16cid:durableId="346562812">
    <w:abstractNumId w:val="2"/>
  </w:num>
  <w:num w:numId="3" w16cid:durableId="760562892">
    <w:abstractNumId w:val="1"/>
  </w:num>
  <w:num w:numId="4" w16cid:durableId="2140563038">
    <w:abstractNumId w:val="3"/>
  </w:num>
  <w:num w:numId="5" w16cid:durableId="8348066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venthal, Daniel">
    <w15:presenceInfo w15:providerId="AD" w15:userId="S::dleventh@med.umich.edu::93d3a6d6-9740-4038-a725-95acc8832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0C3E73"/>
    <w:rsid w:val="001254D7"/>
    <w:rsid w:val="00156CB4"/>
    <w:rsid w:val="001C0EAD"/>
    <w:rsid w:val="001D7DF6"/>
    <w:rsid w:val="001F3B12"/>
    <w:rsid w:val="00200F32"/>
    <w:rsid w:val="002227FA"/>
    <w:rsid w:val="00316B3B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723FD3"/>
    <w:rsid w:val="0090318A"/>
    <w:rsid w:val="009133E7"/>
    <w:rsid w:val="00931FAC"/>
    <w:rsid w:val="009B40F4"/>
    <w:rsid w:val="009F3738"/>
    <w:rsid w:val="00A47F25"/>
    <w:rsid w:val="00AB0BC2"/>
    <w:rsid w:val="00AE75C5"/>
    <w:rsid w:val="00AE7B53"/>
    <w:rsid w:val="00B11E3D"/>
    <w:rsid w:val="00B15C0A"/>
    <w:rsid w:val="00B9287B"/>
    <w:rsid w:val="00C60AF1"/>
    <w:rsid w:val="00C75E08"/>
    <w:rsid w:val="00C803C6"/>
    <w:rsid w:val="00C86BBE"/>
    <w:rsid w:val="00CF1E83"/>
    <w:rsid w:val="00CF5388"/>
    <w:rsid w:val="00D03D69"/>
    <w:rsid w:val="00D521D2"/>
    <w:rsid w:val="00D524D7"/>
    <w:rsid w:val="00D942D3"/>
    <w:rsid w:val="00DE507A"/>
    <w:rsid w:val="00EF3883"/>
    <w:rsid w:val="00EF4F89"/>
    <w:rsid w:val="00EF719A"/>
    <w:rsid w:val="00F31C34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  <w:style w:type="table" w:styleId="TableGrid">
    <w:name w:val="Table Grid"/>
    <w:basedOn w:val="TableNormal"/>
    <w:uiPriority w:val="59"/>
    <w:rsid w:val="00DE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0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03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0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3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15839</TotalTime>
  <Pages>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Leventhal, Daniel</cp:lastModifiedBy>
  <cp:revision>44</cp:revision>
  <dcterms:created xsi:type="dcterms:W3CDTF">2019-12-18T15:06:00Z</dcterms:created>
  <dcterms:modified xsi:type="dcterms:W3CDTF">2024-06-03T21:02:00Z</dcterms:modified>
</cp:coreProperties>
</file>