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0"/>
        <w:jc w:val="center"/>
      </w:pPr>
      <w:r>
        <w:rPr>
          <w:rFonts w:ascii="Arial" w:hAnsi="Arial" w:eastAsia="微软雅黑"/>
          <w:b/>
          <w:color w:val="1F4E79"/>
          <w:sz w:val="24"/>
        </w:rPr>
        <w:t>技术方法文档</w:t>
      </w:r>
    </w:p>
    <w:p>
      <w:pPr>
        <w:pStyle w:val="Title"/>
        <w:spacing w:line="300" w:lineRule="auto"/>
        <w:jc w:val="center"/>
      </w:pPr>
      <w:r>
        <w:rPr>
          <w:rFonts w:ascii="Arial" w:hAnsi="Arial" w:eastAsia="微软雅黑"/>
          <w:b/>
          <w:color w:val="193755"/>
          <w:sz w:val="52"/>
        </w:rPr>
        <w:t>Wendland 紧支撑核的</w:t>
        <w:br/>
        <w:t>3D 曲面力场重建方法</w:t>
      </w:r>
    </w:p>
    <w:p>
      <w:pPr>
        <w:spacing w:before="400"/>
        <w:jc w:val="center"/>
      </w:pPr>
      <w:r>
        <w:rPr>
          <w:rFonts w:ascii="Arial" w:hAnsi="Arial" w:eastAsia="微软雅黑"/>
          <w:color w:val="5B9BD5"/>
          <w:sz w:val="24"/>
        </w:rPr>
        <w:t>━━━━━━━━━━━━━━━━━━━━</w:t>
      </w:r>
    </w:p>
    <w:p>
      <w:pPr>
        <w:spacing w:before="240"/>
        <w:jc w:val="center"/>
      </w:pPr>
      <w:r>
        <w:rPr>
          <w:rFonts w:ascii="Arial" w:hAnsi="Arial" w:eastAsia="微软雅黑"/>
          <w:color w:val="595959"/>
          <w:sz w:val="24"/>
        </w:rPr>
        <w:t>离散曲面采样 · 测地距离 · 归一化局部插值</w:t>
      </w:r>
    </w:p>
    <w:p/>
    <w:p/>
    <w:p/>
    <w:p/>
    <w:p/>
    <w:p/>
    <w:p/>
    <w:p>
      <w:pPr>
        <w:spacing w:after="160"/>
        <w:jc w:val="center"/>
      </w:pPr>
      <w:r>
        <w:rPr>
          <w:rFonts w:ascii="Arial" w:hAnsi="Arial" w:eastAsia="微软雅黑"/>
          <w:b/>
          <w:color w:val="1F4E79"/>
          <w:sz w:val="28"/>
        </w:rPr>
        <w:t>模量科技</w:t>
      </w:r>
    </w:p>
    <w:p>
      <w:pPr>
        <w:jc w:val="center"/>
      </w:pPr>
      <w:r>
        <w:rPr>
          <w:rFonts w:ascii="Arial" w:hAnsi="Arial" w:eastAsia="微软雅黑"/>
          <w:b/>
          <w:sz w:val="26"/>
        </w:rPr>
        <w:t>甄聪</w:t>
      </w:r>
    </w:p>
    <w:p>
      <w:pPr>
        <w:spacing w:before="360"/>
        <w:jc w:val="center"/>
      </w:pPr>
      <w:r>
        <w:rPr>
          <w:rFonts w:ascii="Arial" w:hAnsi="Arial" w:eastAsia="微软雅黑"/>
          <w:color w:val="595959"/>
          <w:sz w:val="21"/>
        </w:rPr>
        <w:t>2026 年 7 月</w:t>
      </w:r>
    </w:p>
    <w:p>
      <w:r>
        <w:br w:type="page"/>
      </w:r>
    </w:p>
    <w:p>
      <w:pPr>
        <w:spacing w:after="360"/>
        <w:jc w:val="center"/>
      </w:pPr>
      <w:r>
        <w:rPr>
          <w:rFonts w:ascii="Arial" w:hAnsi="Arial" w:eastAsia="微软雅黑"/>
          <w:b/>
          <w:color w:val="1F4E79"/>
          <w:sz w:val="36"/>
        </w:rPr>
        <w:t>目  录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01  </w:t>
      </w:r>
      <w:r>
        <w:rPr>
          <w:rFonts w:ascii="Arial" w:hAnsi="Arial" w:eastAsia="微软雅黑"/>
          <w:sz w:val="21"/>
        </w:rPr>
        <w:t>从平面散点到曲面采样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02  </w:t>
      </w:r>
      <w:r>
        <w:rPr>
          <w:rFonts w:ascii="Arial" w:hAnsi="Arial" w:eastAsia="微软雅黑"/>
          <w:sz w:val="21"/>
        </w:rPr>
        <w:t>先从完整模型中确定目标表面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03  </w:t>
      </w:r>
      <w:r>
        <w:rPr>
          <w:rFonts w:ascii="Arial" w:hAnsi="Arial" w:eastAsia="微软雅黑"/>
          <w:sz w:val="21"/>
        </w:rPr>
        <w:t>为什么三维欧氏距离不够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04  </w:t>
      </w:r>
      <w:r>
        <w:rPr>
          <w:rFonts w:ascii="Arial" w:hAnsi="Arial" w:eastAsia="微软雅黑"/>
          <w:sz w:val="21"/>
        </w:rPr>
        <w:t>在规则圆柱演示区域上怎样选点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05  </w:t>
      </w:r>
      <w:r>
        <w:rPr>
          <w:rFonts w:ascii="Arial" w:hAnsi="Arial" w:eastAsia="微软雅黑"/>
          <w:sz w:val="21"/>
        </w:rPr>
        <w:t>从曲面路径到 Wendland 权重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06  </w:t>
      </w:r>
      <w:r>
        <w:rPr>
          <w:rFonts w:ascii="Arial" w:hAnsi="Arial" w:eastAsia="微软雅黑"/>
          <w:sz w:val="21"/>
        </w:rPr>
        <w:t>归一化插值解决密度伪影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07  </w:t>
      </w:r>
      <w:r>
        <w:rPr>
          <w:rFonts w:ascii="Arial" w:hAnsi="Arial" w:eastAsia="微软雅黑"/>
          <w:sz w:val="21"/>
        </w:rPr>
        <w:t>coverage 负责边缘自然淡出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08  </w:t>
      </w:r>
      <w:r>
        <w:rPr>
          <w:rFonts w:ascii="Arial" w:hAnsi="Arial" w:eastAsia="微软雅黑"/>
          <w:sz w:val="21"/>
        </w:rPr>
        <w:t>把重建结果重新贴回模型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09  </w:t>
      </w:r>
      <w:r>
        <w:rPr>
          <w:rFonts w:ascii="Arial" w:hAnsi="Arial" w:eastAsia="微软雅黑"/>
          <w:sz w:val="21"/>
        </w:rPr>
        <w:t>一般三角网格上怎么计算曲面路径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10  </w:t>
      </w:r>
      <w:r>
        <w:rPr>
          <w:rFonts w:ascii="Arial" w:hAnsi="Arial" w:eastAsia="微软雅黑"/>
          <w:sz w:val="21"/>
        </w:rPr>
        <w:t>工程上怎么跑得动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11  </w:t>
      </w:r>
      <w:r>
        <w:rPr>
          <w:rFonts w:ascii="Arial" w:hAnsi="Arial" w:eastAsia="微软雅黑"/>
          <w:sz w:val="21"/>
        </w:rPr>
        <w:t>为什么不再做无约束曲面高斯平滑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12  </w:t>
      </w:r>
      <w:r>
        <w:rPr>
          <w:rFonts w:ascii="Arial" w:hAnsi="Arial" w:eastAsia="微软雅黑"/>
          <w:sz w:val="21"/>
        </w:rPr>
        <w:t>适用范围与使用前提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13  </w:t>
      </w:r>
      <w:r>
        <w:rPr>
          <w:rFonts w:ascii="Arial" w:hAnsi="Arial" w:eastAsia="微软雅黑"/>
          <w:sz w:val="21"/>
        </w:rPr>
        <w:t>参数怎样理解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14  </w:t>
      </w:r>
      <w:r>
        <w:rPr>
          <w:rFonts w:ascii="Arial" w:hAnsi="Arial" w:eastAsia="微软雅黑"/>
          <w:sz w:val="21"/>
        </w:rPr>
        <w:t>结果能说明什么，不能说明什么</w:t>
      </w:r>
    </w:p>
    <w:p>
      <w:pPr>
        <w:spacing w:after="100"/>
        <w:ind w:left="454" w:right="454"/>
      </w:pPr>
      <w:r>
        <w:rPr>
          <w:rFonts w:ascii="Arial" w:hAnsi="Arial" w:eastAsia="微软雅黑"/>
          <w:b/>
          <w:color w:val="1F4E79"/>
          <w:sz w:val="20"/>
        </w:rPr>
        <w:t xml:space="preserve">15  </w:t>
      </w:r>
      <w:r>
        <w:rPr>
          <w:rFonts w:ascii="Arial" w:hAnsi="Arial" w:eastAsia="微软雅黑"/>
          <w:sz w:val="21"/>
        </w:rPr>
        <w:t>最终流程</w:t>
      </w:r>
    </w:p>
    <w:p>
      <w:r>
        <w:br w:type="page"/>
      </w:r>
    </w:p>
    <w:p>
      <w:pPr>
        <w:ind w:firstLine="420"/>
      </w:pPr>
      <w:r>
        <w:rPr>
          <w:rFonts w:ascii="Arial" w:hAnsi="Arial" w:eastAsia="微软雅黑"/>
        </w:rPr>
        <w:t>二维散点场重建解决的是“平面上只有少量采样点，怎样恢复连续场”的问题。到了三维模型上，采样点仍然是离散的，但目标不再是一张平面图，而是一张有曲率、有折角、有正反面、甚至包含多个零件的三角曲面。</w:t>
      </w:r>
    </w:p>
    <w:p>
      <w:pPr>
        <w:ind w:firstLine="420"/>
      </w:pPr>
      <w:r>
        <w:rPr>
          <w:rFonts w:ascii="Arial" w:hAnsi="Arial" w:eastAsia="微软雅黑"/>
        </w:rPr>
        <w:t xml:space="preserve">这时真正新增的困难不是把公式里的 </w:t>
      </w:r>
      <w:r>
        <w:rPr>
          <w:rFonts w:ascii="Consolas" w:hAnsi="Consolas" w:eastAsia="等线"/>
          <w:color w:val="1F4E79"/>
          <w:sz w:val="19"/>
          <w:shd w:fill="EAF2F8"/>
        </w:rPr>
        <w:t>(x,y)</w:t>
      </w:r>
      <w:r>
        <w:rPr>
          <w:rFonts w:ascii="Arial" w:hAnsi="Arial" w:eastAsia="微软雅黑"/>
        </w:rPr>
        <w:t xml:space="preserve"> 换成 </w:t>
      </w:r>
      <w:r>
        <w:rPr>
          <w:rFonts w:ascii="Consolas" w:hAnsi="Consolas" w:eastAsia="等线"/>
          <w:color w:val="1F4E79"/>
          <w:sz w:val="19"/>
          <w:shd w:fill="EAF2F8"/>
        </w:rPr>
        <w:t>(x,y,z)</w:t>
      </w:r>
      <w:r>
        <w:rPr>
          <w:rFonts w:ascii="Arial" w:hAnsi="Arial" w:eastAsia="微软雅黑"/>
        </w:rPr>
        <w:t>，而是重新回答一个问题：</w:t>
      </w:r>
      <w:r>
        <w:rPr>
          <w:rFonts w:ascii="Arial" w:hAnsi="Arial" w:eastAsia="微软雅黑"/>
          <w:b/>
        </w:rPr>
        <w:t>两个点在三维空间里看起来很近，是否意味着它们沿模型表面也很近？</w:t>
      </w:r>
    </w:p>
    <w:p>
      <w:pPr>
        <w:ind w:firstLine="420"/>
      </w:pPr>
      <w:r>
        <w:rPr>
          <w:rFonts w:ascii="Arial" w:hAnsi="Arial" w:eastAsia="微软雅黑"/>
        </w:rPr>
        <w:t>本文把 Cell 视为连续力场的离散采样，使用 Wendland C2 核进行归一化局部插值，并以曲面路径代替空间直线距离，使力场沿模型表面传播，而不是穿过实体或跨到相邻表面。</w:t>
      </w:r>
    </w:p>
    <w:p>
      <w:pPr>
        <w:ind w:firstLine="420"/>
      </w:pPr>
      <w:r>
        <w:rPr>
          <w:rFonts w:ascii="Arial" w:hAnsi="Arial" w:eastAsia="微软雅黑"/>
        </w:rPr>
        <w:t xml:space="preserve">文中的示例 STEP 是一个由底座、柱状连接段、圆柱侧面、圆头和过渡圆角共同组成的完整实体，并不是一个独立的标准半圆柱。为了单独说明曲面距离和局部插值，配图从其中的 φ12 圆柱侧面取出一块规则圆柱带作为演示区域，并在该区域上有意布置 12 个采样点。这个规则圆柱带是对模型局部表面的分析性截取，不代表整个零件的外表面，也不能替代实际 Cell 所覆盖区域的识别。采样值是为了说明算法而设置的 </w:t>
      </w:r>
      <w:r>
        <w:rPr>
          <w:rFonts w:ascii="Consolas" w:hAnsi="Consolas" w:eastAsia="等线"/>
          <w:color w:val="1F4E79"/>
          <w:sz w:val="19"/>
          <w:shd w:fill="EAF2F8"/>
        </w:rPr>
        <w:t>0~1</w:t>
      </w:r>
      <w:r>
        <w:rPr>
          <w:rFonts w:ascii="Arial" w:hAnsi="Arial" w:eastAsia="微软雅黑"/>
        </w:rPr>
        <w:t xml:space="preserve"> 归一化数据，不是实测压力，也不代表材料内部应力。</w:t>
      </w:r>
    </w:p>
    <w:p>
      <w:pPr>
        <w:pStyle w:val="Heading1"/>
      </w:pPr>
      <w:r>
        <w:rPr>
          <w:rFonts w:ascii="Arial" w:hAnsi="Arial" w:eastAsia="微软雅黑"/>
        </w:rPr>
        <w:t>从平面散点到曲面采样</w:t>
      </w:r>
    </w:p>
    <w:p>
      <w:pPr>
        <w:ind w:firstLine="420"/>
      </w:pPr>
      <w:r>
        <w:rPr>
          <w:rFonts w:ascii="Arial" w:hAnsi="Arial" w:eastAsia="微软雅黑"/>
        </w:rPr>
        <w:t>在平面问题里，一个采样点可以写成：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(x_i,y_i,p_i)</w:t>
      </w:r>
    </w:p>
    <w:p>
      <w:pPr>
        <w:ind w:firstLine="420"/>
      </w:pPr>
      <w:r>
        <w:rPr>
          <w:rFonts w:ascii="Arial" w:hAnsi="Arial" w:eastAsia="微软雅黑"/>
        </w:rPr>
        <w:t>在三维曲面上，位置变成三维坐标，并且通常还要保留表面法线：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(x_i,n_i,p_i), x_i∈ℝ^3</w:t>
      </w:r>
    </w:p>
    <w:p>
      <w:pPr>
        <w:ind w:firstLine="420"/>
      </w:pPr>
      <w:r>
        <w:rPr>
          <w:rFonts w:ascii="Arial" w:hAnsi="Arial" w:eastAsia="微软雅黑"/>
        </w:rPr>
        <w:t xml:space="preserve">这里的 </w:t>
      </w:r>
      <w:r>
        <w:rPr>
          <w:rFonts w:ascii="Cambria Math" w:hAnsi="Cambria Math" w:eastAsia="Cambria Math"/>
          <w:i/>
          <w:sz w:val="21"/>
        </w:rPr>
        <w:t>p_i</w:t>
      </w:r>
      <w:r>
        <w:rPr>
          <w:rFonts w:ascii="Arial" w:hAnsi="Arial" w:eastAsia="微软雅黑"/>
        </w:rPr>
        <w:t xml:space="preserve"> 是第 </w:t>
      </w:r>
      <w:r>
        <w:rPr>
          <w:rFonts w:ascii="Cambria Math" w:hAnsi="Cambria Math" w:eastAsia="Cambria Math"/>
          <w:i/>
          <w:sz w:val="21"/>
        </w:rPr>
        <w:t>i</w:t>
      </w:r>
      <w:r>
        <w:rPr>
          <w:rFonts w:ascii="Arial" w:hAnsi="Arial" w:eastAsia="微软雅黑"/>
        </w:rPr>
        <w:t xml:space="preserve"> 个 Cell 的采样值。最重要的语义仍然与二维方法相同：</w:t>
      </w:r>
      <w:r>
        <w:rPr>
          <w:rFonts w:ascii="Arial" w:hAnsi="Arial" w:eastAsia="微软雅黑"/>
          <w:b/>
        </w:rPr>
        <w:t>Cell 是对连续场的一次观测，不是向周围释放能量的独立力源。</w:t>
      </w:r>
    </w:p>
    <w:p>
      <w:pPr>
        <w:ind w:firstLine="420"/>
      </w:pPr>
      <w:r>
        <w:rPr>
          <w:rFonts w:ascii="Arial" w:hAnsi="Arial" w:eastAsia="微软雅黑"/>
        </w:rPr>
        <w:t xml:space="preserve">因此多个 Cell 的值不能直接相加。如果四个相邻 Cell 都是 </w:t>
      </w:r>
      <w:r>
        <w:rPr>
          <w:rFonts w:ascii="Consolas" w:hAnsi="Consolas" w:eastAsia="等线"/>
          <w:color w:val="1F4E79"/>
          <w:sz w:val="19"/>
          <w:shd w:fill="EAF2F8"/>
        </w:rPr>
        <w:t>0.6</w:t>
      </w:r>
      <w:r>
        <w:rPr>
          <w:rFonts w:ascii="Arial" w:hAnsi="Arial" w:eastAsia="微软雅黑"/>
        </w:rPr>
        <w:t xml:space="preserve">，中间位置也应接近 </w:t>
      </w:r>
      <w:r>
        <w:rPr>
          <w:rFonts w:ascii="Consolas" w:hAnsi="Consolas" w:eastAsia="等线"/>
          <w:color w:val="1F4E79"/>
          <w:sz w:val="19"/>
          <w:shd w:fill="EAF2F8"/>
        </w:rPr>
        <w:t>0.6</w:t>
      </w:r>
      <w:r>
        <w:rPr>
          <w:rFonts w:ascii="Arial" w:hAnsi="Arial" w:eastAsia="微软雅黑"/>
        </w:rPr>
        <w:t xml:space="preserve">，不能仅因为附近有四个点就变成 </w:t>
      </w:r>
      <w:r>
        <w:rPr>
          <w:rFonts w:ascii="Consolas" w:hAnsi="Consolas" w:eastAsia="等线"/>
          <w:color w:val="1F4E79"/>
          <w:sz w:val="19"/>
          <w:shd w:fill="EAF2F8"/>
        </w:rPr>
        <w:t>2.4</w:t>
      </w:r>
      <w:r>
        <w:rPr>
          <w:rFonts w:ascii="Arial" w:hAnsi="Arial" w:eastAsia="微软雅黑"/>
        </w:rPr>
        <w:t>。力场重建的目标，是估计没有传感器位置上的场值，而不是计算多个“光斑”的叠加亮度。</w:t>
      </w:r>
    </w:p>
    <w:p>
      <w:pPr>
        <w:ind w:firstLine="420"/>
      </w:pPr>
      <w:r>
        <w:rPr>
          <w:rFonts w:ascii="Arial" w:hAnsi="Arial" w:eastAsia="微软雅黑"/>
        </w:rPr>
        <w:t>三维曲面还带来两个额外约束：</w:t>
      </w:r>
    </w:p>
    <w:p>
      <w:pPr>
        <w:pStyle w:val="ListNumber"/>
        <w:spacing w:after="60"/>
      </w:pPr>
      <w:r>
        <w:rPr>
          <w:rFonts w:ascii="Arial" w:hAnsi="Arial" w:eastAsia="微软雅黑"/>
        </w:rPr>
        <w:t>传播必须尊重曲面拓扑。空间上相邻、拓扑上断开的零件不能互相串色。</w:t>
      </w:r>
    </w:p>
    <w:p>
      <w:pPr>
        <w:pStyle w:val="ListNumber"/>
        <w:spacing w:after="60"/>
      </w:pPr>
      <w:r>
        <w:rPr>
          <w:rFonts w:ascii="Arial" w:hAnsi="Arial" w:eastAsia="微软雅黑"/>
        </w:rPr>
        <w:t>传播必须尊重表面形状。跨越尖锐折角的代价应高于在平滑面上走同样长度。</w:t>
      </w:r>
    </w:p>
    <w:p>
      <w:pPr>
        <w:pStyle w:val="Heading1"/>
      </w:pPr>
      <w:r>
        <w:rPr>
          <w:rFonts w:ascii="Arial" w:hAnsi="Arial" w:eastAsia="微软雅黑"/>
        </w:rPr>
        <w:t>先从完整模型中确定目标表面</w:t>
      </w:r>
    </w:p>
    <w:p>
      <w:pPr>
        <w:ind w:firstLine="420"/>
      </w:pPr>
      <w:r>
        <w:rPr>
          <w:rFonts w:ascii="Arial" w:hAnsi="Arial" w:eastAsia="微软雅黑"/>
        </w:rPr>
        <w:t xml:space="preserve">示例 STEP 中可以找到半径为 </w:t>
      </w:r>
      <w:r>
        <w:rPr>
          <w:rFonts w:ascii="Consolas" w:hAnsi="Consolas" w:eastAsia="等线"/>
          <w:color w:val="1F4E79"/>
          <w:sz w:val="19"/>
          <w:shd w:fill="EAF2F8"/>
        </w:rPr>
        <w:t>6 mm</w:t>
      </w:r>
      <w:r>
        <w:rPr>
          <w:rFonts w:ascii="Arial" w:hAnsi="Arial" w:eastAsia="微软雅黑"/>
        </w:rPr>
        <w:t xml:space="preserve">、轴线沿 </w:t>
      </w:r>
      <w:r>
        <w:rPr>
          <w:rFonts w:ascii="Cambria Math" w:hAnsi="Cambria Math" w:eastAsia="Cambria Math"/>
          <w:i/>
          <w:sz w:val="21"/>
        </w:rPr>
        <w:t>z</w:t>
      </w:r>
      <w:r>
        <w:rPr>
          <w:rFonts w:ascii="Arial" w:hAnsi="Arial" w:eastAsia="微软雅黑"/>
        </w:rPr>
        <w:t xml:space="preserve"> 方向并经过 </w:t>
      </w:r>
      <w:r>
        <w:rPr>
          <w:rFonts w:ascii="Cambria Math" w:hAnsi="Cambria Math" w:eastAsia="Cambria Math"/>
          <w:i/>
          <w:sz w:val="21"/>
        </w:rPr>
        <w:t>(0,40)</w:t>
      </w:r>
      <w:r>
        <w:rPr>
          <w:rFonts w:ascii="Arial" w:hAnsi="Arial" w:eastAsia="微软雅黑"/>
        </w:rPr>
        <w:t xml:space="preserve"> 的圆柱侧面。为了构造规则的演示区域，本文只取其中 </w:t>
      </w:r>
      <w:r>
        <w:rPr>
          <w:rFonts w:ascii="Cambria Math" w:hAnsi="Cambria Math" w:eastAsia="Cambria Math"/>
          <w:i/>
          <w:sz w:val="21"/>
        </w:rPr>
        <w:t>z\in[-8,8]</w:t>
      </w:r>
      <w:r>
        <w:rPr>
          <w:rFonts w:ascii="Arial" w:hAnsi="Arial" w:eastAsia="微软雅黑"/>
        </w:rPr>
        <w:t xml:space="preserve">、圆周角 </w:t>
      </w:r>
      <w:r>
        <w:rPr>
          <w:rFonts w:ascii="Cambria Math" w:hAnsi="Cambria Math" w:eastAsia="Cambria Math"/>
          <w:i/>
          <w:sz w:val="21"/>
        </w:rPr>
        <w:t>\theta\in[-90^\circ,90^\circ]</w:t>
      </w:r>
      <w:r>
        <w:rPr>
          <w:rFonts w:ascii="Arial" w:hAnsi="Arial" w:eastAsia="微软雅黑"/>
        </w:rPr>
        <w:t xml:space="preserve"> 的圆柱带，并将它参数化为：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x=6\sinθ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y=40-6\cosθ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z∈[-8,8], θ∈[-90^\circ,90^\circ]</w:t>
      </w:r>
    </w:p>
    <w:p>
      <w:pPr>
        <w:ind w:firstLine="420"/>
      </w:pPr>
      <w:r>
        <w:rPr>
          <w:rFonts w:ascii="Arial" w:hAnsi="Arial" w:eastAsia="微软雅黑"/>
        </w:rPr>
        <w:t>这里需要区分“底层几何”和“实际修剪面”。半径、轴线和局部圆柱形状来自 STEP 中的圆柱曲面实体，但完整零件还包含其他平面、圆柱面、圆头及圆角过渡，实际 CAD 面也可能被边界曲线修剪成不规则区域。因此，上述参数域只是为了讲解而选取的规则局部区域，不能据此把完整模型判断成半圆柱，也不能仅凭一个圆柱曲面实体就确定真实的力场传播区域。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16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del_surface_defin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1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微软雅黑"/>
        </w:rPr>
        <w:t>图 1：从 STEP 的 φ12 圆柱侧面截取的规则演示区域</w:t>
      </w:r>
    </w:p>
    <w:p>
      <w:pPr>
        <w:ind w:firstLine="420"/>
      </w:pPr>
      <w:r>
        <w:rPr>
          <w:rFonts w:ascii="Arial" w:hAnsi="Arial" w:eastAsia="微软雅黑"/>
        </w:rPr>
        <w:t>真实应用中的目标曲面应结合 Cell 数据确定。若采样数据已经记录所属 CAD 面或三角形 ID，就直接以这些面及允许连通的相邻面组成目标区域；若只有 Cell 中心和法线，则先把每个 Cell 投影到距离和法线方向都合理的三角形上，再从这些附着三角形沿网格拓扑扩展。扩展过程中还要根据测量对象排除底座、背面、其他零件和不允许跨越的物理边界。最终参与重建的“二维曲面”是这一组三角面及其连接关系，而不是根据零件名称或外形自动套用一个半圆柱公式。</w:t>
      </w:r>
    </w:p>
    <w:p>
      <w:pPr>
        <w:pStyle w:val="Heading1"/>
      </w:pPr>
      <w:r>
        <w:rPr>
          <w:rFonts w:ascii="Arial" w:hAnsi="Arial" w:eastAsia="微软雅黑"/>
        </w:rPr>
        <w:t>为什么三维欧氏距离不够</w:t>
      </w:r>
    </w:p>
    <w:p>
      <w:pPr>
        <w:ind w:firstLine="420"/>
      </w:pPr>
      <w:r>
        <w:rPr>
          <w:rFonts w:ascii="Arial" w:hAnsi="Arial" w:eastAsia="微软雅黑"/>
        </w:rPr>
        <w:t>最直接的三维写法，是用空间欧氏距离：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d_E(x,x_i)=\|x-x_i\|_2</w:t>
      </w:r>
    </w:p>
    <w:p>
      <w:pPr>
        <w:ind w:firstLine="420"/>
      </w:pPr>
      <w:r>
        <w:rPr>
          <w:rFonts w:ascii="Arial" w:hAnsi="Arial" w:eastAsia="微软雅黑"/>
        </w:rPr>
        <w:t xml:space="preserve">这个距离只看两点之间的直线。对圆柱面而言，它量到的是弦长；而真实的表面传播至少要沿圆弧走。若两点圆周角相差 </w:t>
      </w:r>
      <w:r>
        <w:rPr>
          <w:rFonts w:ascii="Cambria Math" w:hAnsi="Cambria Math" w:eastAsia="Cambria Math"/>
          <w:i/>
          <w:sz w:val="21"/>
        </w:rPr>
        <w:t>\Delta\theta</w:t>
      </w:r>
      <w:r>
        <w:rPr>
          <w:rFonts w:ascii="Arial" w:hAnsi="Arial" w:eastAsia="微软雅黑"/>
        </w:rPr>
        <w:t>，则：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d_E=2R_c\sin|\Deltaθ|2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d_S=R_c|\Deltaθ|</w:t>
      </w:r>
    </w:p>
    <w:p>
      <w:pPr>
        <w:ind w:firstLine="420"/>
      </w:pPr>
      <w:r>
        <w:rPr>
          <w:rFonts w:ascii="Arial" w:hAnsi="Arial" w:eastAsia="微软雅黑"/>
        </w:rPr>
        <w:t xml:space="preserve">其中 </w:t>
      </w:r>
      <w:r>
        <w:rPr>
          <w:rFonts w:ascii="Cambria Math" w:hAnsi="Cambria Math" w:eastAsia="Cambria Math"/>
          <w:i/>
          <w:sz w:val="21"/>
        </w:rPr>
        <w:t>R_c</w:t>
      </w:r>
      <w:r>
        <w:rPr>
          <w:rFonts w:ascii="Arial" w:hAnsi="Arial" w:eastAsia="微软雅黑"/>
        </w:rPr>
        <w:t xml:space="preserve"> 是圆柱半径，</w:t>
      </w:r>
      <w:r>
        <w:rPr>
          <w:rFonts w:ascii="Cambria Math" w:hAnsi="Cambria Math" w:eastAsia="Cambria Math"/>
          <w:i/>
          <w:sz w:val="21"/>
        </w:rPr>
        <w:t>d_S</w:t>
      </w:r>
      <w:r>
        <w:rPr>
          <w:rFonts w:ascii="Arial" w:hAnsi="Arial" w:eastAsia="微软雅黑"/>
        </w:rPr>
        <w:t xml:space="preserve"> 是沿圆柱面的弧长。除两点重合外，总有：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d_E≤ d_S</w:t>
      </w:r>
    </w:p>
    <w:p>
      <w:pPr>
        <w:ind w:firstLine="420"/>
      </w:pPr>
      <w:r>
        <w:rPr>
          <w:rFonts w:ascii="Arial" w:hAnsi="Arial" w:eastAsia="微软雅黑"/>
        </w:rPr>
        <w:t>也就是说，空间直线会系统性低估表面传播距离。距离一旦被低估，Wendland 核得到的权重就会偏大，影响范围也会偏宽。对更一般的薄壁或折叠模型，这个问题会表现为正面 Cell 穿过实体影响背面，或者两个靠得很近的独立零件互相串色。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6040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ance_and_weigh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04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微软雅黑"/>
        </w:rPr>
        <w:t>图 2：φ12 规则圆柱带上的欧氏距离、曲面距离及权重差异</w:t>
      </w:r>
    </w:p>
    <w:p>
      <w:pPr>
        <w:ind w:firstLine="420"/>
      </w:pPr>
      <w:r>
        <w:rPr>
          <w:rFonts w:ascii="Arial" w:hAnsi="Arial" w:eastAsia="微软雅黑"/>
        </w:rPr>
        <w:t>法线过滤能缓解部分问题，却不能替代曲面拓扑。两层平行薄壁的法线可能方向相近，但它们仍然是两张不同的表面。真正稳妥的做法，是先建立三角网格的连通图，再沿图上的表面路径计算距离。</w:t>
      </w:r>
    </w:p>
    <w:p>
      <w:pPr>
        <w:pStyle w:val="Heading1"/>
      </w:pPr>
      <w:r>
        <w:rPr>
          <w:rFonts w:ascii="Arial" w:hAnsi="Arial" w:eastAsia="微软雅黑"/>
        </w:rPr>
        <w:t>在规则圆柱演示区域上怎样选点</w:t>
      </w:r>
    </w:p>
    <w:p>
      <w:pPr>
        <w:ind w:firstLine="420"/>
      </w:pPr>
      <w:r>
        <w:rPr>
          <w:rFonts w:ascii="Arial" w:hAnsi="Arial" w:eastAsia="微软雅黑"/>
        </w:rPr>
        <w:t>为了同时观察轴向变化和圆周方向变化，我没有随机撒点，而是选择了一个规则但不贴边的布局：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z∈\-6,0,6\ mm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θ∈\-70^\circ,-25^\circ,25^\circ,70^\circ\</w:t>
      </w:r>
    </w:p>
    <w:p>
      <w:pPr>
        <w:ind w:firstLine="420"/>
      </w:pPr>
      <w:r>
        <w:rPr>
          <w:rFonts w:ascii="Arial" w:hAnsi="Arial" w:eastAsia="微软雅黑"/>
        </w:rPr>
        <w:t xml:space="preserve">两组坐标做笛卡尔积，共得到 12 个点。轴向位置距离端部各留 </w:t>
      </w:r>
      <w:r>
        <w:rPr>
          <w:rFonts w:ascii="Consolas" w:hAnsi="Consolas" w:eastAsia="等线"/>
          <w:color w:val="1F4E79"/>
          <w:sz w:val="19"/>
          <w:shd w:fill="EAF2F8"/>
        </w:rPr>
        <w:t>2 mm</w:t>
      </w:r>
      <w:r>
        <w:rPr>
          <w:rFonts w:ascii="Arial" w:hAnsi="Arial" w:eastAsia="微软雅黑"/>
        </w:rPr>
        <w:t xml:space="preserve">，避免所有核中心都压在边界上；圆周角覆盖左右侧面和中部，同时避开 </w:t>
      </w:r>
      <w:r>
        <w:rPr>
          <w:rFonts w:ascii="Consolas" w:hAnsi="Consolas" w:eastAsia="等线"/>
          <w:color w:val="1F4E79"/>
          <w:sz w:val="19"/>
          <w:shd w:fill="EAF2F8"/>
        </w:rPr>
        <w:t>±90°</w:t>
      </w:r>
      <w:r>
        <w:rPr>
          <w:rFonts w:ascii="Arial" w:hAnsi="Arial" w:eastAsia="微软雅黑"/>
        </w:rPr>
        <w:t xml:space="preserve"> 的开口边界。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8980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nsor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8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微软雅黑"/>
        </w:rPr>
        <w:t>图 3：规则圆柱演示区域上的 12 个采样点</w:t>
      </w:r>
    </w:p>
    <w:p>
      <w:pPr>
        <w:ind w:firstLine="420"/>
      </w:pPr>
      <w:r>
        <w:rPr>
          <w:rFonts w:ascii="Arial" w:hAnsi="Arial" w:eastAsia="微软雅黑"/>
        </w:rPr>
        <w:t>点位和演示压力如下：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点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z / mm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θ / °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x / mm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y / mm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归一化压力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S1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-70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-5.638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37.948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0.18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-70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-5.638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37.948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0.32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S3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-70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-5.638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37.948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0.46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S4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-25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-2.536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34.562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0.42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-25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-2.536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34.562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0.82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-25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-2.536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34.562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0.68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S7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2.536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34.562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0.55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2.536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34.562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1.00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S9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25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2.536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34.562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0.76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S10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-6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70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5.638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37.948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0.28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S11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70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5.638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37.948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0.48</w:t>
            </w:r>
          </w:p>
        </w:tc>
      </w:tr>
      <w:tr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S12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6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70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5.638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37.948</w:t>
            </w:r>
          </w:p>
        </w:tc>
        <w:tc>
          <w:tcPr>
            <w:tcW w:type="dxa" w:w="153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 w:val="0"/>
                <w:sz w:val="18"/>
              </w:rPr>
              <w:t>0.36</w:t>
            </w:r>
          </w:p>
        </w:tc>
      </w:tr>
    </w:tbl>
    <w:p/>
    <w:p>
      <w:pPr>
        <w:ind w:firstLine="420"/>
      </w:pPr>
      <w:r>
        <w:rPr>
          <w:rFonts w:ascii="Arial" w:hAnsi="Arial" w:eastAsia="微软雅黑"/>
        </w:rPr>
        <w:t>这里把最高值放在中部偏右的 S8，把较高值分布在 S5、S6、S7、S9 周围，是为了形成一个连续但不完全对称的主热点。四角附近保留较低值，用来观察 coverage 和边缘回落是否自然。</w:t>
      </w:r>
    </w:p>
    <w:p>
      <w:pPr>
        <w:pStyle w:val="Heading1"/>
      </w:pPr>
      <w:r>
        <w:rPr>
          <w:rFonts w:ascii="Arial" w:hAnsi="Arial" w:eastAsia="微软雅黑"/>
        </w:rPr>
        <w:t>从曲面路径到 Wendland 权重</w:t>
      </w:r>
    </w:p>
    <w:p>
      <w:pPr>
        <w:ind w:firstLine="420"/>
      </w:pPr>
      <w:r>
        <w:rPr>
          <w:rFonts w:ascii="Arial" w:hAnsi="Arial" w:eastAsia="微软雅黑"/>
        </w:rPr>
        <w:t>本文使用的 Wendland C2 核为：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φ(r)= (1-r)^4(4r+1), 0≤ r&lt;1 0, r≥1</w:t>
      </w:r>
    </w:p>
    <w:p>
      <w:pPr>
        <w:ind w:firstLine="420"/>
      </w:pPr>
      <w:r>
        <w:rPr>
          <w:rFonts w:ascii="Arial" w:hAnsi="Arial" w:eastAsia="微软雅黑"/>
        </w:rPr>
        <w:t xml:space="preserve">区别只在于归一化距离 </w:t>
      </w:r>
      <w:r>
        <w:rPr>
          <w:rFonts w:ascii="Cambria Math" w:hAnsi="Cambria Math" w:eastAsia="Cambria Math"/>
          <w:i/>
          <w:sz w:val="21"/>
        </w:rPr>
        <w:t>r</w:t>
      </w:r>
      <w:r>
        <w:rPr>
          <w:rFonts w:ascii="Arial" w:hAnsi="Arial" w:eastAsia="微软雅黑"/>
        </w:rPr>
        <w:t xml:space="preserve"> 的定义。三维曲面算法使用：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r_i(v)=d_S(v,i)R</w:t>
      </w:r>
    </w:p>
    <w:p>
      <w:pPr>
        <w:ind w:firstLine="420"/>
      </w:pPr>
      <w:r>
        <w:rPr>
          <w:rFonts w:ascii="Arial" w:hAnsi="Arial" w:eastAsia="微软雅黑"/>
        </w:rPr>
        <w:t xml:space="preserve">其中 </w:t>
      </w:r>
      <w:r>
        <w:rPr>
          <w:rFonts w:ascii="Cambria Math" w:hAnsi="Cambria Math" w:eastAsia="Cambria Math"/>
          <w:i/>
          <w:sz w:val="21"/>
        </w:rPr>
        <w:t>d_S(v,i)</w:t>
      </w:r>
      <w:r>
        <w:rPr>
          <w:rFonts w:ascii="Arial" w:hAnsi="Arial" w:eastAsia="微软雅黑"/>
        </w:rPr>
        <w:t xml:space="preserve"> 是采样点到曲面位置 </w:t>
      </w:r>
      <w:r>
        <w:rPr>
          <w:rFonts w:ascii="Cambria Math" w:hAnsi="Cambria Math" w:eastAsia="Cambria Math"/>
          <w:i/>
          <w:sz w:val="21"/>
        </w:rPr>
        <w:t>v</w:t>
      </w:r>
      <w:r>
        <w:rPr>
          <w:rFonts w:ascii="Arial" w:hAnsi="Arial" w:eastAsia="微软雅黑"/>
        </w:rPr>
        <w:t xml:space="preserve"> 的表面路径代价，</w:t>
      </w:r>
      <w:r>
        <w:rPr>
          <w:rFonts w:ascii="Cambria Math" w:hAnsi="Cambria Math" w:eastAsia="Cambria Math"/>
          <w:i/>
          <w:sz w:val="21"/>
        </w:rPr>
        <w:t>R</w:t>
      </w:r>
      <w:r>
        <w:rPr>
          <w:rFonts w:ascii="Arial" w:hAnsi="Arial" w:eastAsia="微软雅黑"/>
        </w:rPr>
        <w:t xml:space="preserve"> 是影响半径。本文配图取 </w:t>
      </w:r>
      <w:r>
        <w:rPr>
          <w:rFonts w:ascii="Consolas" w:hAnsi="Consolas" w:eastAsia="等线"/>
          <w:color w:val="1F4E79"/>
          <w:sz w:val="19"/>
          <w:shd w:fill="EAF2F8"/>
        </w:rPr>
        <w:t>R=8 mm</w:t>
      </w:r>
      <w:r>
        <w:rPr>
          <w:rFonts w:ascii="Arial" w:hAnsi="Arial" w:eastAsia="微软雅黑"/>
        </w:rPr>
        <w:t>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984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endland_kern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8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微软雅黑"/>
        </w:rPr>
        <w:t>图 4：Wendland C2 紧支撑核</w:t>
      </w:r>
    </w:p>
    <w:p>
      <w:pPr>
        <w:ind w:firstLine="420"/>
      </w:pPr>
      <w:r>
        <w:rPr>
          <w:rFonts w:ascii="Arial" w:hAnsi="Arial" w:eastAsia="微软雅黑"/>
        </w:rPr>
        <w:t>这个核有几个适合实时曲面重建的性质：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 xml:space="preserve">采样点中心处权重为 </w:t>
      </w:r>
      <w:r>
        <w:rPr>
          <w:rFonts w:ascii="Consolas" w:hAnsi="Consolas" w:eastAsia="等线"/>
          <w:color w:val="1F4E79"/>
          <w:sz w:val="19"/>
          <w:shd w:fill="EAF2F8"/>
        </w:rPr>
        <w:t>1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>距离增大时权重平滑下降。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 xml:space="preserve">到支撑半径时权重和低阶导数连续回到 </w:t>
      </w:r>
      <w:r>
        <w:rPr>
          <w:rFonts w:ascii="Consolas" w:hAnsi="Consolas" w:eastAsia="等线"/>
          <w:color w:val="1F4E79"/>
          <w:sz w:val="19"/>
          <w:shd w:fill="EAF2F8"/>
        </w:rPr>
        <w:t>0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 xml:space="preserve">支撑半径外严格为 </w:t>
      </w:r>
      <w:r>
        <w:rPr>
          <w:rFonts w:ascii="Consolas" w:hAnsi="Consolas" w:eastAsia="等线"/>
          <w:color w:val="1F4E79"/>
          <w:sz w:val="19"/>
          <w:shd w:fill="EAF2F8"/>
        </w:rPr>
        <w:t>0</w:t>
      </w:r>
      <w:r>
        <w:rPr>
          <w:rFonts w:ascii="Arial" w:hAnsi="Arial" w:eastAsia="微软雅黑"/>
        </w:rPr>
        <w:t>，所以只需要处理局部邻域。</w:t>
      </w:r>
    </w:p>
    <w:p>
      <w:pPr>
        <w:ind w:firstLine="420"/>
      </w:pPr>
      <w:r>
        <w:rPr>
          <w:rFonts w:ascii="Arial" w:hAnsi="Arial" w:eastAsia="微软雅黑"/>
        </w:rPr>
        <w:t>对于选取的规则圆柱带，它是可展曲面。令圆弧坐标：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s=R_cθ</w:t>
      </w:r>
    </w:p>
    <w:p>
      <w:pPr>
        <w:ind w:firstLine="420"/>
      </w:pPr>
      <w:r>
        <w:rPr>
          <w:rFonts w:ascii="Arial" w:hAnsi="Arial" w:eastAsia="微软雅黑"/>
        </w:rPr>
        <w:t xml:space="preserve">把曲面展开后，每个位置可以写成 </w:t>
      </w:r>
      <w:r>
        <w:rPr>
          <w:rFonts w:ascii="Cambria Math" w:hAnsi="Cambria Math" w:eastAsia="Cambria Math"/>
          <w:i/>
          <w:sz w:val="21"/>
        </w:rPr>
        <w:t>(z,s)</w:t>
      </w:r>
      <w:r>
        <w:rPr>
          <w:rFonts w:ascii="Arial" w:hAnsi="Arial" w:eastAsia="微软雅黑"/>
        </w:rPr>
        <w:t>，两个点之间的曲面最短距离就是：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d_S=√(z-z_i)^2+(s-s_i)^2</w:t>
      </w:r>
    </w:p>
    <w:p>
      <w:pPr>
        <w:ind w:firstLine="420"/>
      </w:pPr>
      <w:r>
        <w:rPr>
          <w:rFonts w:ascii="Arial" w:hAnsi="Arial" w:eastAsia="微软雅黑"/>
        </w:rPr>
        <w:t>这个解析距离正是圆柱面上的测地距离。它适合生成本文的高分辨率示意图；对任意 STL 三角网格，则需要把同样的“沿表面走”语义离散成网格图上的最短路径。</w:t>
      </w:r>
    </w:p>
    <w:p>
      <w:pPr>
        <w:pStyle w:val="Heading1"/>
      </w:pPr>
      <w:r>
        <w:rPr>
          <w:rFonts w:ascii="Arial" w:hAnsi="Arial" w:eastAsia="微软雅黑"/>
        </w:rPr>
        <w:t>归一化插值解决密度伪影</w:t>
      </w:r>
    </w:p>
    <w:p>
      <w:pPr>
        <w:ind w:firstLine="420"/>
      </w:pPr>
      <w:r>
        <w:rPr>
          <w:rFonts w:ascii="Arial" w:hAnsi="Arial" w:eastAsia="微软雅黑"/>
        </w:rPr>
        <w:t>得到每个采样点的权重后，先做归一化加权平均：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P(v)=∑_i p_iφ(r_i(v))∑_iφ(r_i(v))</w:t>
      </w:r>
    </w:p>
    <w:p>
      <w:pPr>
        <w:ind w:firstLine="420"/>
      </w:pPr>
      <w:r>
        <w:rPr>
          <w:rFonts w:ascii="Arial" w:hAnsi="Arial" w:eastAsia="微软雅黑"/>
        </w:rPr>
        <w:t>这一步和点高斯叠加的本质区别，在分母上。</w:t>
      </w:r>
    </w:p>
    <w:p>
      <w:pPr>
        <w:ind w:firstLine="420"/>
      </w:pPr>
      <w:r>
        <w:rPr>
          <w:rFonts w:ascii="Arial" w:hAnsi="Arial" w:eastAsia="微软雅黑"/>
        </w:rPr>
        <w:t>如果只计算：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∑_i p_iφ_i</w:t>
      </w:r>
    </w:p>
    <w:p>
      <w:pPr>
        <w:ind w:firstLine="420"/>
      </w:pPr>
      <w:r>
        <w:rPr>
          <w:rFonts w:ascii="Arial" w:hAnsi="Arial" w:eastAsia="微软雅黑"/>
        </w:rPr>
        <w:t>采样点越密集，重叠区域就越亮。归一化以后，重建值表达附近采样值的加权平均。只要权重非负，</w:t>
      </w:r>
      <w:r>
        <w:rPr>
          <w:rFonts w:ascii="Cambria Math" w:hAnsi="Cambria Math" w:eastAsia="Cambria Math"/>
          <w:i/>
          <w:sz w:val="21"/>
        </w:rPr>
        <w:t>P(v)</w:t>
      </w:r>
      <w:r>
        <w:rPr>
          <w:rFonts w:ascii="Arial" w:hAnsi="Arial" w:eastAsia="微软雅黑"/>
        </w:rPr>
        <w:t xml:space="preserve"> 就不会无依据跑出有效邻域的最小值和最大值之外。</w:t>
      </w:r>
    </w:p>
    <w:p>
      <w:pPr>
        <w:ind w:firstLine="420"/>
      </w:pPr>
      <w:r>
        <w:rPr>
          <w:rFonts w:ascii="Arial" w:hAnsi="Arial" w:eastAsia="微软雅黑"/>
        </w:rPr>
        <w:t xml:space="preserve">常量场也会保持常量。若附近所有 Cell 都是 </w:t>
      </w:r>
      <w:r>
        <w:rPr>
          <w:rFonts w:ascii="Cambria Math" w:hAnsi="Cambria Math" w:eastAsia="Cambria Math"/>
          <w:i/>
          <w:sz w:val="21"/>
        </w:rPr>
        <w:t>p_0</w:t>
      </w:r>
      <w:r>
        <w:rPr>
          <w:rFonts w:ascii="Arial" w:hAnsi="Arial" w:eastAsia="微软雅黑"/>
        </w:rPr>
        <w:t>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P(v)=p_0∑_iφ_i∑_iφ_i=p_0</w:t>
      </w:r>
    </w:p>
    <w:p>
      <w:pPr>
        <w:ind w:firstLine="420"/>
      </w:pPr>
      <w:r>
        <w:rPr>
          <w:rFonts w:ascii="Arial" w:hAnsi="Arial" w:eastAsia="微软雅黑"/>
        </w:rPr>
        <w:t>因此增加等值 Cell 只会提高覆盖可信度，不会制造额外峰值。</w:t>
      </w:r>
    </w:p>
    <w:p>
      <w:pPr>
        <w:pStyle w:val="Heading1"/>
      </w:pPr>
      <w:r>
        <w:rPr>
          <w:rFonts w:ascii="Arial" w:hAnsi="Arial" w:eastAsia="微软雅黑"/>
        </w:rPr>
        <w:t>coverage 负责边缘自然淡出</w:t>
      </w:r>
    </w:p>
    <w:p>
      <w:pPr>
        <w:ind w:firstLine="420"/>
      </w:pPr>
      <w:r>
        <w:rPr>
          <w:rFonts w:ascii="Arial" w:hAnsi="Arial" w:eastAsia="微软雅黑"/>
        </w:rPr>
        <w:t>归一化平均解决了采样密度问题，却会带来另一个现象：只要某处还有一个非常小的非零权重，</w:t>
      </w:r>
      <w:r>
        <w:rPr>
          <w:rFonts w:ascii="Cambria Math" w:hAnsi="Cambria Math" w:eastAsia="Cambria Math"/>
          <w:i/>
          <w:sz w:val="21"/>
        </w:rPr>
        <w:t>P(v)</w:t>
      </w:r>
      <w:r>
        <w:rPr>
          <w:rFonts w:ascii="Arial" w:hAnsi="Arial" w:eastAsia="微软雅黑"/>
        </w:rPr>
        <w:t xml:space="preserve"> 仍然可能接近那个采样值。若直接着色，覆盖边缘会像被硬切断一样。</w:t>
      </w:r>
    </w:p>
    <w:p>
      <w:pPr>
        <w:ind w:firstLine="420"/>
      </w:pPr>
      <w:r>
        <w:rPr>
          <w:rFonts w:ascii="Arial" w:hAnsi="Arial" w:eastAsia="微软雅黑"/>
        </w:rPr>
        <w:t>因此还需要定义覆盖置信度：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C(v)=min≤ft(1,∑_iφ(r_i(v)))</w:t>
      </w:r>
    </w:p>
    <w:p>
      <w:pPr>
        <w:ind w:firstLine="420"/>
      </w:pPr>
      <w:r>
        <w:rPr>
          <w:rFonts w:ascii="Arial" w:hAnsi="Arial" w:eastAsia="微软雅黑"/>
        </w:rPr>
        <w:t>再构造用于显示的有效值：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E(v)=V_min+[P(v)-V_min]C(v)</w:t>
      </w:r>
    </w:p>
    <w:p>
      <w:pPr>
        <w:ind w:firstLine="420"/>
      </w:pPr>
      <w:r>
        <w:rPr>
          <w:rFonts w:ascii="Arial" w:hAnsi="Arial" w:eastAsia="微软雅黑"/>
        </w:rPr>
        <w:t xml:space="preserve">本文使用归一化范围 </w:t>
      </w:r>
      <w:r>
        <w:rPr>
          <w:rFonts w:ascii="Consolas" w:hAnsi="Consolas" w:eastAsia="等线"/>
          <w:color w:val="1F4E79"/>
          <w:sz w:val="19"/>
          <w:shd w:fill="EAF2F8"/>
        </w:rPr>
        <w:t>0~1</w:t>
      </w:r>
      <w:r>
        <w:rPr>
          <w:rFonts w:ascii="Arial" w:hAnsi="Arial" w:eastAsia="微软雅黑"/>
        </w:rPr>
        <w:t xml:space="preserve">，所以 </w:t>
      </w:r>
      <w:r>
        <w:rPr>
          <w:rFonts w:ascii="Cambria Math" w:hAnsi="Cambria Math" w:eastAsia="Cambria Math"/>
          <w:i/>
          <w:sz w:val="21"/>
        </w:rPr>
        <w:t>V_{min}=0</w:t>
      </w:r>
      <w:r>
        <w:rPr>
          <w:rFonts w:ascii="Arial" w:hAnsi="Arial" w:eastAsia="微软雅黑"/>
        </w:rPr>
        <w:t>，公式简化为：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E(v)=P(v)C(v)</w:t>
      </w:r>
    </w:p>
    <w:p>
      <w:pPr>
        <w:ind w:firstLine="420"/>
      </w:pPr>
      <w:r>
        <w:rPr>
          <w:rFonts w:ascii="Arial" w:hAnsi="Arial" w:eastAsia="微软雅黑"/>
        </w:rPr>
        <w:t>曲面展开以后，可以把三层含义分开看：左图是附近采样值的归一化插值，中图是采样覆盖强度，右图才是最终交给色表的显示标量。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9082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wrapped_compon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微软雅黑"/>
        </w:rPr>
        <w:t>图 5：规则圆柱带展开后的插值、coverage 和最终有效值</w:t>
      </w:r>
    </w:p>
    <w:p>
      <w:pPr>
        <w:ind w:firstLine="420"/>
      </w:pPr>
      <w:r>
        <w:rPr>
          <w:rFonts w:ascii="Arial" w:hAnsi="Arial" w:eastAsia="微软雅黑"/>
        </w:rPr>
        <w:t xml:space="preserve">这里有一个容易写错的细节：coverage 已经进入了标量 </w:t>
      </w:r>
      <w:r>
        <w:rPr>
          <w:rFonts w:ascii="Cambria Math" w:hAnsi="Cambria Math" w:eastAsia="Cambria Math"/>
          <w:i/>
          <w:sz w:val="21"/>
        </w:rPr>
        <w:t>E(v)</w:t>
      </w:r>
      <w:r>
        <w:rPr>
          <w:rFonts w:ascii="Arial" w:hAnsi="Arial" w:eastAsia="微软雅黑"/>
        </w:rPr>
        <w:t>，颜色阶段就不应再做一次“灰色与热色的 RGB 混合”。否则同一个 coverage 会被重复使用，低值区域也只会改变颜色浓淡，而不会完整经过灰、蓝、青、黄、橙、红的连续色阶。</w:t>
      </w:r>
    </w:p>
    <w:p>
      <w:pPr>
        <w:pStyle w:val="Heading1"/>
      </w:pPr>
      <w:r>
        <w:rPr>
          <w:rFonts w:ascii="Arial" w:hAnsi="Arial" w:eastAsia="微软雅黑"/>
        </w:rPr>
        <w:t>把重建结果重新贴回模型</w:t>
      </w:r>
    </w:p>
    <w:p>
      <w:pPr>
        <w:ind w:firstLine="420"/>
      </w:pPr>
      <w:r>
        <w:rPr>
          <w:rFonts w:ascii="Arial" w:hAnsi="Arial" w:eastAsia="微软雅黑"/>
        </w:rPr>
        <w:t xml:space="preserve">规则圆柱带的展开只用于演示计算和检查。最终显示时，把每个 </w:t>
      </w:r>
      <w:r>
        <w:rPr>
          <w:rFonts w:ascii="Cambria Math" w:hAnsi="Cambria Math" w:eastAsia="Cambria Math"/>
          <w:i/>
          <w:sz w:val="21"/>
        </w:rPr>
        <w:t>(z,\theta)</w:t>
      </w:r>
      <w:r>
        <w:rPr>
          <w:rFonts w:ascii="Arial" w:hAnsi="Arial" w:eastAsia="微软雅黑"/>
        </w:rPr>
        <w:t xml:space="preserve"> 位置重新映射到三维坐标，并用 </w:t>
      </w:r>
      <w:r>
        <w:rPr>
          <w:rFonts w:ascii="Cambria Math" w:hAnsi="Cambria Math" w:eastAsia="Cambria Math"/>
          <w:i/>
          <w:sz w:val="21"/>
        </w:rPr>
        <w:t>E(v)</w:t>
      </w:r>
      <w:r>
        <w:rPr>
          <w:rFonts w:ascii="Arial" w:hAnsi="Arial" w:eastAsia="微软雅黑"/>
        </w:rPr>
        <w:t xml:space="preserve"> 查询统一的 256 项色表：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t(v)=clamp≤ft(E(v)-V_minV_max-V_min,0,1)</w:t>
      </w:r>
    </w:p>
    <w:p>
      <w:pPr>
        <w:ind w:firstLine="420"/>
      </w:pPr>
      <w:r>
        <w:rPr>
          <w:rFonts w:ascii="Arial" w:hAnsi="Arial" w:eastAsia="微软雅黑"/>
        </w:rPr>
        <w:t>色表从模型灰连续进入深蓝、青、黄、橙和红。无覆盖位置对应图例下限，模型与图例在同一个归一化值上必须使用同一种颜色。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6745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rface_reconstruc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7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微软雅黑"/>
        </w:rPr>
        <w:t>图 6：12 个采样点在 φ12 规则圆柱带上的重建结果</w:t>
      </w:r>
    </w:p>
    <w:p>
      <w:pPr>
        <w:ind w:firstLine="420"/>
      </w:pPr>
      <w:r>
        <w:rPr>
          <w:rFonts w:ascii="Arial" w:hAnsi="Arial" w:eastAsia="微软雅黑"/>
        </w:rPr>
        <w:t>从结果可以看到，S8 附近形成主热点，S5、S6、S7、S9 共同塑造连续高值区；两侧和端部因为采样值较低、coverage 较弱而自然回落。白色小点标出原始采样位置，颜色面则是对未采样区域的估计。</w:t>
      </w:r>
    </w:p>
    <w:p>
      <w:pPr>
        <w:ind w:firstLine="420"/>
      </w:pPr>
      <w:r>
        <w:rPr>
          <w:rFonts w:ascii="Arial" w:hAnsi="Arial" w:eastAsia="微软雅黑"/>
        </w:rPr>
        <w:t>这张图表达的是“离散表面采样如何重建为连续显示场”，不是接触力学仿真。算法不会凭空恢复采样点之间未被观测到的尖峰，也不会给出材料内部应力。</w:t>
      </w:r>
    </w:p>
    <w:p>
      <w:pPr>
        <w:pStyle w:val="Heading1"/>
      </w:pPr>
      <w:r>
        <w:rPr>
          <w:rFonts w:ascii="Arial" w:hAnsi="Arial" w:eastAsia="微软雅黑"/>
        </w:rPr>
        <w:t>一般三角网格上怎么计算曲面路径</w:t>
      </w:r>
    </w:p>
    <w:p>
      <w:pPr>
        <w:ind w:firstLine="420"/>
      </w:pPr>
      <w:r>
        <w:rPr>
          <w:rFonts w:ascii="Arial" w:hAnsi="Arial" w:eastAsia="微软雅黑"/>
        </w:rPr>
        <w:t>规则圆柱可以解析展开，但一般模型由三角面组成，不能为每种形状单独推导公式。通用处理方式是把模型表面变成一张带代价的图。</w:t>
      </w:r>
    </w:p>
    <w:p>
      <w:pPr>
        <w:ind w:firstLine="420"/>
      </w:pPr>
      <w:r>
        <w:rPr>
          <w:rFonts w:ascii="Arial" w:hAnsi="Arial" w:eastAsia="微软雅黑"/>
        </w:rPr>
        <w:t>第一步是顶点焊接。STL 常按三角面重复保存顶点，同一几何位置可能在文件中出现多次。如果不先焊接，相邻三角形在图结构里会彼此断开。焊接容差随模型包围盒对角线缩放，并限制在合理范围内，只合并真正重合的顶点，不跨越正常薄壁厚度。</w:t>
      </w:r>
    </w:p>
    <w:p>
      <w:pPr>
        <w:ind w:firstLine="420"/>
      </w:pPr>
      <w:r>
        <w:rPr>
          <w:rFonts w:ascii="Arial" w:hAnsi="Arial" w:eastAsia="微软雅黑"/>
        </w:rPr>
        <w:t>第二步是建立共享边和连通分量。同一连通分量内允许传播，不同连通分量之间严格禁止传播。这样即使两个零件在空间上贴得很近，也不会因为欧氏距离小而互相染色。</w:t>
      </w:r>
    </w:p>
    <w:p>
      <w:pPr>
        <w:ind w:firstLine="420"/>
      </w:pPr>
      <w:r>
        <w:rPr>
          <w:rFonts w:ascii="Arial" w:hAnsi="Arial" w:eastAsia="微软雅黑"/>
        </w:rPr>
        <w:t>第三步是把 Cell 附着到曲面。当采样数据只有 Cell 中心和法线、没有三角面 ID 时，算法先寻找中心到三角形的最近点；距离接近时，再用 Cell 法线和三角形法线的一致性消除歧义。投影点到附着三角形三个焊接顶点的距离，作为最短路的三个初始代价。</w:t>
      </w:r>
    </w:p>
    <w:p>
      <w:pPr>
        <w:ind w:firstLine="420"/>
      </w:pPr>
      <w:r>
        <w:rPr>
          <w:rFonts w:ascii="Arial" w:hAnsi="Arial" w:eastAsia="微软雅黑"/>
        </w:rPr>
        <w:t>第四步是截断 Dijkstra。每个 Cell 只扩展累计路径代价不超过影响半径的顶点。超过半径的节点无需进入缓存，这正好利用了 Wendland 的紧支撑性质。</w:t>
      </w:r>
    </w:p>
    <w:p>
      <w:pPr>
        <w:ind w:firstLine="420"/>
      </w:pPr>
      <w:r>
        <w:rPr>
          <w:rFonts w:ascii="Arial" w:hAnsi="Arial" w:eastAsia="微软雅黑"/>
        </w:rPr>
        <w:t>为了让力场不轻易翻过尖锐折角，共享边的代价还要乘上折角惩罚：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α=\arccos≤ft(clamp(|n_0·n_1|,0,1))</w:t>
      </w:r>
    </w:p>
    <w:p>
      <w:pPr>
        <w:pStyle w:val="Equation"/>
      </w:pPr>
      <w:r>
        <w:rPr>
          <w:rFonts w:ascii="Cambria Math" w:hAnsi="Cambria Math" w:eastAsia="Cambria Math"/>
          <w:sz w:val="22"/>
        </w:rPr>
        <w:t>c_edge=L_edge≤ft[1+λ≤ft(απ)^2]</w:t>
      </w:r>
    </w:p>
    <w:p>
      <w:pPr>
        <w:ind w:firstLine="420"/>
      </w:pPr>
      <w:r>
        <w:rPr>
          <w:rFonts w:ascii="Arial" w:hAnsi="Arial" w:eastAsia="微软雅黑"/>
        </w:rPr>
        <w:t xml:space="preserve">本文示例取折角系数 </w:t>
      </w:r>
      <w:r>
        <w:rPr>
          <w:rFonts w:ascii="Cambria Math" w:hAnsi="Cambria Math" w:eastAsia="Cambria Math"/>
          <w:i/>
          <w:sz w:val="21"/>
        </w:rPr>
        <w:t>\lambda=2</w:t>
      </w:r>
      <w:r>
        <w:rPr>
          <w:rFonts w:ascii="Arial" w:hAnsi="Arial" w:eastAsia="微软雅黑"/>
        </w:rPr>
        <w:t>。平滑区域的路径代价接近真实边长；折角越大，跨边代价越高，远侧顶点得到的 Wendland 权重越小。使用法线点积绝对值，是为了避免 STL 面绕序不一致把平滑面误判成 180° 折角。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11633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lgorithm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63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rFonts w:ascii="Arial" w:hAnsi="Arial" w:eastAsia="微软雅黑"/>
        </w:rPr>
        <w:t>图 7：通用三角曲面上的重建流程</w:t>
      </w:r>
    </w:p>
    <w:p>
      <w:pPr>
        <w:pStyle w:val="Heading1"/>
      </w:pPr>
      <w:r>
        <w:rPr>
          <w:rFonts w:ascii="Arial" w:hAnsi="Arial" w:eastAsia="微软雅黑"/>
        </w:rPr>
        <w:t>工程上怎么跑得动</w:t>
      </w:r>
    </w:p>
    <w:p>
      <w:pPr>
        <w:ind w:firstLine="420"/>
      </w:pPr>
      <w:r>
        <w:rPr>
          <w:rFonts w:ascii="Arial" w:hAnsi="Arial" w:eastAsia="微软雅黑"/>
        </w:rPr>
        <w:t>如果每一帧都为每个 Cell 重新运行 Dijkstra，再遍历所有顶点，动态力场很难实时。实际实现应把“几何关系”和“实时数值”分开。</w:t>
      </w:r>
    </w:p>
    <w:p>
      <w:pPr>
        <w:ind w:firstLine="420"/>
      </w:pPr>
      <w:r>
        <w:rPr>
          <w:rFonts w:ascii="Arial" w:hAnsi="Arial" w:eastAsia="微软雅黑"/>
        </w:rPr>
        <w:t>模型、Cell 位置、Cell 法线、支撑半径或折角参数变化时，重建几何缓存。缓存记录每个焊接顶点受哪些 Cell 影响，以及这些 Cell 的固定 Wendland 权重。可以使用 CSR 形式保存：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5"/>
      </w:tblGrid>
      <w:tr>
        <w:tc>
          <w:tcPr>
            <w:tcW w:type="dxa" w:w="9185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offsets[weldedVertexCount + 1]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sampleIndices[influenceCount]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weights[influenceCount]</w:t>
            </w:r>
          </w:p>
        </w:tc>
      </w:tr>
    </w:tbl>
    <w:p/>
    <w:p>
      <w:pPr>
        <w:ind w:firstLine="420"/>
      </w:pPr>
      <w:r>
        <w:rPr>
          <w:rFonts w:ascii="Arial" w:hAnsi="Arial" w:eastAsia="微软雅黑"/>
        </w:rPr>
        <w:t>实时压力更新时，只需要：</w:t>
      </w:r>
    </w:p>
    <w:p>
      <w:pPr>
        <w:pStyle w:val="ListNumber"/>
        <w:spacing w:after="60"/>
      </w:pPr>
      <w:r>
        <w:rPr>
          <w:rFonts w:ascii="Arial" w:hAnsi="Arial" w:eastAsia="微软雅黑"/>
        </w:rPr>
        <w:t>根据缓存读取每个顶点的相关 Cell。</w:t>
      </w:r>
    </w:p>
    <w:p>
      <w:pPr>
        <w:pStyle w:val="ListNumber"/>
        <w:spacing w:after="60"/>
      </w:pPr>
      <w:r>
        <w:rPr>
          <w:rFonts w:ascii="Arial" w:hAnsi="Arial" w:eastAsia="微软雅黑"/>
        </w:rPr>
        <w:t>计算加权和与权重和。</w:t>
      </w:r>
    </w:p>
    <w:p>
      <w:pPr>
        <w:pStyle w:val="ListNumber"/>
        <w:spacing w:after="60"/>
      </w:pPr>
      <w:r>
        <w:rPr>
          <w:rFonts w:ascii="Arial" w:hAnsi="Arial" w:eastAsia="微软雅黑"/>
        </w:rPr>
        <w:t xml:space="preserve">得到 </w:t>
      </w:r>
      <w:r>
        <w:rPr>
          <w:rFonts w:ascii="Cambria Math" w:hAnsi="Cambria Math" w:eastAsia="Cambria Math"/>
          <w:i/>
          <w:sz w:val="21"/>
        </w:rPr>
        <w:t>P(v)</w:t>
      </w:r>
      <w:r>
        <w:rPr>
          <w:rFonts w:ascii="Arial" w:hAnsi="Arial" w:eastAsia="微软雅黑"/>
        </w:rPr>
        <w:t>、</w:t>
      </w:r>
      <w:r>
        <w:rPr>
          <w:rFonts w:ascii="Cambria Math" w:hAnsi="Cambria Math" w:eastAsia="Cambria Math"/>
          <w:i/>
          <w:sz w:val="21"/>
        </w:rPr>
        <w:t>C(v)</w:t>
      </w:r>
      <w:r>
        <w:rPr>
          <w:rFonts w:ascii="Arial" w:hAnsi="Arial" w:eastAsia="微软雅黑"/>
        </w:rPr>
        <w:t xml:space="preserve"> 和 </w:t>
      </w:r>
      <w:r>
        <w:rPr>
          <w:rFonts w:ascii="Cambria Math" w:hAnsi="Cambria Math" w:eastAsia="Cambria Math"/>
          <w:i/>
          <w:sz w:val="21"/>
        </w:rPr>
        <w:t>E(v)</w:t>
      </w:r>
      <w:r>
        <w:rPr>
          <w:rFonts w:ascii="Arial" w:hAnsi="Arial" w:eastAsia="微软雅黑"/>
        </w:rPr>
        <w:t>。</w:t>
      </w:r>
    </w:p>
    <w:p>
      <w:pPr>
        <w:pStyle w:val="ListNumber"/>
        <w:spacing w:after="60"/>
      </w:pPr>
      <w:r>
        <w:rPr>
          <w:rFonts w:ascii="Arial" w:hAnsi="Arial" w:eastAsia="微软雅黑"/>
        </w:rPr>
        <w:t>查询 256 项色表。</w:t>
      </w:r>
    </w:p>
    <w:p>
      <w:pPr>
        <w:pStyle w:val="ListNumber"/>
        <w:spacing w:after="60"/>
      </w:pPr>
      <w:r>
        <w:rPr>
          <w:rFonts w:ascii="Arial" w:hAnsi="Arial" w:eastAsia="微软雅黑"/>
        </w:rPr>
        <w:t>把焊接顶点颜色展开回渲染 VBO。</w:t>
      </w:r>
    </w:p>
    <w:p>
      <w:pPr>
        <w:ind w:firstLine="420"/>
      </w:pPr>
      <w:r>
        <w:rPr>
          <w:rFonts w:ascii="Arial" w:hAnsi="Arial" w:eastAsia="微软雅黑"/>
        </w:rPr>
        <w:t>这样，最昂贵的顶点焊接、三角邻接和截断 Dijkstra 不会随压力值变化重复执行。只有模型拓扑、Cell 布局、影响半径或折角参数改变时，才需要使缓存失效。</w:t>
      </w:r>
    </w:p>
    <w:p>
      <w:pPr>
        <w:pStyle w:val="Heading1"/>
      </w:pPr>
      <w:r>
        <w:rPr>
          <w:rFonts w:ascii="Arial" w:hAnsi="Arial" w:eastAsia="微软雅黑"/>
        </w:rPr>
        <w:t>为什么不再做无约束曲面高斯平滑</w:t>
      </w:r>
    </w:p>
    <w:p>
      <w:pPr>
        <w:ind w:firstLine="420"/>
      </w:pPr>
      <w:r>
        <w:rPr>
          <w:rFonts w:ascii="Arial" w:hAnsi="Arial" w:eastAsia="微软雅黑"/>
        </w:rPr>
        <w:t>二维图像中，最后加一个很轻的 Gaussian 可以消除像素级噪声。但在三角曲面上，无约束邻接平滑可能重新跨越尖锐折角、薄壁接缝或错误焊接位置，还会削弱真实采样差异。</w:t>
      </w:r>
    </w:p>
    <w:p>
      <w:pPr>
        <w:ind w:firstLine="420"/>
      </w:pPr>
      <w:r>
        <w:rPr>
          <w:rFonts w:ascii="Arial" w:hAnsi="Arial" w:eastAsia="微软雅黑"/>
        </w:rPr>
        <w:t>因此，不把网格高斯平滑或颜色邻接平均作为必需步骤。连续性由四件事共同保证：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>曲面最短路径保证传播方向正确。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>Wendland C2 保证支撑区内和平滑边界处连续。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>coverage 保证覆盖边缘回落到图例下限。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>三角形内部的顶点色插值完成最终渲染连续化。</w:t>
      </w:r>
    </w:p>
    <w:p>
      <w:pPr>
        <w:ind w:firstLine="420"/>
      </w:pPr>
      <w:r>
        <w:rPr>
          <w:rFonts w:ascii="Arial" w:hAnsi="Arial" w:eastAsia="微软雅黑"/>
        </w:rPr>
        <w:t>如果结果仍然出现块状区域，应该优先检查三角网格是否过稀、Cell 是否过少、支撑半径是否过小，而不是先用后置平滑把几何问题盖住。</w:t>
      </w:r>
    </w:p>
    <w:p>
      <w:pPr>
        <w:pStyle w:val="Heading1"/>
      </w:pPr>
      <w:r>
        <w:rPr>
          <w:rFonts w:ascii="Arial" w:hAnsi="Arial" w:eastAsia="微软雅黑"/>
        </w:rPr>
        <w:t>适用范围与使用前提</w:t>
      </w:r>
    </w:p>
    <w:p>
      <w:pPr>
        <w:ind w:firstLine="420"/>
      </w:pPr>
      <w:r>
        <w:rPr>
          <w:rFonts w:ascii="Arial" w:hAnsi="Arial" w:eastAsia="微软雅黑"/>
        </w:rPr>
        <w:t>这套方法不局限于规则圆柱这一特定形状。对工程中常见的平面、圆柱面、球面、自由曲面、带圆角或折角的零件，以及由多个互不连通部件组成的模型，只要能够得到拓扑关系基本正确的三角网格，通常都可以使用同一套重建流程。规则曲面可以使用解析曲面距离，一般模型则使用三角网格上的表面最短路径；二者改变的是距离的计算方式，不改变归一化局部插值的基本原理。</w:t>
      </w:r>
    </w:p>
    <w:p>
      <w:pPr>
        <w:ind w:firstLine="420"/>
      </w:pPr>
      <w:r>
        <w:rPr>
          <w:rFonts w:ascii="Arial" w:hAnsi="Arial" w:eastAsia="微软雅黑"/>
        </w:rPr>
        <w:t>方法适用的对象不是某一种特定的“力”，而是定义在模型表面上的连续或分段连续标量场。表面压力、温度、磨损量、厚度、位移幅值和振动幅值等，都可以作为采样值进行重建。判断一个量是否适合使用该方法，可以采用一个直接标准：</w:t>
      </w:r>
      <w:r>
        <w:rPr>
          <w:rFonts w:ascii="Arial" w:hAnsi="Arial" w:eastAsia="微软雅黑"/>
          <w:b/>
        </w:rPr>
        <w:t>如果某个未采样位置的值，可以由它周围一小片曲面上的测量值合理估计，那么该量通常适合进行这种局部插值。</w:t>
      </w:r>
    </w:p>
    <w:p>
      <w:pPr>
        <w:ind w:firstLine="420"/>
      </w:pPr>
      <w:r>
        <w:rPr>
          <w:rFonts w:ascii="Arial" w:hAnsi="Arial" w:eastAsia="微软雅黑"/>
        </w:rPr>
        <w:t>为了使重建结果具有明确意义，需要满足以下条件：</w:t>
      </w:r>
    </w:p>
    <w:p>
      <w:pPr>
        <w:pStyle w:val="ListNumber"/>
        <w:spacing w:after="60"/>
      </w:pPr>
      <w:r>
        <w:rPr>
          <w:rFonts w:ascii="Arial" w:hAnsi="Arial" w:eastAsia="微软雅黑"/>
          <w:b/>
        </w:rPr>
        <w:t>采样值定义在模型表面。</w:t>
      </w:r>
      <w:r>
        <w:rPr>
          <w:rFonts w:ascii="Arial" w:hAnsi="Arial" w:eastAsia="微软雅黑"/>
        </w:rPr>
        <w:t xml:space="preserve"> 本文计算的是二维曲面上的场，不是材料内部的三维体场。</w:t>
      </w:r>
    </w:p>
    <w:p>
      <w:pPr>
        <w:pStyle w:val="ListNumber"/>
        <w:spacing w:after="60"/>
      </w:pPr>
      <w:r>
        <w:rPr>
          <w:rFonts w:ascii="Arial" w:hAnsi="Arial" w:eastAsia="微软雅黑"/>
          <w:b/>
        </w:rPr>
        <w:t>局部邻近代表数值相关。</w:t>
      </w:r>
      <w:r>
        <w:rPr>
          <w:rFonts w:ascii="Arial" w:hAnsi="Arial" w:eastAsia="微软雅黑"/>
        </w:rPr>
        <w:t xml:space="preserve"> 沿曲面距离较近的点，其真实值应当通常比较接近，或者至少能够通过局部加权平均合理估计。</w:t>
      </w:r>
    </w:p>
    <w:p>
      <w:pPr>
        <w:pStyle w:val="ListNumber"/>
        <w:spacing w:after="60"/>
      </w:pPr>
      <w:r>
        <w:rPr>
          <w:rFonts w:ascii="Arial" w:hAnsi="Arial" w:eastAsia="微软雅黑"/>
          <w:b/>
        </w:rPr>
        <w:t>采样密度能够覆盖主要变化。</w:t>
      </w:r>
      <w:r>
        <w:rPr>
          <w:rFonts w:ascii="Arial" w:hAnsi="Arial" w:eastAsia="微软雅黑"/>
        </w:rPr>
        <w:t xml:space="preserve"> Cell 间距和支撑半径应足以覆盖目标区域；采样点之间未被观测到的窄峰、深谷或高频振荡无法由插值自动恢复。</w:t>
      </w:r>
    </w:p>
    <w:p>
      <w:pPr>
        <w:pStyle w:val="ListNumber"/>
        <w:spacing w:after="60"/>
      </w:pPr>
      <w:r>
        <w:rPr>
          <w:rFonts w:ascii="Arial" w:hAnsi="Arial" w:eastAsia="微软雅黑"/>
          <w:b/>
        </w:rPr>
        <w:t>网格拓扑能够代表真实传播关系。</w:t>
      </w:r>
      <w:r>
        <w:rPr>
          <w:rFonts w:ascii="Arial" w:hAnsi="Arial" w:eastAsia="微软雅黑"/>
        </w:rPr>
        <w:t xml:space="preserve"> 应正确区分独立零件、薄壁两侧、孔洞和断开区域，避免错误焊接、缺失连接或自交使最短路径走到不应到达的位置。</w:t>
      </w:r>
    </w:p>
    <w:p>
      <w:pPr>
        <w:pStyle w:val="ListNumber"/>
        <w:spacing w:after="60"/>
      </w:pPr>
      <w:r>
        <w:rPr>
          <w:rFonts w:ascii="Arial" w:hAnsi="Arial" w:eastAsia="微软雅黑"/>
          <w:b/>
        </w:rPr>
        <w:t>场的传播近似各向同性。</w:t>
      </w:r>
      <w:r>
        <w:rPr>
          <w:rFonts w:ascii="Arial" w:hAnsi="Arial" w:eastAsia="微软雅黑"/>
        </w:rPr>
        <w:t xml:space="preserve"> 本文默认相同曲面距离对应相同衰减。如果物理量只沿某个方向传播，或沿不同方向具有明显不同的相关长度，就需要使用方向相关的距离或各向异性核。</w:t>
      </w:r>
    </w:p>
    <w:p>
      <w:pPr>
        <w:pStyle w:val="ListNumber"/>
        <w:spacing w:after="60"/>
      </w:pPr>
      <w:r>
        <w:rPr>
          <w:rFonts w:ascii="Arial" w:hAnsi="Arial" w:eastAsia="微软雅黑"/>
          <w:b/>
        </w:rPr>
        <w:t>明确真实的不连续边界。</w:t>
      </w:r>
      <w:r>
        <w:rPr>
          <w:rFonts w:ascii="Arial" w:hAnsi="Arial" w:eastAsia="微软雅黑"/>
        </w:rPr>
        <w:t xml:space="preserve"> 裂纹、材料分区、隔热带、密封边界或接触分区两侧的场值可能发生真实跳变。若这些区域在网格上仍然连通，应把相关边设置为不可跨越或分别重建，不能依靠增大折角惩罚自动识别所有物理边界。</w:t>
      </w:r>
    </w:p>
    <w:p>
      <w:pPr>
        <w:ind w:firstLine="420"/>
      </w:pPr>
      <w:r>
        <w:rPr>
          <w:rFonts w:ascii="Arial" w:hAnsi="Arial" w:eastAsia="微软雅黑"/>
        </w:rPr>
        <w:t>因此，这套方法对常见模型具有较广泛的几何适用性，但“模型能够计算”不等于“结果一定符合物理事实”。模型形状通常不是主要限制，真正的限制是目标量能否被视为局部连续的表面标量场、采样是否足够，以及网格拓扑是否符合真实传播关系。对具有突变、强方向性或体积效应的场，仍可在分区、方向距离或体网格等方面扩展，但不能直接套用本文的默认假设。</w:t>
      </w:r>
    </w:p>
    <w:p>
      <w:pPr>
        <w:pStyle w:val="Heading1"/>
      </w:pPr>
      <w:r>
        <w:rPr>
          <w:rFonts w:ascii="Arial" w:hAnsi="Arial" w:eastAsia="微软雅黑"/>
        </w:rPr>
        <w:t>参数怎样理解</w:t>
      </w:r>
    </w:p>
    <w:p>
      <w:pPr>
        <w:ind w:firstLine="420"/>
      </w:pPr>
      <w:r>
        <w:rPr>
          <w:rFonts w:ascii="Arial" w:hAnsi="Arial" w:eastAsia="微软雅黑"/>
        </w:rPr>
        <w:t xml:space="preserve">最重要的参数仍然是影响半径 </w:t>
      </w:r>
      <w:r>
        <w:rPr>
          <w:rFonts w:ascii="Cambria Math" w:hAnsi="Cambria Math" w:eastAsia="Cambria Math"/>
          <w:i/>
          <w:sz w:val="21"/>
        </w:rPr>
        <w:t>R</w:t>
      </w:r>
      <w:r>
        <w:rPr>
          <w:rFonts w:ascii="Arial" w:hAnsi="Arial" w:eastAsia="微软雅黑"/>
        </w:rPr>
        <w:t>。</w:t>
      </w:r>
    </w:p>
    <w:p>
      <w:pPr>
        <w:pStyle w:val="ListBullet"/>
        <w:spacing w:after="60"/>
      </w:pPr>
      <w:r>
        <w:rPr>
          <w:rFonts w:ascii="Cambria Math" w:hAnsi="Cambria Math" w:eastAsia="Cambria Math"/>
          <w:i/>
          <w:sz w:val="21"/>
        </w:rPr>
        <w:t>R</w:t>
      </w:r>
      <w:r>
        <w:rPr>
          <w:rFonts w:ascii="Arial" w:hAnsi="Arial" w:eastAsia="微软雅黑"/>
        </w:rPr>
        <w:t xml:space="preserve"> 太小：相邻采样之间可能出现低 coverage 空洞，场被切成多个孤立斑块。</w:t>
      </w:r>
    </w:p>
    <w:p>
      <w:pPr>
        <w:pStyle w:val="ListBullet"/>
        <w:spacing w:after="60"/>
      </w:pPr>
      <w:r>
        <w:rPr>
          <w:rFonts w:ascii="Cambria Math" w:hAnsi="Cambria Math" w:eastAsia="Cambria Math"/>
          <w:i/>
          <w:sz w:val="21"/>
        </w:rPr>
        <w:t>R</w:t>
      </w:r>
      <w:r>
        <w:rPr>
          <w:rFonts w:ascii="Arial" w:hAnsi="Arial" w:eastAsia="微软雅黑"/>
        </w:rPr>
        <w:t xml:space="preserve"> 太大：不同热点会被过度混合，薄壁和折角处的误传播风险也会增加。</w:t>
      </w:r>
    </w:p>
    <w:p>
      <w:pPr>
        <w:pStyle w:val="ListBullet"/>
        <w:spacing w:after="60"/>
      </w:pPr>
      <w:r>
        <w:rPr>
          <w:rFonts w:ascii="Arial" w:hAnsi="Arial" w:eastAsia="微软雅黑"/>
        </w:rPr>
        <w:t>Cell 分布不均匀：即使归一化避免了亮度叠加，稀疏区域的可恢复细节仍然更少。</w:t>
      </w:r>
    </w:p>
    <w:p>
      <w:pPr>
        <w:ind w:firstLine="420"/>
      </w:pPr>
      <w:r>
        <w:rPr>
          <w:rFonts w:ascii="Arial" w:hAnsi="Arial" w:eastAsia="微软雅黑"/>
        </w:rPr>
        <w:t xml:space="preserve">一个实用起点，是把 </w:t>
      </w:r>
      <w:r>
        <w:rPr>
          <w:rFonts w:ascii="Cambria Math" w:hAnsi="Cambria Math" w:eastAsia="Cambria Math"/>
          <w:i/>
          <w:sz w:val="21"/>
        </w:rPr>
        <w:t>R</w:t>
      </w:r>
      <w:r>
        <w:rPr>
          <w:rFonts w:ascii="Arial" w:hAnsi="Arial" w:eastAsia="微软雅黑"/>
        </w:rPr>
        <w:t xml:space="preserve"> 设为平均相邻 Cell 曲面间距的 </w:t>
      </w:r>
      <w:r>
        <w:rPr>
          <w:rFonts w:ascii="Consolas" w:hAnsi="Consolas" w:eastAsia="等线"/>
          <w:color w:val="1F4E79"/>
          <w:sz w:val="19"/>
          <w:shd w:fill="EAF2F8"/>
        </w:rPr>
        <w:t>1~2</w:t>
      </w:r>
      <w:r>
        <w:rPr>
          <w:rFonts w:ascii="Arial" w:hAnsi="Arial" w:eastAsia="微软雅黑"/>
        </w:rPr>
        <w:t xml:space="preserve"> 倍，再用统一压力检查覆盖是否连续。本文点位的轴向相邻间距为 </w:t>
      </w:r>
      <w:r>
        <w:rPr>
          <w:rFonts w:ascii="Consolas" w:hAnsi="Consolas" w:eastAsia="等线"/>
          <w:color w:val="1F4E79"/>
          <w:sz w:val="19"/>
          <w:shd w:fill="EAF2F8"/>
        </w:rPr>
        <w:t>6 mm</w:t>
      </w:r>
      <w:r>
        <w:rPr>
          <w:rFonts w:ascii="Arial" w:hAnsi="Arial" w:eastAsia="微软雅黑"/>
        </w:rPr>
        <w:t xml:space="preserve">，圆周相邻弧长约为 </w:t>
      </w:r>
      <w:r>
        <w:rPr>
          <w:rFonts w:ascii="Consolas" w:hAnsi="Consolas" w:eastAsia="等线"/>
          <w:color w:val="1F4E79"/>
          <w:sz w:val="19"/>
          <w:shd w:fill="EAF2F8"/>
        </w:rPr>
        <w:t>4.7~4.9 mm</w:t>
      </w:r>
      <w:r>
        <w:rPr>
          <w:rFonts w:ascii="Arial" w:hAnsi="Arial" w:eastAsia="微软雅黑"/>
        </w:rPr>
        <w:t xml:space="preserve">，所以使用 </w:t>
      </w:r>
      <w:r>
        <w:rPr>
          <w:rFonts w:ascii="Consolas" w:hAnsi="Consolas" w:eastAsia="等线"/>
          <w:color w:val="1F4E79"/>
          <w:sz w:val="19"/>
          <w:shd w:fill="EAF2F8"/>
        </w:rPr>
        <w:t>8 mm</w:t>
      </w:r>
      <w:r>
        <w:rPr>
          <w:rFonts w:ascii="Arial" w:hAnsi="Arial" w:eastAsia="微软雅黑"/>
        </w:rPr>
        <w:t xml:space="preserve"> 作为演示支撑半径。</w:t>
      </w:r>
    </w:p>
    <w:p>
      <w:pPr>
        <w:ind w:firstLine="420"/>
      </w:pPr>
      <w:r>
        <w:rPr>
          <w:rFonts w:ascii="Arial" w:hAnsi="Arial" w:eastAsia="微软雅黑"/>
        </w:rPr>
        <w:t xml:space="preserve">折角系数 </w:t>
      </w:r>
      <w:r>
        <w:rPr>
          <w:rFonts w:ascii="Cambria Math" w:hAnsi="Cambria Math" w:eastAsia="Cambria Math"/>
          <w:i/>
          <w:sz w:val="21"/>
        </w:rPr>
        <w:t>\lambda</w:t>
      </w:r>
      <w:r>
        <w:rPr>
          <w:rFonts w:ascii="Arial" w:hAnsi="Arial" w:eastAsia="微软雅黑"/>
        </w:rPr>
        <w:t xml:space="preserve"> 控制力场翻越棱边的难度。它不是越大越好：过小会跨角传播，过大则可能把本应连续的圆角或粗糙网格切开。它应与模型网格质量和真实表面传播假设一起确定。</w:t>
      </w:r>
    </w:p>
    <w:p>
      <w:pPr>
        <w:pStyle w:val="Heading1"/>
      </w:pPr>
      <w:r>
        <w:rPr>
          <w:rFonts w:ascii="Arial" w:hAnsi="Arial" w:eastAsia="微软雅黑"/>
        </w:rPr>
        <w:t>结果能说明什么，不能说明什么</w:t>
      </w:r>
    </w:p>
    <w:p>
      <w:pPr>
        <w:ind w:firstLine="420"/>
      </w:pPr>
      <w:r>
        <w:rPr>
          <w:rFonts w:ascii="Arial" w:hAnsi="Arial" w:eastAsia="微软雅黑"/>
        </w:rPr>
        <w:t>这套方法能说明：在给定 Cell 布局、采样值、支撑半径和曲面传播规则以后，怎样得到一个连续、局部、可解释的表面标量场。</w:t>
      </w:r>
    </w:p>
    <w:p>
      <w:pPr>
        <w:ind w:firstLine="420"/>
      </w:pPr>
      <w:r>
        <w:rPr>
          <w:rFonts w:ascii="Arial" w:hAnsi="Arial" w:eastAsia="微软雅黑"/>
        </w:rPr>
        <w:t>它不能说明：材料内部的应力应变、接触变形、结构安全裕量，或者采样点之间真实存在但未被测到的尖峰。若要回答这些问题，需要增加传感器密度、引入明确的物理模型，或执行有限元和接触力学计算。</w:t>
      </w:r>
    </w:p>
    <w:p>
      <w:pPr>
        <w:ind w:firstLine="420"/>
      </w:pPr>
      <w:r>
        <w:rPr>
          <w:rFonts w:ascii="Arial" w:hAnsi="Arial" w:eastAsia="微软雅黑"/>
        </w:rPr>
        <w:t>因此更准确的名字是“曲面散点场重建”。压力只是示例数据；方法重建的是满足上述使用前提的表面标量场，而不是由插值结果反推出完整的物理过程。</w:t>
      </w:r>
    </w:p>
    <w:p>
      <w:pPr>
        <w:pStyle w:val="Heading1"/>
      </w:pPr>
      <w:r>
        <w:rPr>
          <w:rFonts w:ascii="Arial" w:hAnsi="Arial" w:eastAsia="微软雅黑"/>
        </w:rPr>
        <w:t>最终流程</w:t>
      </w:r>
    </w:p>
    <w:p>
      <w:pPr>
        <w:ind w:firstLine="420"/>
      </w:pPr>
      <w:r>
        <w:rPr>
          <w:rFonts w:ascii="Arial" w:hAnsi="Arial" w:eastAsia="微软雅黑"/>
        </w:rPr>
        <w:t>整个方法可以压缩为：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85"/>
      </w:tblGrid>
      <w:tr>
        <w:tc>
          <w:tcPr>
            <w:tcW w:type="dxa" w:w="9185"/>
            <w:shd w:fill="F7F9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STEP/STL 三角曲面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顶点焊接、共享边与连通分量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Cell 投影并附着到三角面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带折角代价的截断表面最短路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Wendland C2 紧支撑权重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归一化采样插值 P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coverage C 与有效值 E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统一 3D 色表映射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 xml:space="preserve">    ↓</w:t>
            </w:r>
          </w:p>
          <w:p>
            <w:pPr>
              <w:pStyle w:val="CodeBlock"/>
            </w:pPr>
            <w:r>
              <w:rPr>
                <w:rFonts w:ascii="Consolas" w:hAnsi="Consolas" w:eastAsia="等线"/>
                <w:sz w:val="18"/>
              </w:rPr>
              <w:t>连续曲面力场显示</w:t>
            </w:r>
          </w:p>
        </w:tc>
      </w:tr>
    </w:tbl>
    <w:p/>
    <w:p>
      <w:pPr>
        <w:ind w:firstLine="420"/>
      </w:pPr>
      <w:r>
        <w:rPr>
          <w:rFonts w:ascii="Arial" w:hAnsi="Arial" w:eastAsia="微软雅黑"/>
        </w:rPr>
        <w:t>曲面散点场重建不仅要解决“散点怎样变成连续场”，还要解决一个关键问题：</w:t>
      </w:r>
      <w:r>
        <w:rPr>
          <w:rFonts w:ascii="Arial" w:hAnsi="Arial" w:eastAsia="微软雅黑"/>
          <w:b/>
        </w:rPr>
        <w:t>这个连续场应该沿哪里传播。</w:t>
      </w:r>
      <w:r>
        <w:rPr>
          <w:rFonts w:ascii="Arial" w:hAnsi="Arial" w:eastAsia="微软雅黑"/>
        </w:rPr>
        <w:t xml:space="preserve"> 只有距离、拓扑和折角都服从真实曲面，Wendland 的局部平滑和归一化才不会被错误的三维捷径破坏；只有目标量同时满足局部连续表面场的假设，重建结果才具有合理的解释。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04" w:bottom="1247" w:left="1417" w:header="624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595959"/>
        <w:sz w:val="17"/>
      </w:rPr>
      <w:t xml:space="preserve">—  </w:t>
    </w:r>
    <w:fldChar w:fldCharType="begin"/>
    <w:instrText xml:space="preserve"> PAGE </w:instrText>
    <w:fldChar w:fldCharType="separate"/>
    <w:t>右键选择“更新域”以刷新</w:t>
    <w:fldChar w:fldCharType="end"/>
    <w:r>
      <w:rPr>
        <w:rFonts w:ascii="Arial" w:hAnsi="Arial" w:eastAsia="微软雅黑"/>
        <w:color w:val="595959"/>
        <w:sz w:val="17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color w:val="595959"/>
        <w:sz w:val="17"/>
      </w:rPr>
      <w:t>3D 曲面力场重建方法  |  模量科技 甄聪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1937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before="80" w:after="200"/>
      <w:jc w:val="center"/>
    </w:pPr>
    <w:rPr>
      <w:rFonts w:ascii="Arial" w:hAnsi="Arial" w:eastAsia="微软雅黑"/>
      <w:color w:val="595959"/>
      <w:sz w:val="18"/>
    </w:rPr>
  </w:style>
  <w:style w:type="paragraph" w:customStyle="1" w:styleId="Equation">
    <w:name w:val="Equation"/>
    <w:pPr>
      <w:keepLines/>
      <w:spacing w:before="80" w:after="140"/>
      <w:jc w:val="center"/>
    </w:pPr>
    <w:rPr>
      <w:rFonts w:ascii="Cambria Math" w:hAnsi="Cambria Math" w:eastAsia="Cambria Math"/>
      <w:sz w:val="22"/>
    </w:rPr>
  </w:style>
  <w:style w:type="paragraph" w:customStyle="1" w:styleId="CodeBlock">
    <w:name w:val="Code Block"/>
    <w:pPr>
      <w:spacing w:after="0" w:line="240" w:lineRule="auto"/>
      <w:ind w:left="340" w:right="340"/>
    </w:pPr>
    <w:rPr>
      <w:rFonts w:ascii="Consolas" w:hAnsi="Consolas" w:eastAsia="等线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Wendland 紧支撑核的 3D 曲面力场重建方法</dc:title>
  <dc:subject>三维曲面散点场重建技术方法</dc:subject>
  <dc:creator>模量科技 甄聪</dc:creator>
  <cp:keywords>Wendland, 曲面力场, 场重建, 测地距离, 模量科技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