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##QUESTÃO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bibliotecaria;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PROCEDURE inserção_autor (c_CPF_a VARCHAR(255), n_nome VARCHAR(255))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START TRANSACTION;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INSERT INTO autor (CPF_a, nome) VALUES (c_CPF_a, n_nome);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END$$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///// a 2 real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CALL inserção_autor ('324.121.923-73','Joo Paulo');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##QUESTÃO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PROCEDURE coonsul_autor (IN c_codigo INT, OUT n_nome Varchar(255))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SELECT coonsul_autor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FROM autor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WHERE codigo=c_codigo;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SELECT COUNT(coonsul_autor)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FROM autor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WHERE codigo=c_codigo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INTO n_nome;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END$$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DELIMITER ;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CALL coonsul_autor(1, @saida);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@saida;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