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F2B82">
      <w:pPr>
        <w:spacing w:before="156"/>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bookmarkStart w:id="0" w:name="_Hlk190940311"/>
      <w:bookmarkEnd w:id="0"/>
      <w:bookmarkStart w:id="1" w:name="OLE_LINK6"/>
      <w:r>
        <w:drawing>
          <wp:anchor distT="0" distB="0" distL="114300" distR="114300" simplePos="0" relativeHeight="251663360" behindDoc="1" locked="0" layoutInCell="1" allowOverlap="1">
            <wp:simplePos x="0" y="0"/>
            <wp:positionH relativeFrom="column">
              <wp:posOffset>1174750</wp:posOffset>
            </wp:positionH>
            <wp:positionV relativeFrom="paragraph">
              <wp:posOffset>342900</wp:posOffset>
            </wp:positionV>
            <wp:extent cx="3071495" cy="661670"/>
            <wp:effectExtent l="0" t="0" r="14605" b="4445"/>
            <wp:wrapTight wrapText="bothSides">
              <wp:wrapPolygon>
                <wp:start x="1742" y="3109"/>
                <wp:lineTo x="402" y="9950"/>
                <wp:lineTo x="536" y="18035"/>
                <wp:lineTo x="5627" y="20522"/>
                <wp:lineTo x="14201" y="21144"/>
                <wp:lineTo x="15272" y="21144"/>
                <wp:lineTo x="18354" y="20522"/>
                <wp:lineTo x="20631" y="17413"/>
                <wp:lineTo x="20497" y="13060"/>
                <wp:lineTo x="21435" y="11194"/>
                <wp:lineTo x="20229" y="7463"/>
                <wp:lineTo x="2679" y="3109"/>
                <wp:lineTo x="1742" y="3109"/>
              </wp:wrapPolygon>
            </wp:wrapTight>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2">
                      <a:clrChange>
                        <a:clrFrom>
                          <a:srgbClr val="FFFFFF"/>
                        </a:clrFrom>
                        <a:clrTo>
                          <a:srgbClr val="FFFFFF">
                            <a:alpha val="0"/>
                          </a:srgbClr>
                        </a:clrTo>
                      </a:clrChange>
                    </a:blip>
                    <a:stretch>
                      <a:fillRect/>
                    </a:stretch>
                  </pic:blipFill>
                  <pic:spPr>
                    <a:xfrm>
                      <a:off x="0" y="0"/>
                      <a:ext cx="3071495" cy="6616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page">
              <wp:posOffset>1270</wp:posOffset>
            </wp:positionH>
            <wp:positionV relativeFrom="paragraph">
              <wp:posOffset>-1445895</wp:posOffset>
            </wp:positionV>
            <wp:extent cx="7543800" cy="11531600"/>
            <wp:effectExtent l="0" t="0" r="0" b="12700"/>
            <wp:wrapNone/>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3"/>
                    <a:stretch>
                      <a:fillRect/>
                    </a:stretch>
                  </pic:blipFill>
                  <pic:spPr>
                    <a:xfrm>
                      <a:off x="0" y="0"/>
                      <a:ext cx="7543800" cy="11531600"/>
                    </a:xfrm>
                    <a:prstGeom prst="rect">
                      <a:avLst/>
                    </a:prstGeom>
                    <a:noFill/>
                    <a:ln>
                      <a:noFill/>
                    </a:ln>
                  </pic:spPr>
                </pic:pic>
              </a:graphicData>
            </a:graphic>
          </wp:anchor>
        </w:drawing>
      </w:r>
      <w:r>
        <mc:AlternateContent>
          <mc:Choice Requires="wps">
            <w:drawing>
              <wp:anchor distT="0" distB="0" distL="114300" distR="114300" simplePos="0" relativeHeight="251662336" behindDoc="1" locked="0" layoutInCell="1" allowOverlap="1">
                <wp:simplePos x="0" y="0"/>
                <wp:positionH relativeFrom="margin">
                  <wp:posOffset>-244475</wp:posOffset>
                </wp:positionH>
                <wp:positionV relativeFrom="paragraph">
                  <wp:posOffset>1182370</wp:posOffset>
                </wp:positionV>
                <wp:extent cx="5810250" cy="2590800"/>
                <wp:effectExtent l="0" t="0" r="0" b="0"/>
                <wp:wrapTight wrapText="bothSides">
                  <wp:wrapPolygon>
                    <wp:start x="340" y="381"/>
                    <wp:lineTo x="21260" y="381"/>
                    <wp:lineTo x="21260" y="21219"/>
                    <wp:lineTo x="340" y="21219"/>
                    <wp:lineTo x="340" y="381"/>
                  </wp:wrapPolygon>
                </wp:wrapTight>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810250" cy="2590800"/>
                        </a:xfrm>
                        <a:prstGeom prst="rect">
                          <a:avLst/>
                        </a:prstGeom>
                        <a:noFill/>
                        <a:ln>
                          <a:noFill/>
                        </a:ln>
                      </wps:spPr>
                      <wps:txbx>
                        <w:txbxContent>
                          <w:p w14:paraId="701DAEBB">
                            <w:pPr>
                              <w:pStyle w:val="2"/>
                              <w:spacing w:after="209" w:afterLines="67" w:line="360" w:lineRule="auto"/>
                              <w:ind w:firstLine="0" w:firstLineChars="0"/>
                              <w:jc w:val="center"/>
                              <w:rPr>
                                <w:rFonts w:ascii="黑体" w:hAnsi="Arial" w:eastAsia="黑体" w:cs="Arial"/>
                                <w:b/>
                                <w:sz w:val="52"/>
                                <w:szCs w:val="52"/>
                              </w:rPr>
                            </w:pPr>
                            <w:r>
                              <w:rPr>
                                <w:rFonts w:hint="eastAsia" w:ascii="黑体" w:hAnsi="Arial" w:eastAsia="黑体" w:cs="Arial"/>
                                <w:b/>
                                <w:sz w:val="52"/>
                                <w:szCs w:val="52"/>
                              </w:rPr>
                              <w:t>国泰海通</w:t>
                            </w:r>
                          </w:p>
                          <w:p w14:paraId="6CA411E5">
                            <w:pPr>
                              <w:pStyle w:val="2"/>
                              <w:spacing w:after="209" w:afterLines="67" w:line="360" w:lineRule="auto"/>
                              <w:ind w:firstLine="0" w:firstLineChars="0"/>
                              <w:jc w:val="center"/>
                              <w:rPr>
                                <w:rFonts w:ascii="黑体" w:hAnsi="Arial" w:eastAsia="黑体" w:cs="Arial"/>
                                <w:b/>
                                <w:sz w:val="52"/>
                                <w:szCs w:val="52"/>
                              </w:rPr>
                            </w:pPr>
                            <w:bookmarkStart w:id="34" w:name="OLE_LINK2"/>
                            <w:r>
                              <w:rPr>
                                <w:rFonts w:hint="eastAsia" w:ascii="黑体" w:hAnsi="Arial" w:eastAsia="黑体" w:cs="Arial"/>
                                <w:b/>
                                <w:sz w:val="52"/>
                                <w:szCs w:val="52"/>
                              </w:rPr>
                              <w:t>投行大数据平台系统</w:t>
                            </w:r>
                          </w:p>
                          <w:bookmarkEnd w:id="34"/>
                          <w:p w14:paraId="071CD45E">
                            <w:pPr>
                              <w:pStyle w:val="2"/>
                              <w:spacing w:after="209" w:afterLines="67" w:line="360" w:lineRule="auto"/>
                              <w:ind w:firstLine="0" w:firstLineChars="0"/>
                              <w:jc w:val="center"/>
                              <w:rPr>
                                <w:rFonts w:eastAsia="宋体"/>
                              </w:rPr>
                            </w:pPr>
                            <w:r>
                              <w:rPr>
                                <w:rFonts w:hint="eastAsia" w:ascii="黑体" w:hAnsi="Arial" w:eastAsia="黑体" w:cs="Arial"/>
                                <w:b/>
                                <w:sz w:val="52"/>
                                <w:szCs w:val="52"/>
                              </w:rPr>
                              <w:t>业务需求说明书</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9.25pt;margin-top:93.1pt;height:204pt;width:457.5pt;mso-position-horizontal-relative:margin;mso-wrap-distance-left:9pt;mso-wrap-distance-right:9pt;z-index:-251654144;mso-width-relative:page;mso-height-relative:page;" filled="f" stroked="f" coordsize="21600,21600" wrapcoords="340 381 21260 381 21260 21219 340 21219 340 381" o:gfxdata="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QuClnYAAAACwEAAA8A&#10;AAAAAAAAAQAgAAAAIgAAAGRycy9kb3ducmV2LnhtbFBLAQIUABQAAAAIAIdO4kCpaLuiFwIAABYE&#10;AAAOAAAAAAAAAAEAIAAAACcBAABkcnMvZTJvRG9jLnhtbFBLBQYAAAAABgAGAFkBAACwBQAAAAA=&#10;">
                <v:fill on="f" focussize="0,0"/>
                <v:stroke on="f"/>
                <v:imagedata o:title=""/>
                <o:lock v:ext="edit" aspectratio="f"/>
                <v:textbox>
                  <w:txbxContent>
                    <w:p w14:paraId="701DAEBB">
                      <w:pPr>
                        <w:pStyle w:val="2"/>
                        <w:spacing w:after="209" w:afterLines="67" w:line="360" w:lineRule="auto"/>
                        <w:ind w:firstLine="0" w:firstLineChars="0"/>
                        <w:jc w:val="center"/>
                        <w:rPr>
                          <w:rFonts w:ascii="黑体" w:hAnsi="Arial" w:eastAsia="黑体" w:cs="Arial"/>
                          <w:b/>
                          <w:sz w:val="52"/>
                          <w:szCs w:val="52"/>
                        </w:rPr>
                      </w:pPr>
                      <w:r>
                        <w:rPr>
                          <w:rFonts w:hint="eastAsia" w:ascii="黑体" w:hAnsi="Arial" w:eastAsia="黑体" w:cs="Arial"/>
                          <w:b/>
                          <w:sz w:val="52"/>
                          <w:szCs w:val="52"/>
                        </w:rPr>
                        <w:t>国泰海通</w:t>
                      </w:r>
                    </w:p>
                    <w:p w14:paraId="6CA411E5">
                      <w:pPr>
                        <w:pStyle w:val="2"/>
                        <w:spacing w:after="209" w:afterLines="67" w:line="360" w:lineRule="auto"/>
                        <w:ind w:firstLine="0" w:firstLineChars="0"/>
                        <w:jc w:val="center"/>
                        <w:rPr>
                          <w:rFonts w:ascii="黑体" w:hAnsi="Arial" w:eastAsia="黑体" w:cs="Arial"/>
                          <w:b/>
                          <w:sz w:val="52"/>
                          <w:szCs w:val="52"/>
                        </w:rPr>
                      </w:pPr>
                      <w:bookmarkStart w:id="34" w:name="OLE_LINK2"/>
                      <w:r>
                        <w:rPr>
                          <w:rFonts w:hint="eastAsia" w:ascii="黑体" w:hAnsi="Arial" w:eastAsia="黑体" w:cs="Arial"/>
                          <w:b/>
                          <w:sz w:val="52"/>
                          <w:szCs w:val="52"/>
                        </w:rPr>
                        <w:t>投行大数据平台系统</w:t>
                      </w:r>
                    </w:p>
                    <w:bookmarkEnd w:id="34"/>
                    <w:p w14:paraId="071CD45E">
                      <w:pPr>
                        <w:pStyle w:val="2"/>
                        <w:spacing w:after="209" w:afterLines="67" w:line="360" w:lineRule="auto"/>
                        <w:ind w:firstLine="0" w:firstLineChars="0"/>
                        <w:jc w:val="center"/>
                        <w:rPr>
                          <w:rFonts w:eastAsia="宋体"/>
                        </w:rPr>
                      </w:pPr>
                      <w:r>
                        <w:rPr>
                          <w:rFonts w:hint="eastAsia" w:ascii="黑体" w:hAnsi="Arial" w:eastAsia="黑体" w:cs="Arial"/>
                          <w:b/>
                          <w:sz w:val="52"/>
                          <w:szCs w:val="52"/>
                        </w:rPr>
                        <w:t>业务需求说明书</w:t>
                      </w:r>
                    </w:p>
                  </w:txbxContent>
                </v:textbox>
                <w10:wrap type="tight"/>
              </v:shape>
            </w:pict>
          </mc:Fallback>
        </mc:AlternateContent>
      </w:r>
      <w:r>
        <mc:AlternateContent>
          <mc:Choice Requires="wps">
            <w:drawing>
              <wp:anchor distT="0" distB="0" distL="114300" distR="114300" simplePos="0" relativeHeight="251664384" behindDoc="0" locked="0" layoutInCell="1" allowOverlap="1">
                <wp:simplePos x="0" y="0"/>
                <wp:positionH relativeFrom="margin">
                  <wp:posOffset>-267970</wp:posOffset>
                </wp:positionH>
                <wp:positionV relativeFrom="paragraph">
                  <wp:posOffset>4295775</wp:posOffset>
                </wp:positionV>
                <wp:extent cx="5810250" cy="3382645"/>
                <wp:effectExtent l="0" t="0" r="0" b="0"/>
                <wp:wrapNone/>
                <wp:docPr id="1146" name="文本框 1146"/>
                <wp:cNvGraphicFramePr/>
                <a:graphic xmlns:a="http://schemas.openxmlformats.org/drawingml/2006/main">
                  <a:graphicData uri="http://schemas.microsoft.com/office/word/2010/wordprocessingShape">
                    <wps:wsp>
                      <wps:cNvSpPr txBox="1">
                        <a:spLocks noChangeArrowheads="1"/>
                      </wps:cNvSpPr>
                      <wps:spPr bwMode="auto">
                        <a:xfrm>
                          <a:off x="0" y="0"/>
                          <a:ext cx="5810250" cy="3382645"/>
                        </a:xfrm>
                        <a:prstGeom prst="rect">
                          <a:avLst/>
                        </a:prstGeom>
                        <a:noFill/>
                        <a:ln>
                          <a:noFill/>
                        </a:ln>
                        <a:effectLst/>
                      </wps:spPr>
                      <wps:txbx>
                        <w:txbxContent>
                          <w:p w14:paraId="77946807">
                            <w:pPr>
                              <w:pStyle w:val="2"/>
                              <w:spacing w:before="156" w:after="156"/>
                              <w:ind w:firstLine="0" w:firstLineChars="0"/>
                              <w:jc w:val="center"/>
                              <w:rPr>
                                <w:b/>
                                <w:bCs/>
                                <w:color w:val="404040"/>
                                <w:sz w:val="36"/>
                                <w:szCs w:val="36"/>
                              </w:rPr>
                            </w:pPr>
                            <w:r>
                              <w:rPr>
                                <w:rFonts w:hint="eastAsia"/>
                                <w:b/>
                                <w:bCs/>
                                <w:color w:val="404040"/>
                                <w:sz w:val="36"/>
                                <w:szCs w:val="36"/>
                              </w:rPr>
                              <w:t>上海金仕达软件科技股份有限公司</w:t>
                            </w:r>
                          </w:p>
                          <w:p w14:paraId="1367C84F">
                            <w:pPr>
                              <w:spacing w:before="156" w:after="156"/>
                              <w:jc w:val="center"/>
                              <w:rPr>
                                <w:rFonts w:hint="eastAsia" w:ascii="宋体" w:hAnsi="宋体"/>
                                <w:b/>
                                <w:bCs/>
                                <w:color w:val="3F3F3F"/>
                                <w:sz w:val="36"/>
                                <w:szCs w:val="36"/>
                              </w:rPr>
                            </w:pPr>
                            <w:r>
                              <w:rPr>
                                <w:rFonts w:ascii="宋体" w:hAnsi="宋体"/>
                                <w:b/>
                                <w:bCs/>
                                <w:color w:val="3F3F3F"/>
                                <w:sz w:val="36"/>
                                <w:szCs w:val="36"/>
                              </w:rPr>
                              <w:t>20</w:t>
                            </w:r>
                            <w:r>
                              <w:rPr>
                                <w:rFonts w:hint="eastAsia" w:ascii="宋体" w:hAnsi="宋体"/>
                                <w:b/>
                                <w:bCs/>
                                <w:color w:val="3F3F3F"/>
                                <w:sz w:val="36"/>
                                <w:szCs w:val="36"/>
                              </w:rPr>
                              <w:t>2</w:t>
                            </w:r>
                            <w:r>
                              <w:rPr>
                                <w:rFonts w:ascii="宋体" w:hAnsi="宋体"/>
                                <w:b/>
                                <w:bCs/>
                                <w:color w:val="3F3F3F"/>
                                <w:sz w:val="36"/>
                                <w:szCs w:val="36"/>
                              </w:rPr>
                              <w:t>5</w:t>
                            </w:r>
                            <w:r>
                              <w:rPr>
                                <w:rFonts w:hint="eastAsia" w:ascii="宋体" w:hAnsi="宋体"/>
                                <w:b/>
                                <w:bCs/>
                                <w:color w:val="3F3F3F"/>
                                <w:sz w:val="36"/>
                                <w:szCs w:val="36"/>
                              </w:rPr>
                              <w:t>年11月01日</w:t>
                            </w:r>
                          </w:p>
                          <w:p w14:paraId="0F7C4A9B">
                            <w:pPr>
                              <w:pStyle w:val="2"/>
                            </w:pPr>
                          </w:p>
                          <w:p w14:paraId="2E46CFDC">
                            <w:pPr>
                              <w:spacing w:before="156" w:after="156" w:afterLines="50" w:line="400" w:lineRule="exact"/>
                              <w:ind w:firstLine="482" w:firstLineChars="200"/>
                              <w:jc w:val="left"/>
                              <w:rPr>
                                <w:b/>
                                <w:bCs/>
                                <w:color w:val="404040"/>
                                <w:sz w:val="24"/>
                              </w:rPr>
                            </w:pPr>
                            <w:r>
                              <w:rPr>
                                <w:rFonts w:hint="eastAsia" w:ascii="黑体" w:eastAsia="黑体"/>
                                <w:b/>
                                <w:bCs/>
                                <w:color w:val="948A54"/>
                                <w:sz w:val="24"/>
                              </w:rPr>
                              <w:t>特别提示：本文档为上海金仕达软件科技股份有限公司（以下简称金仕达）核心机密文档，若您在未经授权的情况下获取到该文档，请立即删除并书面告知金仕达相关情况。若您在未取得授权的情况下擅自使用或向任何第三方传播本文档，金仕达有权追究您全部相关法律责任，如因此给金仕达造成经济损失的，金仕达有权向您追索赔偿。</w:t>
                            </w:r>
                          </w:p>
                          <w:p w14:paraId="6DA1038F">
                            <w:pPr>
                              <w:pStyle w:val="2"/>
                              <w:spacing w:before="156" w:after="156"/>
                              <w:ind w:firstLine="723"/>
                              <w:jc w:val="center"/>
                              <w:rPr>
                                <w:b/>
                                <w:bCs/>
                                <w:color w:val="404040"/>
                                <w:sz w:val="36"/>
                                <w:szCs w:val="36"/>
                              </w:rPr>
                            </w:pPr>
                          </w:p>
                          <w:p w14:paraId="55128094">
                            <w:pPr>
                              <w:pStyle w:val="2"/>
                              <w:spacing w:before="156" w:after="156"/>
                              <w:ind w:left="420"/>
                              <w:jc w:val="center"/>
                            </w:pPr>
                          </w:p>
                          <w:p w14:paraId="41DBA2E1">
                            <w:pPr>
                              <w:pStyle w:val="2"/>
                              <w:spacing w:before="156" w:after="156"/>
                              <w:ind w:left="420"/>
                              <w:jc w:val="center"/>
                            </w:pPr>
                          </w:p>
                          <w:p w14:paraId="220467E8">
                            <w:pPr>
                              <w:pStyle w:val="2"/>
                              <w:spacing w:before="156" w:after="156"/>
                              <w:ind w:left="420"/>
                              <w:jc w:val="cente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1.1pt;margin-top:338.25pt;height:266.35pt;width:457.5pt;mso-position-horizontal-relative:margin;z-index:251664384;mso-width-relative:page;mso-height-relative:page;" filled="f" stroked="f" coordsize="21600,21600" o:gfxdata="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DJL0c&#10;2QAAAAwBAAAPAAAAAAAAAAEAIAAAACIAAABkcnMvZG93bnJldi54bWxQSwECFAAUAAAACACHTuJA&#10;hJhQdiACAAAqBAAADgAAAAAAAAABACAAAAAoAQAAZHJzL2Uyb0RvYy54bWxQSwUGAAAAAAYABgBZ&#10;AQAAugUAAAAA&#10;">
                <v:fill on="f" focussize="0,0"/>
                <v:stroke on="f"/>
                <v:imagedata o:title=""/>
                <o:lock v:ext="edit" aspectratio="f"/>
                <v:textbox>
                  <w:txbxContent>
                    <w:p w14:paraId="77946807">
                      <w:pPr>
                        <w:pStyle w:val="2"/>
                        <w:spacing w:before="156" w:after="156"/>
                        <w:ind w:firstLine="0" w:firstLineChars="0"/>
                        <w:jc w:val="center"/>
                        <w:rPr>
                          <w:b/>
                          <w:bCs/>
                          <w:color w:val="404040"/>
                          <w:sz w:val="36"/>
                          <w:szCs w:val="36"/>
                        </w:rPr>
                      </w:pPr>
                      <w:r>
                        <w:rPr>
                          <w:rFonts w:hint="eastAsia"/>
                          <w:b/>
                          <w:bCs/>
                          <w:color w:val="404040"/>
                          <w:sz w:val="36"/>
                          <w:szCs w:val="36"/>
                        </w:rPr>
                        <w:t>上海金仕达软件科技股份有限公司</w:t>
                      </w:r>
                    </w:p>
                    <w:p w14:paraId="1367C84F">
                      <w:pPr>
                        <w:spacing w:before="156" w:after="156"/>
                        <w:jc w:val="center"/>
                        <w:rPr>
                          <w:rFonts w:hint="eastAsia" w:ascii="宋体" w:hAnsi="宋体"/>
                          <w:b/>
                          <w:bCs/>
                          <w:color w:val="3F3F3F"/>
                          <w:sz w:val="36"/>
                          <w:szCs w:val="36"/>
                        </w:rPr>
                      </w:pPr>
                      <w:r>
                        <w:rPr>
                          <w:rFonts w:ascii="宋体" w:hAnsi="宋体"/>
                          <w:b/>
                          <w:bCs/>
                          <w:color w:val="3F3F3F"/>
                          <w:sz w:val="36"/>
                          <w:szCs w:val="36"/>
                        </w:rPr>
                        <w:t>20</w:t>
                      </w:r>
                      <w:r>
                        <w:rPr>
                          <w:rFonts w:hint="eastAsia" w:ascii="宋体" w:hAnsi="宋体"/>
                          <w:b/>
                          <w:bCs/>
                          <w:color w:val="3F3F3F"/>
                          <w:sz w:val="36"/>
                          <w:szCs w:val="36"/>
                        </w:rPr>
                        <w:t>2</w:t>
                      </w:r>
                      <w:r>
                        <w:rPr>
                          <w:rFonts w:ascii="宋体" w:hAnsi="宋体"/>
                          <w:b/>
                          <w:bCs/>
                          <w:color w:val="3F3F3F"/>
                          <w:sz w:val="36"/>
                          <w:szCs w:val="36"/>
                        </w:rPr>
                        <w:t>5</w:t>
                      </w:r>
                      <w:r>
                        <w:rPr>
                          <w:rFonts w:hint="eastAsia" w:ascii="宋体" w:hAnsi="宋体"/>
                          <w:b/>
                          <w:bCs/>
                          <w:color w:val="3F3F3F"/>
                          <w:sz w:val="36"/>
                          <w:szCs w:val="36"/>
                        </w:rPr>
                        <w:t>年11月01日</w:t>
                      </w:r>
                    </w:p>
                    <w:p w14:paraId="0F7C4A9B">
                      <w:pPr>
                        <w:pStyle w:val="2"/>
                      </w:pPr>
                    </w:p>
                    <w:p w14:paraId="2E46CFDC">
                      <w:pPr>
                        <w:spacing w:before="156" w:after="156" w:afterLines="50" w:line="400" w:lineRule="exact"/>
                        <w:ind w:firstLine="482" w:firstLineChars="200"/>
                        <w:jc w:val="left"/>
                        <w:rPr>
                          <w:b/>
                          <w:bCs/>
                          <w:color w:val="404040"/>
                          <w:sz w:val="24"/>
                        </w:rPr>
                      </w:pPr>
                      <w:r>
                        <w:rPr>
                          <w:rFonts w:hint="eastAsia" w:ascii="黑体" w:eastAsia="黑体"/>
                          <w:b/>
                          <w:bCs/>
                          <w:color w:val="948A54"/>
                          <w:sz w:val="24"/>
                        </w:rPr>
                        <w:t>特别提示：本文档为上海金仕达软件科技股份有限公司（以下简称金仕达）核心机密文档，若您在未经授权的情况下获取到该文档，请立即删除并书面告知金仕达相关情况。若您在未取得授权的情况下擅自使用或向任何第三方传播本文档，金仕达有权追究您全部相关法律责任，如因此给金仕达造成经济损失的，金仕达有权向您追索赔偿。</w:t>
                      </w:r>
                    </w:p>
                    <w:p w14:paraId="6DA1038F">
                      <w:pPr>
                        <w:pStyle w:val="2"/>
                        <w:spacing w:before="156" w:after="156"/>
                        <w:ind w:firstLine="723"/>
                        <w:jc w:val="center"/>
                        <w:rPr>
                          <w:b/>
                          <w:bCs/>
                          <w:color w:val="404040"/>
                          <w:sz w:val="36"/>
                          <w:szCs w:val="36"/>
                        </w:rPr>
                      </w:pPr>
                    </w:p>
                    <w:p w14:paraId="55128094">
                      <w:pPr>
                        <w:pStyle w:val="2"/>
                        <w:spacing w:before="156" w:after="156"/>
                        <w:ind w:left="420"/>
                        <w:jc w:val="center"/>
                      </w:pPr>
                    </w:p>
                    <w:p w14:paraId="41DBA2E1">
                      <w:pPr>
                        <w:pStyle w:val="2"/>
                        <w:spacing w:before="156" w:after="156"/>
                        <w:ind w:left="420"/>
                        <w:jc w:val="center"/>
                      </w:pPr>
                    </w:p>
                    <w:p w14:paraId="220467E8">
                      <w:pPr>
                        <w:pStyle w:val="2"/>
                        <w:spacing w:before="156" w:after="156"/>
                        <w:ind w:left="420"/>
                        <w:jc w:val="center"/>
                      </w:pPr>
                    </w:p>
                  </w:txbxContent>
                </v:textbox>
              </v:shape>
            </w:pict>
          </mc:Fallback>
        </mc:AlternateContent>
      </w:r>
    </w:p>
    <w:p w14:paraId="6115613B">
      <w:pPr>
        <w:spacing w:before="312" w:beforeLines="100" w:after="156" w:line="300" w:lineRule="auto"/>
        <w:rPr>
          <w:rFonts w:hint="eastAsia" w:ascii="宋体" w:hAnsi="宋体" w:cs="Times New Roman"/>
          <w:b/>
          <w:sz w:val="24"/>
        </w:rPr>
      </w:pPr>
      <w:r>
        <w:rPr>
          <w:rFonts w:hint="eastAsia" w:ascii="宋体" w:hAnsi="宋体" w:cs="Times New Roman"/>
          <w:b/>
          <w:sz w:val="24"/>
        </w:rPr>
        <w:t>文档标识</w:t>
      </w:r>
    </w:p>
    <w:tbl>
      <w:tblPr>
        <w:tblStyle w:val="27"/>
        <w:tblW w:w="83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6"/>
        <w:gridCol w:w="6429"/>
      </w:tblGrid>
      <w:tr w14:paraId="4AEC1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1916" w:type="dxa"/>
            <w:shd w:val="clear" w:color="auto" w:fill="BFBFBF"/>
          </w:tcPr>
          <w:p w14:paraId="0C3FF804">
            <w:pPr>
              <w:pStyle w:val="39"/>
              <w:spacing w:before="156" w:after="156"/>
              <w:rPr>
                <w:sz w:val="21"/>
                <w:szCs w:val="21"/>
              </w:rPr>
            </w:pPr>
            <w:r>
              <w:rPr>
                <w:rFonts w:hint="eastAsia"/>
                <w:sz w:val="21"/>
                <w:szCs w:val="21"/>
              </w:rPr>
              <w:t>文档名称</w:t>
            </w:r>
          </w:p>
        </w:tc>
        <w:tc>
          <w:tcPr>
            <w:tcW w:w="6429" w:type="dxa"/>
          </w:tcPr>
          <w:p w14:paraId="0D1A744B">
            <w:pPr>
              <w:pStyle w:val="39"/>
              <w:spacing w:before="156" w:after="156"/>
              <w:rPr>
                <w:sz w:val="21"/>
                <w:szCs w:val="21"/>
              </w:rPr>
            </w:pPr>
            <w:r>
              <w:rPr>
                <w:rFonts w:hint="eastAsia"/>
                <w:sz w:val="21"/>
                <w:szCs w:val="21"/>
              </w:rPr>
              <w:t>国泰海通投行大数据平台系统</w:t>
            </w:r>
          </w:p>
        </w:tc>
      </w:tr>
      <w:tr w14:paraId="2508E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16" w:type="dxa"/>
            <w:shd w:val="clear" w:color="auto" w:fill="BFBFBF"/>
          </w:tcPr>
          <w:p w14:paraId="5E064D53">
            <w:pPr>
              <w:pStyle w:val="39"/>
              <w:spacing w:before="156" w:after="156"/>
              <w:rPr>
                <w:sz w:val="21"/>
                <w:szCs w:val="21"/>
              </w:rPr>
            </w:pPr>
            <w:r>
              <w:rPr>
                <w:rFonts w:hint="eastAsia"/>
                <w:sz w:val="21"/>
                <w:szCs w:val="21"/>
              </w:rPr>
              <w:t>版本号</w:t>
            </w:r>
          </w:p>
        </w:tc>
        <w:tc>
          <w:tcPr>
            <w:tcW w:w="6429" w:type="dxa"/>
          </w:tcPr>
          <w:p w14:paraId="32D15DD1">
            <w:pPr>
              <w:pStyle w:val="39"/>
              <w:spacing w:before="156" w:after="156"/>
              <w:rPr>
                <w:rFonts w:eastAsiaTheme="minorEastAsia"/>
                <w:sz w:val="21"/>
                <w:szCs w:val="21"/>
              </w:rPr>
            </w:pPr>
            <w:r>
              <w:rPr>
                <w:sz w:val="21"/>
                <w:szCs w:val="21"/>
              </w:rPr>
              <w:t>V</w:t>
            </w:r>
            <w:r>
              <w:rPr>
                <w:rFonts w:hint="eastAsia"/>
                <w:sz w:val="21"/>
                <w:szCs w:val="21"/>
              </w:rPr>
              <w:t>1.0</w:t>
            </w:r>
          </w:p>
        </w:tc>
      </w:tr>
      <w:tr w14:paraId="42CD6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16" w:type="dxa"/>
            <w:shd w:val="clear" w:color="auto" w:fill="BFBFBF"/>
          </w:tcPr>
          <w:p w14:paraId="6291C129">
            <w:pPr>
              <w:pStyle w:val="39"/>
              <w:spacing w:before="156" w:after="156"/>
              <w:rPr>
                <w:sz w:val="21"/>
                <w:szCs w:val="21"/>
              </w:rPr>
            </w:pPr>
            <w:r>
              <w:rPr>
                <w:rFonts w:hint="eastAsia"/>
                <w:sz w:val="21"/>
                <w:szCs w:val="21"/>
              </w:rPr>
              <w:t>需求编号</w:t>
            </w:r>
          </w:p>
        </w:tc>
        <w:tc>
          <w:tcPr>
            <w:tcW w:w="6429" w:type="dxa"/>
          </w:tcPr>
          <w:p w14:paraId="0CAC2328">
            <w:pPr>
              <w:pStyle w:val="39"/>
              <w:spacing w:before="156" w:after="156"/>
              <w:rPr>
                <w:sz w:val="21"/>
                <w:szCs w:val="21"/>
              </w:rPr>
            </w:pPr>
          </w:p>
        </w:tc>
      </w:tr>
    </w:tbl>
    <w:p w14:paraId="5BEF12A8">
      <w:pPr>
        <w:spacing w:before="120" w:after="156"/>
      </w:pPr>
    </w:p>
    <w:p w14:paraId="7DABAA58">
      <w:pPr>
        <w:spacing w:before="120" w:after="102" w:afterLines="33" w:line="300" w:lineRule="auto"/>
        <w:rPr>
          <w:rFonts w:hint="eastAsia" w:ascii="宋体" w:hAnsi="宋体" w:cs="Times New Roman"/>
          <w:b/>
          <w:sz w:val="24"/>
        </w:rPr>
      </w:pPr>
      <w:r>
        <w:rPr>
          <w:rFonts w:hint="eastAsia" w:ascii="宋体" w:hAnsi="宋体" w:cs="Times New Roman"/>
          <w:b/>
          <w:sz w:val="24"/>
        </w:rPr>
        <w:t>文档修订历史</w:t>
      </w:r>
    </w:p>
    <w:tbl>
      <w:tblPr>
        <w:tblStyle w:val="27"/>
        <w:tblpPr w:leftFromText="180" w:rightFromText="180" w:vertAnchor="text" w:horzAnchor="margin" w:tblpY="327"/>
        <w:tblW w:w="84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3"/>
        <w:gridCol w:w="1410"/>
        <w:gridCol w:w="3171"/>
        <w:gridCol w:w="931"/>
        <w:gridCol w:w="1238"/>
        <w:gridCol w:w="870"/>
      </w:tblGrid>
      <w:tr w14:paraId="1E28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13" w:type="dxa"/>
            <w:shd w:val="clear" w:color="auto" w:fill="BFBFBF"/>
          </w:tcPr>
          <w:p w14:paraId="4DB68654">
            <w:pPr>
              <w:pStyle w:val="39"/>
              <w:spacing w:before="156" w:after="156"/>
              <w:jc w:val="center"/>
              <w:rPr>
                <w:b/>
                <w:bCs/>
                <w:sz w:val="21"/>
                <w:szCs w:val="21"/>
              </w:rPr>
            </w:pPr>
            <w:r>
              <w:rPr>
                <w:rFonts w:hint="eastAsia"/>
                <w:b/>
                <w:bCs/>
                <w:sz w:val="21"/>
                <w:szCs w:val="21"/>
              </w:rPr>
              <w:t>版本</w:t>
            </w:r>
          </w:p>
        </w:tc>
        <w:tc>
          <w:tcPr>
            <w:tcW w:w="1410" w:type="dxa"/>
            <w:shd w:val="clear" w:color="auto" w:fill="BFBFBF"/>
          </w:tcPr>
          <w:p w14:paraId="6E4C1CC7">
            <w:pPr>
              <w:pStyle w:val="39"/>
              <w:spacing w:before="156" w:after="156"/>
              <w:jc w:val="center"/>
              <w:rPr>
                <w:b/>
                <w:bCs/>
                <w:sz w:val="21"/>
                <w:szCs w:val="21"/>
              </w:rPr>
            </w:pPr>
            <w:r>
              <w:rPr>
                <w:rFonts w:hint="eastAsia"/>
                <w:b/>
                <w:bCs/>
                <w:sz w:val="21"/>
                <w:szCs w:val="21"/>
              </w:rPr>
              <w:t>日期</w:t>
            </w:r>
          </w:p>
        </w:tc>
        <w:tc>
          <w:tcPr>
            <w:tcW w:w="3171" w:type="dxa"/>
            <w:shd w:val="clear" w:color="auto" w:fill="BFBFBF"/>
          </w:tcPr>
          <w:p w14:paraId="78F8FD71">
            <w:pPr>
              <w:pStyle w:val="39"/>
              <w:spacing w:before="156" w:after="156"/>
              <w:jc w:val="center"/>
              <w:rPr>
                <w:b/>
                <w:bCs/>
                <w:sz w:val="21"/>
                <w:szCs w:val="21"/>
              </w:rPr>
            </w:pPr>
            <w:r>
              <w:rPr>
                <w:rFonts w:hint="eastAsia"/>
                <w:b/>
                <w:bCs/>
                <w:sz w:val="21"/>
                <w:szCs w:val="21"/>
              </w:rPr>
              <w:t>描述</w:t>
            </w:r>
          </w:p>
        </w:tc>
        <w:tc>
          <w:tcPr>
            <w:tcW w:w="931" w:type="dxa"/>
            <w:shd w:val="clear" w:color="auto" w:fill="BFBFBF"/>
          </w:tcPr>
          <w:p w14:paraId="031FE1B3">
            <w:pPr>
              <w:pStyle w:val="39"/>
              <w:spacing w:before="156" w:after="156"/>
              <w:jc w:val="center"/>
              <w:rPr>
                <w:b/>
                <w:bCs/>
                <w:sz w:val="21"/>
                <w:szCs w:val="21"/>
              </w:rPr>
            </w:pPr>
            <w:r>
              <w:rPr>
                <w:rFonts w:hint="eastAsia"/>
                <w:b/>
                <w:bCs/>
                <w:sz w:val="21"/>
                <w:szCs w:val="21"/>
              </w:rPr>
              <w:t>变更人</w:t>
            </w:r>
          </w:p>
        </w:tc>
        <w:tc>
          <w:tcPr>
            <w:tcW w:w="1238" w:type="dxa"/>
            <w:shd w:val="clear" w:color="auto" w:fill="BFBFBF"/>
          </w:tcPr>
          <w:p w14:paraId="79223710">
            <w:pPr>
              <w:pStyle w:val="39"/>
              <w:spacing w:before="156" w:after="156"/>
              <w:jc w:val="center"/>
              <w:rPr>
                <w:b/>
                <w:bCs/>
                <w:sz w:val="21"/>
                <w:szCs w:val="21"/>
              </w:rPr>
            </w:pPr>
            <w:r>
              <w:rPr>
                <w:rFonts w:hint="eastAsia"/>
                <w:b/>
                <w:bCs/>
                <w:sz w:val="21"/>
                <w:szCs w:val="21"/>
              </w:rPr>
              <w:t>审核日期</w:t>
            </w:r>
          </w:p>
        </w:tc>
        <w:tc>
          <w:tcPr>
            <w:tcW w:w="870" w:type="dxa"/>
            <w:shd w:val="clear" w:color="auto" w:fill="BFBFBF"/>
          </w:tcPr>
          <w:p w14:paraId="30A75302">
            <w:pPr>
              <w:pStyle w:val="39"/>
              <w:spacing w:before="156" w:after="156"/>
              <w:jc w:val="center"/>
              <w:rPr>
                <w:b/>
                <w:bCs/>
                <w:sz w:val="21"/>
                <w:szCs w:val="21"/>
              </w:rPr>
            </w:pPr>
            <w:r>
              <w:rPr>
                <w:rFonts w:hint="eastAsia"/>
                <w:b/>
                <w:bCs/>
                <w:sz w:val="21"/>
                <w:szCs w:val="21"/>
              </w:rPr>
              <w:t>审核人</w:t>
            </w:r>
          </w:p>
        </w:tc>
      </w:tr>
      <w:tr w14:paraId="7A8E5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13" w:type="dxa"/>
          </w:tcPr>
          <w:p w14:paraId="07E1ABA2">
            <w:pPr>
              <w:pStyle w:val="39"/>
              <w:spacing w:before="156" w:after="156"/>
              <w:jc w:val="center"/>
              <w:rPr>
                <w:sz w:val="21"/>
                <w:szCs w:val="21"/>
              </w:rPr>
            </w:pPr>
            <w:r>
              <w:rPr>
                <w:rFonts w:hint="eastAsia"/>
                <w:sz w:val="21"/>
                <w:szCs w:val="21"/>
              </w:rPr>
              <w:t>V</w:t>
            </w:r>
            <w:r>
              <w:rPr>
                <w:sz w:val="21"/>
                <w:szCs w:val="21"/>
              </w:rPr>
              <w:t>1.0</w:t>
            </w:r>
          </w:p>
        </w:tc>
        <w:tc>
          <w:tcPr>
            <w:tcW w:w="1410" w:type="dxa"/>
          </w:tcPr>
          <w:p w14:paraId="77821115">
            <w:pPr>
              <w:pStyle w:val="39"/>
              <w:spacing w:before="156" w:after="156"/>
              <w:jc w:val="center"/>
              <w:rPr>
                <w:rFonts w:eastAsiaTheme="minorEastAsia"/>
                <w:sz w:val="21"/>
                <w:szCs w:val="21"/>
              </w:rPr>
            </w:pPr>
            <w:r>
              <w:rPr>
                <w:rFonts w:hint="eastAsia" w:eastAsiaTheme="minorEastAsia"/>
                <w:sz w:val="21"/>
                <w:szCs w:val="21"/>
              </w:rPr>
              <w:t>2025-11-01</w:t>
            </w:r>
          </w:p>
        </w:tc>
        <w:tc>
          <w:tcPr>
            <w:tcW w:w="3171" w:type="dxa"/>
          </w:tcPr>
          <w:p w14:paraId="53D64B6A">
            <w:pPr>
              <w:pStyle w:val="39"/>
              <w:spacing w:before="156" w:after="156"/>
              <w:jc w:val="center"/>
              <w:rPr>
                <w:sz w:val="21"/>
                <w:szCs w:val="21"/>
              </w:rPr>
            </w:pPr>
            <w:r>
              <w:rPr>
                <w:rFonts w:hint="eastAsia"/>
                <w:color w:val="auto"/>
                <w:sz w:val="21"/>
                <w:szCs w:val="21"/>
              </w:rPr>
              <w:t>创建文档</w:t>
            </w:r>
          </w:p>
        </w:tc>
        <w:tc>
          <w:tcPr>
            <w:tcW w:w="931" w:type="dxa"/>
          </w:tcPr>
          <w:p w14:paraId="5F17F3DA">
            <w:pPr>
              <w:pStyle w:val="39"/>
              <w:spacing w:before="156" w:after="156"/>
              <w:jc w:val="center"/>
              <w:rPr>
                <w:sz w:val="21"/>
                <w:szCs w:val="21"/>
              </w:rPr>
            </w:pPr>
            <w:r>
              <w:rPr>
                <w:rFonts w:hint="eastAsia"/>
                <w:sz w:val="21"/>
                <w:szCs w:val="21"/>
              </w:rPr>
              <w:t>程月</w:t>
            </w:r>
          </w:p>
        </w:tc>
        <w:tc>
          <w:tcPr>
            <w:tcW w:w="1238" w:type="dxa"/>
          </w:tcPr>
          <w:p w14:paraId="34F2E3F0">
            <w:pPr>
              <w:pStyle w:val="39"/>
              <w:spacing w:before="156" w:after="156"/>
              <w:jc w:val="center"/>
              <w:rPr>
                <w:sz w:val="21"/>
                <w:szCs w:val="21"/>
              </w:rPr>
            </w:pPr>
          </w:p>
        </w:tc>
        <w:tc>
          <w:tcPr>
            <w:tcW w:w="870" w:type="dxa"/>
          </w:tcPr>
          <w:p w14:paraId="651F3DAF">
            <w:pPr>
              <w:pStyle w:val="39"/>
              <w:spacing w:before="156" w:after="156"/>
              <w:jc w:val="center"/>
              <w:rPr>
                <w:sz w:val="21"/>
                <w:szCs w:val="21"/>
              </w:rPr>
            </w:pPr>
          </w:p>
        </w:tc>
      </w:tr>
      <w:tr w14:paraId="753E5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13" w:type="dxa"/>
          </w:tcPr>
          <w:p w14:paraId="41D53075">
            <w:pPr>
              <w:pStyle w:val="39"/>
              <w:spacing w:before="156" w:after="156"/>
              <w:jc w:val="center"/>
              <w:rPr>
                <w:sz w:val="21"/>
                <w:szCs w:val="21"/>
              </w:rPr>
            </w:pPr>
          </w:p>
        </w:tc>
        <w:tc>
          <w:tcPr>
            <w:tcW w:w="1410" w:type="dxa"/>
          </w:tcPr>
          <w:p w14:paraId="2AB0DFD5">
            <w:pPr>
              <w:pStyle w:val="39"/>
              <w:spacing w:before="156" w:after="156"/>
              <w:jc w:val="center"/>
              <w:rPr>
                <w:rFonts w:eastAsiaTheme="minorEastAsia"/>
                <w:sz w:val="21"/>
                <w:szCs w:val="21"/>
              </w:rPr>
            </w:pPr>
          </w:p>
        </w:tc>
        <w:tc>
          <w:tcPr>
            <w:tcW w:w="3171" w:type="dxa"/>
          </w:tcPr>
          <w:p w14:paraId="5E87B45C">
            <w:pPr>
              <w:pStyle w:val="39"/>
              <w:spacing w:before="156" w:after="156"/>
              <w:jc w:val="center"/>
              <w:rPr>
                <w:color w:val="auto"/>
                <w:sz w:val="21"/>
                <w:szCs w:val="21"/>
              </w:rPr>
            </w:pPr>
          </w:p>
        </w:tc>
        <w:tc>
          <w:tcPr>
            <w:tcW w:w="931" w:type="dxa"/>
          </w:tcPr>
          <w:p w14:paraId="171F204A">
            <w:pPr>
              <w:pStyle w:val="39"/>
              <w:spacing w:before="156" w:after="156"/>
              <w:jc w:val="center"/>
              <w:rPr>
                <w:sz w:val="21"/>
                <w:szCs w:val="21"/>
              </w:rPr>
            </w:pPr>
          </w:p>
        </w:tc>
        <w:tc>
          <w:tcPr>
            <w:tcW w:w="1238" w:type="dxa"/>
          </w:tcPr>
          <w:p w14:paraId="20267BD2">
            <w:pPr>
              <w:pStyle w:val="39"/>
              <w:spacing w:before="156" w:after="156"/>
              <w:jc w:val="center"/>
              <w:rPr>
                <w:rFonts w:eastAsiaTheme="minorEastAsia"/>
                <w:sz w:val="21"/>
                <w:szCs w:val="21"/>
              </w:rPr>
            </w:pPr>
          </w:p>
        </w:tc>
        <w:tc>
          <w:tcPr>
            <w:tcW w:w="870" w:type="dxa"/>
          </w:tcPr>
          <w:p w14:paraId="7F68DEF5">
            <w:pPr>
              <w:pStyle w:val="39"/>
              <w:spacing w:before="156" w:after="156"/>
              <w:jc w:val="center"/>
              <w:rPr>
                <w:sz w:val="21"/>
                <w:szCs w:val="21"/>
              </w:rPr>
            </w:pPr>
          </w:p>
        </w:tc>
      </w:tr>
      <w:tr w14:paraId="7BF17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13" w:type="dxa"/>
          </w:tcPr>
          <w:p w14:paraId="744E2ECA">
            <w:pPr>
              <w:pStyle w:val="39"/>
              <w:spacing w:before="156" w:after="156"/>
              <w:jc w:val="center"/>
              <w:rPr>
                <w:sz w:val="21"/>
                <w:szCs w:val="21"/>
              </w:rPr>
            </w:pPr>
          </w:p>
        </w:tc>
        <w:tc>
          <w:tcPr>
            <w:tcW w:w="1410" w:type="dxa"/>
          </w:tcPr>
          <w:p w14:paraId="7665EC99">
            <w:pPr>
              <w:pStyle w:val="39"/>
              <w:spacing w:before="156" w:after="156"/>
              <w:jc w:val="center"/>
              <w:rPr>
                <w:rFonts w:eastAsiaTheme="minorEastAsia"/>
                <w:sz w:val="21"/>
                <w:szCs w:val="21"/>
              </w:rPr>
            </w:pPr>
          </w:p>
        </w:tc>
        <w:tc>
          <w:tcPr>
            <w:tcW w:w="3171" w:type="dxa"/>
          </w:tcPr>
          <w:p w14:paraId="128EF977">
            <w:pPr>
              <w:pStyle w:val="39"/>
              <w:spacing w:before="156" w:after="156"/>
              <w:jc w:val="center"/>
              <w:rPr>
                <w:color w:val="auto"/>
                <w:sz w:val="21"/>
                <w:szCs w:val="21"/>
              </w:rPr>
            </w:pPr>
          </w:p>
        </w:tc>
        <w:tc>
          <w:tcPr>
            <w:tcW w:w="931" w:type="dxa"/>
          </w:tcPr>
          <w:p w14:paraId="1204F6BE">
            <w:pPr>
              <w:pStyle w:val="39"/>
              <w:spacing w:before="156" w:after="156"/>
              <w:jc w:val="center"/>
              <w:rPr>
                <w:sz w:val="21"/>
                <w:szCs w:val="21"/>
              </w:rPr>
            </w:pPr>
          </w:p>
        </w:tc>
        <w:tc>
          <w:tcPr>
            <w:tcW w:w="1238" w:type="dxa"/>
          </w:tcPr>
          <w:p w14:paraId="637A8674">
            <w:pPr>
              <w:pStyle w:val="39"/>
              <w:spacing w:before="156" w:after="156"/>
              <w:jc w:val="center"/>
              <w:rPr>
                <w:rFonts w:eastAsiaTheme="minorEastAsia"/>
                <w:sz w:val="21"/>
                <w:szCs w:val="21"/>
              </w:rPr>
            </w:pPr>
          </w:p>
        </w:tc>
        <w:tc>
          <w:tcPr>
            <w:tcW w:w="870" w:type="dxa"/>
          </w:tcPr>
          <w:p w14:paraId="6E84E927">
            <w:pPr>
              <w:pStyle w:val="39"/>
              <w:spacing w:before="156" w:after="156"/>
              <w:jc w:val="center"/>
              <w:rPr>
                <w:sz w:val="21"/>
                <w:szCs w:val="21"/>
              </w:rPr>
            </w:pPr>
          </w:p>
        </w:tc>
      </w:tr>
    </w:tbl>
    <w:p w14:paraId="7CD204B6">
      <w:pPr>
        <w:rPr>
          <w:rFonts w:hint="eastAsia" w:ascii="微软雅黑" w:hAnsi="微软雅黑"/>
          <w:sz w:val="24"/>
        </w:rPr>
      </w:pPr>
    </w:p>
    <w:p w14:paraId="5A5849AE">
      <w:pPr>
        <w:pStyle w:val="2"/>
      </w:pPr>
      <w:r>
        <w:rPr>
          <w:rFonts w:hint="eastAsia"/>
        </w:rPr>
        <w:br w:type="page"/>
      </w:r>
    </w:p>
    <w:sdt>
      <w:sdtPr>
        <w:rPr>
          <w:rFonts w:ascii="Calibri" w:hAnsi="Calibri" w:eastAsia="宋体" w:cs="Calibri"/>
          <w:color w:val="000000" w:themeColor="text1"/>
          <w:kern w:val="2"/>
          <w:sz w:val="28"/>
          <w:szCs w:val="28"/>
          <w:lang w:val="zh-CN"/>
          <w14:textFill>
            <w14:solidFill>
              <w14:schemeClr w14:val="tx1"/>
            </w14:solidFill>
          </w14:textFill>
        </w:rPr>
        <w:id w:val="524449537"/>
        <w:docPartObj>
          <w:docPartGallery w:val="Table of Contents"/>
          <w:docPartUnique/>
        </w:docPartObj>
      </w:sdtPr>
      <w:sdtEndPr>
        <w:rPr>
          <w:rFonts w:hint="eastAsia" w:ascii="微软雅黑" w:hAnsi="微软雅黑" w:eastAsia="微软雅黑" w:cs="微软雅黑"/>
          <w:b/>
          <w:bCs/>
          <w:color w:val="000000" w:themeColor="text1"/>
          <w:kern w:val="2"/>
          <w:sz w:val="22"/>
          <w:szCs w:val="22"/>
          <w:lang w:val="zh-CN"/>
          <w14:textFill>
            <w14:solidFill>
              <w14:schemeClr w14:val="tx1"/>
            </w14:solidFill>
          </w14:textFill>
        </w:rPr>
      </w:sdtEndPr>
      <w:sdtContent>
        <w:p w14:paraId="267C67CE">
          <w:pPr>
            <w:pStyle w:val="34"/>
            <w:spacing w:before="156"/>
            <w:jc w:val="center"/>
            <w:rPr>
              <w:rFonts w:hint="eastAsia" w:ascii="微软雅黑" w:hAnsi="微软雅黑" w:eastAsia="微软雅黑" w:cs="微软雅黑"/>
            </w:rPr>
          </w:pPr>
          <w:r>
            <w:rPr>
              <w:rFonts w:hint="eastAsia" w:ascii="微软雅黑" w:hAnsi="微软雅黑" w:eastAsia="微软雅黑" w:cs="微软雅黑"/>
              <w:lang w:val="zh-CN"/>
            </w:rPr>
            <w:t>目</w:t>
          </w:r>
          <w:r>
            <w:rPr>
              <w:rFonts w:hint="eastAsia" w:ascii="微软雅黑" w:hAnsi="微软雅黑" w:eastAsia="微软雅黑" w:cs="微软雅黑"/>
            </w:rPr>
            <w:t xml:space="preserve">  </w:t>
          </w:r>
          <w:r>
            <w:rPr>
              <w:rFonts w:hint="eastAsia" w:ascii="微软雅黑" w:hAnsi="微软雅黑" w:eastAsia="微软雅黑" w:cs="微软雅黑"/>
              <w:lang w:val="zh-CN"/>
            </w:rPr>
            <w:t>录</w:t>
          </w:r>
        </w:p>
        <w:p w14:paraId="7CB3A71B">
          <w:pPr>
            <w:pStyle w:val="22"/>
            <w:rPr>
              <w:sz w:val="22"/>
              <w14:ligatures w14:val="standardContextual"/>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TOC \o "1-3" \h \z \u </w:instrText>
          </w:r>
          <w:r>
            <w:rPr>
              <w:rFonts w:hint="eastAsia" w:ascii="微软雅黑" w:hAnsi="微软雅黑" w:eastAsia="微软雅黑" w:cs="微软雅黑"/>
              <w:sz w:val="22"/>
              <w:szCs w:val="22"/>
            </w:rPr>
            <w:fldChar w:fldCharType="separate"/>
          </w:r>
          <w:r>
            <w:fldChar w:fldCharType="begin"/>
          </w:r>
          <w:r>
            <w:instrText xml:space="preserve"> HYPERLINK \l "_Toc213088657" </w:instrText>
          </w:r>
          <w:r>
            <w:fldChar w:fldCharType="separate"/>
          </w:r>
          <w:r>
            <w:rPr>
              <w:rStyle w:val="31"/>
              <w:rFonts w:hint="eastAsia"/>
            </w:rPr>
            <w:t>1.</w:t>
          </w:r>
          <w:r>
            <w:rPr>
              <w:rFonts w:hint="eastAsia"/>
              <w:sz w:val="22"/>
              <w14:ligatures w14:val="standardContextual"/>
            </w:rPr>
            <w:tab/>
          </w:r>
          <w:r>
            <w:rPr>
              <w:rStyle w:val="31"/>
              <w:rFonts w:hint="eastAsia"/>
            </w:rPr>
            <w:t>前言</w:t>
          </w:r>
          <w:r>
            <w:rPr>
              <w:rFonts w:hint="eastAsia"/>
            </w:rPr>
            <w:tab/>
          </w:r>
          <w:r>
            <w:rPr>
              <w:rFonts w:hint="eastAsia"/>
            </w:rPr>
            <w:fldChar w:fldCharType="begin"/>
          </w:r>
          <w:r>
            <w:rPr>
              <w:rFonts w:hint="eastAsia"/>
            </w:rPr>
            <w:instrText xml:space="preserve"> </w:instrText>
          </w:r>
          <w:r>
            <w:instrText xml:space="preserve">PAGEREF _Toc213088657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31EA5C8">
          <w:pPr>
            <w:pStyle w:val="24"/>
            <w:tabs>
              <w:tab w:val="left" w:pos="1100"/>
              <w:tab w:val="right" w:leader="dot" w:pos="8296"/>
            </w:tabs>
            <w:ind w:left="560"/>
            <w:rPr>
              <w:rFonts w:asciiTheme="minorHAnsi" w:hAnsiTheme="minorHAnsi" w:cstheme="minorBidi"/>
              <w:sz w:val="22"/>
              <w14:ligatures w14:val="standardContextual"/>
            </w:rPr>
          </w:pPr>
          <w:r>
            <w:fldChar w:fldCharType="begin"/>
          </w:r>
          <w:r>
            <w:instrText xml:space="preserve"> HYPERLINK \l "_Toc213088658" </w:instrText>
          </w:r>
          <w:r>
            <w:fldChar w:fldCharType="separate"/>
          </w:r>
          <w:r>
            <w:rPr>
              <w:rStyle w:val="31"/>
              <w:rFonts w:hint="eastAsia"/>
            </w:rPr>
            <w:t>1.1.</w:t>
          </w:r>
          <w:r>
            <w:rPr>
              <w:rFonts w:hint="eastAsia" w:asciiTheme="minorHAnsi" w:hAnsiTheme="minorHAnsi" w:cstheme="minorBidi"/>
              <w:sz w:val="22"/>
              <w14:ligatures w14:val="standardContextual"/>
            </w:rPr>
            <w:tab/>
          </w:r>
          <w:r>
            <w:rPr>
              <w:rStyle w:val="31"/>
              <w:rFonts w:hint="eastAsia"/>
            </w:rPr>
            <w:t>编写目的</w:t>
          </w:r>
          <w:r>
            <w:rPr>
              <w:rFonts w:hint="eastAsia"/>
            </w:rPr>
            <w:tab/>
          </w:r>
          <w:r>
            <w:rPr>
              <w:rFonts w:hint="eastAsia"/>
            </w:rPr>
            <w:fldChar w:fldCharType="begin"/>
          </w:r>
          <w:r>
            <w:rPr>
              <w:rFonts w:hint="eastAsia"/>
            </w:rPr>
            <w:instrText xml:space="preserve"> </w:instrText>
          </w:r>
          <w:r>
            <w:instrText xml:space="preserve">PAGEREF _Toc213088658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9CA9D96">
          <w:pPr>
            <w:pStyle w:val="24"/>
            <w:tabs>
              <w:tab w:val="left" w:pos="1100"/>
              <w:tab w:val="right" w:leader="dot" w:pos="8296"/>
            </w:tabs>
            <w:ind w:left="560"/>
            <w:rPr>
              <w:rFonts w:asciiTheme="minorHAnsi" w:hAnsiTheme="minorHAnsi" w:cstheme="minorBidi"/>
              <w:sz w:val="22"/>
              <w14:ligatures w14:val="standardContextual"/>
            </w:rPr>
          </w:pPr>
          <w:r>
            <w:fldChar w:fldCharType="begin"/>
          </w:r>
          <w:r>
            <w:instrText xml:space="preserve"> HYPERLINK \l "_Toc213088659" </w:instrText>
          </w:r>
          <w:r>
            <w:fldChar w:fldCharType="separate"/>
          </w:r>
          <w:r>
            <w:rPr>
              <w:rStyle w:val="31"/>
              <w:rFonts w:hint="eastAsia"/>
            </w:rPr>
            <w:t>1.2.</w:t>
          </w:r>
          <w:r>
            <w:rPr>
              <w:rFonts w:hint="eastAsia" w:asciiTheme="minorHAnsi" w:hAnsiTheme="minorHAnsi" w:cstheme="minorBidi"/>
              <w:sz w:val="22"/>
              <w14:ligatures w14:val="standardContextual"/>
            </w:rPr>
            <w:tab/>
          </w:r>
          <w:r>
            <w:rPr>
              <w:rStyle w:val="31"/>
              <w:rFonts w:hint="eastAsia"/>
            </w:rPr>
            <w:t>参考资料</w:t>
          </w:r>
          <w:r>
            <w:rPr>
              <w:rFonts w:hint="eastAsia"/>
            </w:rPr>
            <w:tab/>
          </w:r>
          <w:r>
            <w:rPr>
              <w:rFonts w:hint="eastAsia"/>
            </w:rPr>
            <w:fldChar w:fldCharType="begin"/>
          </w:r>
          <w:r>
            <w:rPr>
              <w:rFonts w:hint="eastAsia"/>
            </w:rPr>
            <w:instrText xml:space="preserve"> </w:instrText>
          </w:r>
          <w:r>
            <w:instrText xml:space="preserve">PAGEREF _Toc213088659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D0C3240">
          <w:pPr>
            <w:pStyle w:val="24"/>
            <w:tabs>
              <w:tab w:val="left" w:pos="1100"/>
              <w:tab w:val="right" w:leader="dot" w:pos="8296"/>
            </w:tabs>
            <w:ind w:left="560"/>
            <w:rPr>
              <w:rFonts w:asciiTheme="minorHAnsi" w:hAnsiTheme="minorHAnsi" w:cstheme="minorBidi"/>
              <w:sz w:val="22"/>
              <w14:ligatures w14:val="standardContextual"/>
            </w:rPr>
          </w:pPr>
          <w:r>
            <w:fldChar w:fldCharType="begin"/>
          </w:r>
          <w:r>
            <w:instrText xml:space="preserve"> HYPERLINK \l "_Toc213088660" </w:instrText>
          </w:r>
          <w:r>
            <w:fldChar w:fldCharType="separate"/>
          </w:r>
          <w:r>
            <w:rPr>
              <w:rStyle w:val="31"/>
              <w:rFonts w:hint="eastAsia"/>
            </w:rPr>
            <w:t>1.3.</w:t>
          </w:r>
          <w:r>
            <w:rPr>
              <w:rFonts w:hint="eastAsia" w:asciiTheme="minorHAnsi" w:hAnsiTheme="minorHAnsi" w:cstheme="minorBidi"/>
              <w:sz w:val="22"/>
              <w14:ligatures w14:val="standardContextual"/>
            </w:rPr>
            <w:tab/>
          </w:r>
          <w:r>
            <w:rPr>
              <w:rStyle w:val="31"/>
              <w:rFonts w:hint="eastAsia"/>
            </w:rPr>
            <w:t>相关联络人</w:t>
          </w:r>
          <w:r>
            <w:rPr>
              <w:rFonts w:hint="eastAsia"/>
            </w:rPr>
            <w:tab/>
          </w:r>
          <w:r>
            <w:rPr>
              <w:rFonts w:hint="eastAsia"/>
            </w:rPr>
            <w:fldChar w:fldCharType="begin"/>
          </w:r>
          <w:r>
            <w:rPr>
              <w:rFonts w:hint="eastAsia"/>
            </w:rPr>
            <w:instrText xml:space="preserve"> </w:instrText>
          </w:r>
          <w:r>
            <w:instrText xml:space="preserve">PAGEREF _Toc213088660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7F081EA">
          <w:pPr>
            <w:pStyle w:val="22"/>
            <w:rPr>
              <w:sz w:val="22"/>
              <w14:ligatures w14:val="standardContextual"/>
            </w:rPr>
          </w:pPr>
          <w:r>
            <w:fldChar w:fldCharType="begin"/>
          </w:r>
          <w:r>
            <w:instrText xml:space="preserve"> HYPERLINK \l "_Toc213088661" </w:instrText>
          </w:r>
          <w:r>
            <w:fldChar w:fldCharType="separate"/>
          </w:r>
          <w:r>
            <w:rPr>
              <w:rStyle w:val="31"/>
              <w:rFonts w:hint="eastAsia"/>
            </w:rPr>
            <w:t>2.</w:t>
          </w:r>
          <w:r>
            <w:rPr>
              <w:rFonts w:hint="eastAsia"/>
              <w:sz w:val="22"/>
              <w14:ligatures w14:val="standardContextual"/>
            </w:rPr>
            <w:tab/>
          </w:r>
          <w:r>
            <w:rPr>
              <w:rStyle w:val="31"/>
              <w:rFonts w:hint="eastAsia"/>
            </w:rPr>
            <w:t>详细业务功能需求</w:t>
          </w:r>
          <w:r>
            <w:rPr>
              <w:rFonts w:hint="eastAsia"/>
            </w:rPr>
            <w:tab/>
          </w:r>
          <w:r>
            <w:rPr>
              <w:rFonts w:hint="eastAsia"/>
            </w:rPr>
            <w:fldChar w:fldCharType="begin"/>
          </w:r>
          <w:r>
            <w:rPr>
              <w:rFonts w:hint="eastAsia"/>
            </w:rPr>
            <w:instrText xml:space="preserve"> </w:instrText>
          </w:r>
          <w:r>
            <w:instrText xml:space="preserve">PAGEREF _Toc213088661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0B4BE7B">
          <w:pPr>
            <w:pStyle w:val="24"/>
            <w:tabs>
              <w:tab w:val="left" w:pos="1100"/>
              <w:tab w:val="right" w:leader="dot" w:pos="8296"/>
            </w:tabs>
            <w:ind w:left="560"/>
            <w:rPr>
              <w:rFonts w:asciiTheme="minorHAnsi" w:hAnsiTheme="minorHAnsi" w:cstheme="minorBidi"/>
              <w:sz w:val="22"/>
              <w14:ligatures w14:val="standardContextual"/>
            </w:rPr>
          </w:pPr>
          <w:r>
            <w:fldChar w:fldCharType="begin"/>
          </w:r>
          <w:r>
            <w:instrText xml:space="preserve"> HYPERLINK \l "_Toc213088662" </w:instrText>
          </w:r>
          <w:r>
            <w:fldChar w:fldCharType="separate"/>
          </w:r>
          <w:r>
            <w:rPr>
              <w:rStyle w:val="31"/>
              <w:rFonts w:hint="eastAsia"/>
            </w:rPr>
            <w:t>2.1.</w:t>
          </w:r>
          <w:r>
            <w:rPr>
              <w:rFonts w:hint="eastAsia" w:asciiTheme="minorHAnsi" w:hAnsiTheme="minorHAnsi" w:cstheme="minorBidi"/>
              <w:sz w:val="22"/>
              <w14:ligatures w14:val="standardContextual"/>
            </w:rPr>
            <w:tab/>
          </w:r>
          <w:r>
            <w:rPr>
              <w:rStyle w:val="31"/>
              <w:rFonts w:hint="eastAsia"/>
            </w:rPr>
            <w:t>需求背景</w:t>
          </w:r>
          <w:r>
            <w:rPr>
              <w:rFonts w:hint="eastAsia"/>
            </w:rPr>
            <w:tab/>
          </w:r>
          <w:r>
            <w:rPr>
              <w:rFonts w:hint="eastAsia"/>
            </w:rPr>
            <w:fldChar w:fldCharType="begin"/>
          </w:r>
          <w:r>
            <w:rPr>
              <w:rFonts w:hint="eastAsia"/>
            </w:rPr>
            <w:instrText xml:space="preserve"> </w:instrText>
          </w:r>
          <w:r>
            <w:instrText xml:space="preserve">PAGEREF _Toc213088662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0FC51AB">
          <w:pPr>
            <w:pStyle w:val="24"/>
            <w:tabs>
              <w:tab w:val="left" w:pos="1100"/>
              <w:tab w:val="right" w:leader="dot" w:pos="8296"/>
            </w:tabs>
            <w:ind w:left="560"/>
            <w:rPr>
              <w:rFonts w:asciiTheme="minorHAnsi" w:hAnsiTheme="minorHAnsi" w:cstheme="minorBidi"/>
              <w:sz w:val="22"/>
              <w14:ligatures w14:val="standardContextual"/>
            </w:rPr>
          </w:pPr>
          <w:r>
            <w:fldChar w:fldCharType="begin"/>
          </w:r>
          <w:r>
            <w:instrText xml:space="preserve"> HYPERLINK \l "_Toc213088663" </w:instrText>
          </w:r>
          <w:r>
            <w:fldChar w:fldCharType="separate"/>
          </w:r>
          <w:r>
            <w:rPr>
              <w:rStyle w:val="31"/>
              <w:rFonts w:hint="eastAsia"/>
            </w:rPr>
            <w:t>2.2.</w:t>
          </w:r>
          <w:r>
            <w:rPr>
              <w:rFonts w:hint="eastAsia" w:asciiTheme="minorHAnsi" w:hAnsiTheme="minorHAnsi" w:cstheme="minorBidi"/>
              <w:sz w:val="22"/>
              <w14:ligatures w14:val="standardContextual"/>
            </w:rPr>
            <w:tab/>
          </w:r>
          <w:r>
            <w:rPr>
              <w:rStyle w:val="31"/>
              <w:rFonts w:hint="eastAsia"/>
            </w:rPr>
            <w:t>投行反洗钱系统</w:t>
          </w:r>
          <w:r>
            <w:rPr>
              <w:rFonts w:hint="eastAsia"/>
            </w:rPr>
            <w:tab/>
          </w:r>
          <w:r>
            <w:rPr>
              <w:rFonts w:hint="eastAsia"/>
            </w:rPr>
            <w:fldChar w:fldCharType="begin"/>
          </w:r>
          <w:r>
            <w:rPr>
              <w:rFonts w:hint="eastAsia"/>
            </w:rPr>
            <w:instrText xml:space="preserve"> </w:instrText>
          </w:r>
          <w:r>
            <w:instrText xml:space="preserve">PAGEREF _Toc213088663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AD5F6EC">
          <w:pPr>
            <w:pStyle w:val="18"/>
            <w:ind w:left="280" w:right="280"/>
            <w:rPr>
              <w:sz w:val="22"/>
              <w14:ligatures w14:val="standardContextual"/>
            </w:rPr>
          </w:pPr>
          <w:r>
            <w:fldChar w:fldCharType="begin"/>
          </w:r>
          <w:r>
            <w:instrText xml:space="preserve"> HYPERLINK \l "_Toc213088664" </w:instrText>
          </w:r>
          <w:r>
            <w:fldChar w:fldCharType="separate"/>
          </w:r>
          <w:r>
            <w:rPr>
              <w:rStyle w:val="31"/>
              <w:rFonts w:hint="eastAsia"/>
            </w:rPr>
            <w:t>2.2.1.</w:t>
          </w:r>
          <w:r>
            <w:rPr>
              <w:rFonts w:hint="eastAsia"/>
              <w:sz w:val="22"/>
              <w14:ligatures w14:val="standardContextual"/>
            </w:rPr>
            <w:tab/>
          </w:r>
          <w:r>
            <w:rPr>
              <w:rStyle w:val="31"/>
              <w:rFonts w:hint="eastAsia"/>
            </w:rPr>
            <w:t>相关主体维护</w:t>
          </w:r>
          <w:r>
            <w:rPr>
              <w:rFonts w:hint="eastAsia"/>
            </w:rPr>
            <w:tab/>
          </w:r>
          <w:r>
            <w:rPr>
              <w:rFonts w:hint="eastAsia"/>
            </w:rPr>
            <w:fldChar w:fldCharType="begin"/>
          </w:r>
          <w:r>
            <w:rPr>
              <w:rFonts w:hint="eastAsia"/>
            </w:rPr>
            <w:instrText xml:space="preserve"> </w:instrText>
          </w:r>
          <w:r>
            <w:instrText xml:space="preserve">PAGEREF _Toc213088664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D6E817D">
          <w:pPr>
            <w:pStyle w:val="18"/>
            <w:ind w:left="280" w:right="280"/>
            <w:rPr>
              <w:sz w:val="22"/>
              <w14:ligatures w14:val="standardContextual"/>
            </w:rPr>
          </w:pPr>
          <w:r>
            <w:fldChar w:fldCharType="begin"/>
          </w:r>
          <w:r>
            <w:instrText xml:space="preserve"> HYPERLINK \l "_Toc213088665" </w:instrText>
          </w:r>
          <w:r>
            <w:fldChar w:fldCharType="separate"/>
          </w:r>
          <w:r>
            <w:rPr>
              <w:rStyle w:val="31"/>
              <w:rFonts w:hint="eastAsia"/>
            </w:rPr>
            <w:t>2.2.2.</w:t>
          </w:r>
          <w:r>
            <w:rPr>
              <w:rFonts w:hint="eastAsia"/>
              <w:sz w:val="22"/>
              <w14:ligatures w14:val="standardContextual"/>
            </w:rPr>
            <w:tab/>
          </w:r>
          <w:r>
            <w:rPr>
              <w:rStyle w:val="31"/>
              <w:rFonts w:hint="eastAsia"/>
            </w:rPr>
            <w:t>反洗钱客户基本信息表维护</w:t>
          </w:r>
          <w:r>
            <w:rPr>
              <w:rFonts w:hint="eastAsia"/>
            </w:rPr>
            <w:tab/>
          </w:r>
          <w:r>
            <w:rPr>
              <w:rFonts w:hint="eastAsia"/>
            </w:rPr>
            <w:fldChar w:fldCharType="begin"/>
          </w:r>
          <w:r>
            <w:rPr>
              <w:rFonts w:hint="eastAsia"/>
            </w:rPr>
            <w:instrText xml:space="preserve"> </w:instrText>
          </w:r>
          <w:r>
            <w:instrText xml:space="preserve">PAGEREF _Toc213088665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36A9CBC">
          <w:pPr>
            <w:pStyle w:val="18"/>
            <w:ind w:left="280" w:right="280"/>
            <w:rPr>
              <w:sz w:val="22"/>
              <w14:ligatures w14:val="standardContextual"/>
            </w:rPr>
          </w:pPr>
          <w:r>
            <w:fldChar w:fldCharType="begin"/>
          </w:r>
          <w:r>
            <w:instrText xml:space="preserve"> HYPERLINK \l "_Toc213088666" </w:instrText>
          </w:r>
          <w:r>
            <w:fldChar w:fldCharType="separate"/>
          </w:r>
          <w:r>
            <w:rPr>
              <w:rStyle w:val="31"/>
              <w:rFonts w:hint="eastAsia"/>
            </w:rPr>
            <w:t>2.2.3.</w:t>
          </w:r>
          <w:r>
            <w:rPr>
              <w:rFonts w:hint="eastAsia"/>
              <w:sz w:val="22"/>
              <w14:ligatures w14:val="standardContextual"/>
            </w:rPr>
            <w:tab/>
          </w:r>
          <w:r>
            <w:rPr>
              <w:rStyle w:val="31"/>
              <w:rFonts w:hint="eastAsia"/>
              <w:spacing w:val="-6"/>
            </w:rPr>
            <w:t>反洗</w:t>
          </w:r>
          <w:r>
            <w:rPr>
              <w:rStyle w:val="31"/>
              <w:rFonts w:hint="eastAsia"/>
            </w:rPr>
            <w:t>钱客</w:t>
          </w:r>
          <w:r>
            <w:rPr>
              <w:rStyle w:val="31"/>
              <w:rFonts w:hint="eastAsia"/>
              <w:spacing w:val="-6"/>
            </w:rPr>
            <w:t>户管</w:t>
          </w:r>
          <w:r>
            <w:rPr>
              <w:rStyle w:val="31"/>
              <w:rFonts w:hint="eastAsia"/>
            </w:rPr>
            <w:t>理列表管理</w:t>
          </w:r>
          <w:r>
            <w:rPr>
              <w:rFonts w:hint="eastAsia"/>
            </w:rPr>
            <w:tab/>
          </w:r>
          <w:r>
            <w:rPr>
              <w:rFonts w:hint="eastAsia"/>
            </w:rPr>
            <w:fldChar w:fldCharType="begin"/>
          </w:r>
          <w:r>
            <w:rPr>
              <w:rFonts w:hint="eastAsia"/>
            </w:rPr>
            <w:instrText xml:space="preserve"> </w:instrText>
          </w:r>
          <w:r>
            <w:instrText xml:space="preserve">PAGEREF _Toc213088666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C0BA9BE">
          <w:pPr>
            <w:pStyle w:val="18"/>
            <w:ind w:left="280" w:right="280"/>
            <w:rPr>
              <w:sz w:val="22"/>
              <w14:ligatures w14:val="standardContextual"/>
            </w:rPr>
          </w:pPr>
          <w:r>
            <w:fldChar w:fldCharType="begin"/>
          </w:r>
          <w:r>
            <w:instrText xml:space="preserve"> HYPERLINK \l "_Toc213088667" </w:instrText>
          </w:r>
          <w:r>
            <w:fldChar w:fldCharType="separate"/>
          </w:r>
          <w:r>
            <w:rPr>
              <w:rStyle w:val="31"/>
              <w:rFonts w:hint="eastAsia"/>
              <w:spacing w:val="-6"/>
            </w:rPr>
            <w:t>2.2.4.</w:t>
          </w:r>
          <w:r>
            <w:rPr>
              <w:rFonts w:hint="eastAsia"/>
              <w:sz w:val="22"/>
              <w14:ligatures w14:val="standardContextual"/>
            </w:rPr>
            <w:tab/>
          </w:r>
          <w:r>
            <w:rPr>
              <w:rStyle w:val="31"/>
              <w:rFonts w:hint="eastAsia"/>
              <w:spacing w:val="-6"/>
            </w:rPr>
            <w:t>客户填报人管理</w:t>
          </w:r>
          <w:r>
            <w:rPr>
              <w:rFonts w:hint="eastAsia"/>
            </w:rPr>
            <w:tab/>
          </w:r>
          <w:r>
            <w:rPr>
              <w:rFonts w:hint="eastAsia"/>
            </w:rPr>
            <w:fldChar w:fldCharType="begin"/>
          </w:r>
          <w:r>
            <w:rPr>
              <w:rFonts w:hint="eastAsia"/>
            </w:rPr>
            <w:instrText xml:space="preserve"> </w:instrText>
          </w:r>
          <w:r>
            <w:instrText xml:space="preserve">PAGEREF _Toc213088667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67BC8E0">
          <w:pPr>
            <w:pStyle w:val="18"/>
            <w:ind w:left="280" w:right="280"/>
            <w:rPr>
              <w:sz w:val="22"/>
              <w14:ligatures w14:val="standardContextual"/>
            </w:rPr>
          </w:pPr>
          <w:r>
            <w:fldChar w:fldCharType="begin"/>
          </w:r>
          <w:r>
            <w:instrText xml:space="preserve"> HYPERLINK \l "_Toc213088668" </w:instrText>
          </w:r>
          <w:r>
            <w:fldChar w:fldCharType="separate"/>
          </w:r>
          <w:r>
            <w:rPr>
              <w:rStyle w:val="31"/>
              <w:rFonts w:hint="eastAsia"/>
            </w:rPr>
            <w:t>2.2.5.</w:t>
          </w:r>
          <w:r>
            <w:rPr>
              <w:rFonts w:hint="eastAsia"/>
              <w:sz w:val="22"/>
              <w14:ligatures w14:val="standardContextual"/>
            </w:rPr>
            <w:tab/>
          </w:r>
          <w:r>
            <w:rPr>
              <w:rStyle w:val="31"/>
              <w:rFonts w:hint="eastAsia"/>
            </w:rPr>
            <w:t>客户填报人查询</w:t>
          </w:r>
          <w:r>
            <w:rPr>
              <w:rFonts w:hint="eastAsia"/>
            </w:rPr>
            <w:tab/>
          </w:r>
          <w:r>
            <w:rPr>
              <w:rFonts w:hint="eastAsia"/>
            </w:rPr>
            <w:fldChar w:fldCharType="begin"/>
          </w:r>
          <w:r>
            <w:rPr>
              <w:rFonts w:hint="eastAsia"/>
            </w:rPr>
            <w:instrText xml:space="preserve"> </w:instrText>
          </w:r>
          <w:r>
            <w:instrText xml:space="preserve">PAGEREF _Toc213088668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5D5EDC0">
          <w:pPr>
            <w:pStyle w:val="18"/>
            <w:ind w:left="280" w:right="280"/>
            <w:rPr>
              <w:sz w:val="22"/>
              <w14:ligatures w14:val="standardContextual"/>
            </w:rPr>
          </w:pPr>
          <w:r>
            <w:fldChar w:fldCharType="begin"/>
          </w:r>
          <w:r>
            <w:instrText xml:space="preserve"> HYPERLINK \l "_Toc213088669" </w:instrText>
          </w:r>
          <w:r>
            <w:fldChar w:fldCharType="separate"/>
          </w:r>
          <w:r>
            <w:rPr>
              <w:rStyle w:val="31"/>
              <w:rFonts w:hint="eastAsia"/>
            </w:rPr>
            <w:t>2.2.6.</w:t>
          </w:r>
          <w:r>
            <w:rPr>
              <w:rFonts w:hint="eastAsia"/>
              <w:sz w:val="22"/>
              <w14:ligatures w14:val="standardContextual"/>
            </w:rPr>
            <w:tab/>
          </w:r>
          <w:r>
            <w:rPr>
              <w:rStyle w:val="31"/>
              <w:rFonts w:hint="eastAsia"/>
            </w:rPr>
            <w:t>国家或地区维护</w:t>
          </w:r>
          <w:r>
            <w:rPr>
              <w:rFonts w:hint="eastAsia"/>
            </w:rPr>
            <w:tab/>
          </w:r>
          <w:r>
            <w:rPr>
              <w:rFonts w:hint="eastAsia"/>
            </w:rPr>
            <w:fldChar w:fldCharType="begin"/>
          </w:r>
          <w:r>
            <w:rPr>
              <w:rFonts w:hint="eastAsia"/>
            </w:rPr>
            <w:instrText xml:space="preserve"> </w:instrText>
          </w:r>
          <w:r>
            <w:instrText xml:space="preserve">PAGEREF _Toc213088669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B0EB751">
          <w:pPr>
            <w:pStyle w:val="18"/>
            <w:ind w:left="280" w:right="280"/>
            <w:rPr>
              <w:sz w:val="22"/>
              <w14:ligatures w14:val="standardContextual"/>
            </w:rPr>
          </w:pPr>
          <w:r>
            <w:fldChar w:fldCharType="begin"/>
          </w:r>
          <w:r>
            <w:instrText xml:space="preserve"> HYPERLINK \l "_Toc213088670" </w:instrText>
          </w:r>
          <w:r>
            <w:fldChar w:fldCharType="separate"/>
          </w:r>
          <w:r>
            <w:rPr>
              <w:rStyle w:val="31"/>
              <w:rFonts w:hint="eastAsia"/>
            </w:rPr>
            <w:t>2.2.7.</w:t>
          </w:r>
          <w:r>
            <w:rPr>
              <w:rFonts w:hint="eastAsia"/>
              <w:sz w:val="22"/>
              <w14:ligatures w14:val="standardContextual"/>
            </w:rPr>
            <w:tab/>
          </w:r>
          <w:r>
            <w:rPr>
              <w:rStyle w:val="31"/>
              <w:rFonts w:hint="eastAsia"/>
            </w:rPr>
            <w:t>受益所有人维护</w:t>
          </w:r>
          <w:r>
            <w:rPr>
              <w:rFonts w:hint="eastAsia"/>
            </w:rPr>
            <w:tab/>
          </w:r>
          <w:r>
            <w:rPr>
              <w:rFonts w:hint="eastAsia"/>
            </w:rPr>
            <w:fldChar w:fldCharType="begin"/>
          </w:r>
          <w:r>
            <w:rPr>
              <w:rFonts w:hint="eastAsia"/>
            </w:rPr>
            <w:instrText xml:space="preserve"> </w:instrText>
          </w:r>
          <w:r>
            <w:instrText xml:space="preserve">PAGEREF _Toc213088670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E9B6CBA">
          <w:pPr>
            <w:pStyle w:val="18"/>
            <w:ind w:left="280" w:right="280"/>
            <w:rPr>
              <w:sz w:val="22"/>
              <w14:ligatures w14:val="standardContextual"/>
            </w:rPr>
          </w:pPr>
          <w:r>
            <w:fldChar w:fldCharType="begin"/>
          </w:r>
          <w:r>
            <w:instrText xml:space="preserve"> HYPERLINK \l "_Toc213088671" </w:instrText>
          </w:r>
          <w:r>
            <w:fldChar w:fldCharType="separate"/>
          </w:r>
          <w:r>
            <w:rPr>
              <w:rStyle w:val="31"/>
              <w:rFonts w:hint="eastAsia"/>
            </w:rPr>
            <w:t>2.2.8.</w:t>
          </w:r>
          <w:r>
            <w:rPr>
              <w:rFonts w:hint="eastAsia"/>
              <w:sz w:val="22"/>
              <w14:ligatures w14:val="standardContextual"/>
            </w:rPr>
            <w:tab/>
          </w:r>
          <w:r>
            <w:rPr>
              <w:rStyle w:val="31"/>
              <w:rFonts w:hint="eastAsia"/>
            </w:rPr>
            <w:t>反洗钱客户审核类型设置</w:t>
          </w:r>
          <w:r>
            <w:rPr>
              <w:rFonts w:hint="eastAsia"/>
            </w:rPr>
            <w:tab/>
          </w:r>
          <w:r>
            <w:rPr>
              <w:rFonts w:hint="eastAsia"/>
            </w:rPr>
            <w:fldChar w:fldCharType="begin"/>
          </w:r>
          <w:r>
            <w:rPr>
              <w:rFonts w:hint="eastAsia"/>
            </w:rPr>
            <w:instrText xml:space="preserve"> </w:instrText>
          </w:r>
          <w:r>
            <w:instrText xml:space="preserve">PAGEREF _Toc213088671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BA6EE4A">
          <w:pPr>
            <w:pStyle w:val="18"/>
            <w:ind w:left="280" w:right="280"/>
            <w:rPr>
              <w:sz w:val="22"/>
              <w14:ligatures w14:val="standardContextual"/>
            </w:rPr>
          </w:pPr>
          <w:r>
            <w:fldChar w:fldCharType="begin"/>
          </w:r>
          <w:r>
            <w:instrText xml:space="preserve"> HYPERLINK \l "_Toc213088672" </w:instrText>
          </w:r>
          <w:r>
            <w:fldChar w:fldCharType="separate"/>
          </w:r>
          <w:r>
            <w:rPr>
              <w:rStyle w:val="31"/>
              <w:rFonts w:hint="eastAsia"/>
            </w:rPr>
            <w:t>2.2.9.</w:t>
          </w:r>
          <w:r>
            <w:rPr>
              <w:rFonts w:hint="eastAsia"/>
              <w:sz w:val="22"/>
              <w14:ligatures w14:val="standardContextual"/>
            </w:rPr>
            <w:tab/>
          </w:r>
          <w:r>
            <w:rPr>
              <w:rStyle w:val="31"/>
              <w:rFonts w:hint="eastAsia"/>
            </w:rPr>
            <w:t>我填报的反洗钱客户查询</w:t>
          </w:r>
          <w:r>
            <w:rPr>
              <w:rFonts w:hint="eastAsia"/>
            </w:rPr>
            <w:tab/>
          </w:r>
          <w:r>
            <w:rPr>
              <w:rFonts w:hint="eastAsia"/>
            </w:rPr>
            <w:fldChar w:fldCharType="begin"/>
          </w:r>
          <w:r>
            <w:rPr>
              <w:rFonts w:hint="eastAsia"/>
            </w:rPr>
            <w:instrText xml:space="preserve"> </w:instrText>
          </w:r>
          <w:r>
            <w:instrText xml:space="preserve">PAGEREF _Toc213088672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E107B1A">
          <w:pPr>
            <w:pStyle w:val="24"/>
            <w:tabs>
              <w:tab w:val="left" w:pos="1100"/>
              <w:tab w:val="right" w:leader="dot" w:pos="8296"/>
            </w:tabs>
            <w:ind w:left="560"/>
            <w:rPr>
              <w:rFonts w:asciiTheme="minorHAnsi" w:hAnsiTheme="minorHAnsi" w:cstheme="minorBidi"/>
              <w:sz w:val="22"/>
              <w14:ligatures w14:val="standardContextual"/>
            </w:rPr>
          </w:pPr>
          <w:r>
            <w:fldChar w:fldCharType="begin"/>
          </w:r>
          <w:r>
            <w:instrText xml:space="preserve"> HYPERLINK \l "_Toc213088673" </w:instrText>
          </w:r>
          <w:r>
            <w:fldChar w:fldCharType="separate"/>
          </w:r>
          <w:r>
            <w:rPr>
              <w:rStyle w:val="31"/>
              <w:rFonts w:hint="eastAsia"/>
            </w:rPr>
            <w:t>2.3.</w:t>
          </w:r>
          <w:r>
            <w:rPr>
              <w:rFonts w:hint="eastAsia" w:asciiTheme="minorHAnsi" w:hAnsiTheme="minorHAnsi" w:cstheme="minorBidi"/>
              <w:sz w:val="22"/>
              <w14:ligatures w14:val="standardContextual"/>
            </w:rPr>
            <w:tab/>
          </w:r>
          <w:r>
            <w:rPr>
              <w:rStyle w:val="31"/>
              <w:rFonts w:hint="eastAsia"/>
            </w:rPr>
            <w:t>清单管理系统</w:t>
          </w:r>
          <w:r>
            <w:rPr>
              <w:rFonts w:hint="eastAsia"/>
            </w:rPr>
            <w:tab/>
          </w:r>
          <w:r>
            <w:rPr>
              <w:rFonts w:hint="eastAsia"/>
            </w:rPr>
            <w:fldChar w:fldCharType="begin"/>
          </w:r>
          <w:r>
            <w:rPr>
              <w:rFonts w:hint="eastAsia"/>
            </w:rPr>
            <w:instrText xml:space="preserve"> </w:instrText>
          </w:r>
          <w:r>
            <w:instrText xml:space="preserve">PAGEREF _Toc213088673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E0787BE">
          <w:pPr>
            <w:spacing w:before="156"/>
            <w:rPr>
              <w:rFonts w:hint="eastAsia" w:ascii="微软雅黑" w:hAnsi="微软雅黑" w:eastAsia="微软雅黑" w:cs="微软雅黑"/>
              <w:b/>
              <w:bCs/>
              <w:color w:val="000000" w:themeColor="text1"/>
              <w:sz w:val="22"/>
              <w:szCs w:val="22"/>
              <w:lang w:val="zh-CN"/>
              <w14:textFill>
                <w14:solidFill>
                  <w14:schemeClr w14:val="tx1"/>
                </w14:solidFill>
              </w14:textFill>
            </w:rPr>
            <w:sectPr>
              <w:pgSz w:w="11906" w:h="16838"/>
              <w:pgMar w:top="1440" w:right="1800" w:bottom="1440" w:left="1800" w:header="851" w:footer="992" w:gutter="0"/>
              <w:cols w:space="425" w:num="1"/>
              <w:docGrid w:type="lines" w:linePitch="312" w:charSpace="0"/>
            </w:sectPr>
          </w:pPr>
          <w:r>
            <w:rPr>
              <w:rFonts w:hint="eastAsia" w:ascii="微软雅黑" w:hAnsi="微软雅黑" w:eastAsia="微软雅黑" w:cs="微软雅黑"/>
              <w:bCs/>
              <w:szCs w:val="22"/>
              <w:lang w:val="zh-CN"/>
            </w:rPr>
            <w:fldChar w:fldCharType="end"/>
          </w:r>
        </w:p>
      </w:sdtContent>
    </w:sdt>
    <w:p w14:paraId="2F073D37">
      <w:pPr>
        <w:pStyle w:val="6"/>
        <w:spacing w:before="312" w:after="312"/>
      </w:pPr>
      <w:bookmarkStart w:id="2" w:name="_Toc25463"/>
      <w:r>
        <w:rPr>
          <w:rFonts w:hint="eastAsia"/>
        </w:rPr>
        <w:t xml:space="preserve"> </w:t>
      </w:r>
      <w:bookmarkStart w:id="3" w:name="_Toc213088657"/>
      <w:r>
        <w:rPr>
          <w:rFonts w:hint="eastAsia"/>
        </w:rPr>
        <w:t>前言</w:t>
      </w:r>
      <w:bookmarkEnd w:id="2"/>
      <w:bookmarkEnd w:id="3"/>
    </w:p>
    <w:p w14:paraId="43C42FA9">
      <w:pPr>
        <w:pStyle w:val="7"/>
        <w:spacing w:before="312" w:after="312"/>
      </w:pPr>
      <w:bookmarkStart w:id="4" w:name="_Toc213088658"/>
      <w:bookmarkStart w:id="5" w:name="_Toc8836"/>
      <w:r>
        <w:rPr>
          <w:rFonts w:hint="eastAsia"/>
        </w:rPr>
        <w:t>编写目的</w:t>
      </w:r>
      <w:bookmarkEnd w:id="4"/>
    </w:p>
    <w:p w14:paraId="58654793">
      <w:pPr>
        <w:pStyle w:val="2"/>
        <w:spacing w:before="156"/>
        <w:rPr>
          <w:szCs w:val="28"/>
        </w:rPr>
      </w:pPr>
      <w:r>
        <w:rPr>
          <w:rFonts w:hint="eastAsia"/>
          <w:szCs w:val="28"/>
        </w:rPr>
        <w:t>为可疑甄别流程、可疑回溯流程、风险等级涉高流程等流程中需要上传风险客户审核底稿的需求涉及到的功能范围、各功能的详细需求和功能逻辑而编写，以及流程处理中涉及的新增需求细节。以便指导开发人员进行系统的设计和开发、指导测试人员对系统进行测试和验收以及方便新加入成员尽快熟悉本系统。</w:t>
      </w:r>
    </w:p>
    <w:p w14:paraId="2A321962">
      <w:pPr>
        <w:pStyle w:val="7"/>
        <w:spacing w:before="312" w:after="312"/>
      </w:pPr>
      <w:bookmarkStart w:id="6" w:name="_Toc213088659"/>
      <w:r>
        <w:rPr>
          <w:rFonts w:hint="eastAsia"/>
        </w:rPr>
        <w:t>参考资料</w:t>
      </w:r>
      <w:bookmarkEnd w:id="6"/>
    </w:p>
    <w:p w14:paraId="3C79DF64"/>
    <w:bookmarkEnd w:id="5"/>
    <w:p w14:paraId="5F6E2EAE">
      <w:pPr>
        <w:pStyle w:val="7"/>
        <w:spacing w:before="312" w:after="312"/>
      </w:pPr>
      <w:bookmarkStart w:id="7" w:name="_Toc11164"/>
      <w:bookmarkStart w:id="8" w:name="_Toc7896"/>
      <w:bookmarkStart w:id="9" w:name="_Toc15156"/>
      <w:bookmarkStart w:id="10" w:name="_Toc213088660"/>
      <w:bookmarkStart w:id="11" w:name="_Toc5028"/>
      <w:r>
        <w:rPr>
          <w:rFonts w:hint="eastAsia"/>
        </w:rPr>
        <w:t>相关</w:t>
      </w:r>
      <w:bookmarkEnd w:id="7"/>
      <w:r>
        <w:rPr>
          <w:rFonts w:hint="eastAsia"/>
        </w:rPr>
        <w:t>联络人</w:t>
      </w:r>
      <w:bookmarkEnd w:id="8"/>
      <w:bookmarkEnd w:id="9"/>
      <w:bookmarkEnd w:id="10"/>
      <w:bookmarkEnd w:id="11"/>
    </w:p>
    <w:tbl>
      <w:tblPr>
        <w:tblStyle w:val="27"/>
        <w:tblW w:w="8537" w:type="dxa"/>
        <w:tblInd w:w="0" w:type="dxa"/>
        <w:tblLayout w:type="fixed"/>
        <w:tblCellMar>
          <w:top w:w="0" w:type="dxa"/>
          <w:left w:w="0" w:type="dxa"/>
          <w:bottom w:w="0" w:type="dxa"/>
          <w:right w:w="0" w:type="dxa"/>
        </w:tblCellMar>
      </w:tblPr>
      <w:tblGrid>
        <w:gridCol w:w="1632"/>
        <w:gridCol w:w="1055"/>
        <w:gridCol w:w="3467"/>
        <w:gridCol w:w="2383"/>
      </w:tblGrid>
      <w:tr w14:paraId="26CEB7C3">
        <w:tblPrEx>
          <w:tblCellMar>
            <w:top w:w="0" w:type="dxa"/>
            <w:left w:w="0" w:type="dxa"/>
            <w:bottom w:w="0" w:type="dxa"/>
            <w:right w:w="0" w:type="dxa"/>
          </w:tblCellMar>
        </w:tblPrEx>
        <w:trPr>
          <w:trHeight w:val="572" w:hRule="atLeast"/>
        </w:trPr>
        <w:tc>
          <w:tcPr>
            <w:tcW w:w="1632" w:type="dxa"/>
            <w:tcBorders>
              <w:top w:val="single" w:color="FFFFFF" w:sz="4" w:space="0"/>
              <w:left w:val="single" w:color="FFFFFF" w:sz="4" w:space="0"/>
              <w:bottom w:val="single" w:color="FFFFFF" w:sz="4" w:space="0"/>
              <w:right w:val="single" w:color="FFFFFF" w:sz="4" w:space="0"/>
            </w:tcBorders>
            <w:shd w:val="clear" w:color="auto" w:fill="305496"/>
            <w:noWrap/>
            <w:tcMar>
              <w:top w:w="8" w:type="dxa"/>
              <w:left w:w="8" w:type="dxa"/>
              <w:right w:w="8" w:type="dxa"/>
            </w:tcMar>
            <w:vAlign w:val="center"/>
          </w:tcPr>
          <w:p w14:paraId="2101A6CC">
            <w:pPr>
              <w:jc w:val="center"/>
              <w:textAlignment w:val="center"/>
              <w:rPr>
                <w:rFonts w:hint="eastAsia" w:ascii="微软雅黑" w:hAnsi="微软雅黑" w:eastAsia="微软雅黑" w:cs="微软雅黑"/>
                <w:color w:val="FFFFFF"/>
                <w:sz w:val="20"/>
                <w:szCs w:val="20"/>
              </w:rPr>
            </w:pPr>
            <w:r>
              <w:rPr>
                <w:rFonts w:hint="eastAsia" w:ascii="微软雅黑" w:hAnsi="微软雅黑" w:eastAsia="微软雅黑" w:cs="微软雅黑"/>
                <w:color w:val="FFFFFF"/>
                <w:sz w:val="20"/>
                <w:szCs w:val="20"/>
              </w:rPr>
              <w:t>项目成员角色</w:t>
            </w:r>
          </w:p>
        </w:tc>
        <w:tc>
          <w:tcPr>
            <w:tcW w:w="1055" w:type="dxa"/>
            <w:tcBorders>
              <w:top w:val="single" w:color="FFFFFF" w:sz="4" w:space="0"/>
              <w:left w:val="single" w:color="FFFFFF" w:sz="4" w:space="0"/>
              <w:bottom w:val="single" w:color="FFFFFF" w:sz="4" w:space="0"/>
              <w:right w:val="single" w:color="FFFFFF" w:sz="4" w:space="0"/>
            </w:tcBorders>
            <w:shd w:val="clear" w:color="auto" w:fill="305496"/>
            <w:noWrap/>
            <w:tcMar>
              <w:top w:w="8" w:type="dxa"/>
              <w:left w:w="8" w:type="dxa"/>
              <w:right w:w="8" w:type="dxa"/>
            </w:tcMar>
            <w:vAlign w:val="center"/>
          </w:tcPr>
          <w:p w14:paraId="5768B4ED">
            <w:pPr>
              <w:jc w:val="center"/>
              <w:textAlignment w:val="center"/>
              <w:rPr>
                <w:rFonts w:hint="eastAsia" w:ascii="微软雅黑" w:hAnsi="微软雅黑" w:eastAsia="微软雅黑" w:cs="微软雅黑"/>
                <w:color w:val="FFFFFF"/>
                <w:sz w:val="20"/>
                <w:szCs w:val="20"/>
              </w:rPr>
            </w:pPr>
            <w:r>
              <w:rPr>
                <w:rFonts w:hint="eastAsia" w:ascii="微软雅黑" w:hAnsi="微软雅黑" w:eastAsia="微软雅黑" w:cs="微软雅黑"/>
                <w:color w:val="FFFFFF"/>
                <w:sz w:val="20"/>
                <w:szCs w:val="20"/>
              </w:rPr>
              <w:t>姓名</w:t>
            </w:r>
          </w:p>
        </w:tc>
        <w:tc>
          <w:tcPr>
            <w:tcW w:w="3467" w:type="dxa"/>
            <w:tcBorders>
              <w:top w:val="single" w:color="FFFFFF" w:sz="4" w:space="0"/>
              <w:left w:val="single" w:color="FFFFFF" w:sz="4" w:space="0"/>
              <w:bottom w:val="single" w:color="FFFFFF" w:sz="4" w:space="0"/>
              <w:right w:val="single" w:color="FFFFFF" w:sz="4" w:space="0"/>
            </w:tcBorders>
            <w:shd w:val="clear" w:color="auto" w:fill="305496"/>
            <w:noWrap/>
            <w:tcMar>
              <w:top w:w="8" w:type="dxa"/>
              <w:left w:w="8" w:type="dxa"/>
              <w:right w:w="8" w:type="dxa"/>
            </w:tcMar>
            <w:vAlign w:val="center"/>
          </w:tcPr>
          <w:p w14:paraId="66F1D99D">
            <w:pPr>
              <w:jc w:val="center"/>
              <w:textAlignment w:val="center"/>
              <w:rPr>
                <w:rFonts w:hint="eastAsia" w:ascii="微软雅黑" w:hAnsi="微软雅黑" w:eastAsia="微软雅黑" w:cs="微软雅黑"/>
                <w:color w:val="FFFFFF"/>
                <w:sz w:val="20"/>
                <w:szCs w:val="20"/>
              </w:rPr>
            </w:pPr>
            <w:r>
              <w:rPr>
                <w:rFonts w:hint="eastAsia" w:ascii="微软雅黑" w:hAnsi="微软雅黑" w:eastAsia="微软雅黑" w:cs="微软雅黑"/>
                <w:color w:val="FFFFFF"/>
                <w:sz w:val="20"/>
                <w:szCs w:val="20"/>
              </w:rPr>
              <w:t>邮箱</w:t>
            </w:r>
          </w:p>
        </w:tc>
        <w:tc>
          <w:tcPr>
            <w:tcW w:w="2383" w:type="dxa"/>
            <w:tcBorders>
              <w:top w:val="single" w:color="FFFFFF" w:sz="4" w:space="0"/>
              <w:left w:val="single" w:color="FFFFFF" w:sz="4" w:space="0"/>
              <w:bottom w:val="single" w:color="FFFFFF" w:sz="4" w:space="0"/>
              <w:right w:val="single" w:color="FFFFFF" w:sz="4" w:space="0"/>
            </w:tcBorders>
            <w:shd w:val="clear" w:color="auto" w:fill="305496"/>
            <w:noWrap/>
            <w:tcMar>
              <w:top w:w="8" w:type="dxa"/>
              <w:left w:w="8" w:type="dxa"/>
              <w:right w:w="8" w:type="dxa"/>
            </w:tcMar>
            <w:vAlign w:val="center"/>
          </w:tcPr>
          <w:p w14:paraId="67363CFE">
            <w:pPr>
              <w:jc w:val="center"/>
              <w:textAlignment w:val="center"/>
              <w:rPr>
                <w:rFonts w:hint="eastAsia" w:ascii="微软雅黑" w:hAnsi="微软雅黑" w:eastAsia="微软雅黑" w:cs="微软雅黑"/>
                <w:color w:val="FFFFFF"/>
                <w:sz w:val="20"/>
                <w:szCs w:val="20"/>
              </w:rPr>
            </w:pPr>
            <w:r>
              <w:rPr>
                <w:rFonts w:hint="eastAsia" w:ascii="微软雅黑" w:hAnsi="微软雅黑" w:eastAsia="微软雅黑" w:cs="微软雅黑"/>
                <w:color w:val="FFFFFF"/>
                <w:sz w:val="20"/>
                <w:szCs w:val="20"/>
              </w:rPr>
              <w:t>联系电话</w:t>
            </w:r>
          </w:p>
        </w:tc>
      </w:tr>
      <w:tr w14:paraId="75F799CB">
        <w:tblPrEx>
          <w:tblCellMar>
            <w:top w:w="0" w:type="dxa"/>
            <w:left w:w="0" w:type="dxa"/>
            <w:bottom w:w="0" w:type="dxa"/>
            <w:right w:w="0" w:type="dxa"/>
          </w:tblCellMar>
        </w:tblPrEx>
        <w:trPr>
          <w:trHeight w:val="719" w:hRule="atLeast"/>
        </w:trPr>
        <w:tc>
          <w:tcPr>
            <w:tcW w:w="1632" w:type="dxa"/>
            <w:tcBorders>
              <w:top w:val="single" w:color="000000" w:sz="4" w:space="0"/>
              <w:left w:val="single" w:color="000000" w:sz="4" w:space="0"/>
              <w:bottom w:val="single" w:color="000000" w:sz="4" w:space="0"/>
              <w:right w:val="single" w:color="000000" w:sz="4" w:space="0"/>
            </w:tcBorders>
            <w:noWrap/>
            <w:tcMar>
              <w:top w:w="8" w:type="dxa"/>
              <w:left w:w="8" w:type="dxa"/>
              <w:right w:w="8" w:type="dxa"/>
            </w:tcMar>
            <w:vAlign w:val="center"/>
          </w:tcPr>
          <w:p w14:paraId="636C855C">
            <w:pPr>
              <w:spacing w:before="156"/>
              <w:jc w:val="center"/>
              <w:textAlignment w:val="center"/>
              <w:rPr>
                <w:rFonts w:hint="eastAsia" w:ascii="微软雅黑" w:hAnsi="微软雅黑" w:eastAsia="微软雅黑" w:cs="微软雅黑"/>
                <w:color w:val="000000"/>
                <w:sz w:val="20"/>
                <w:szCs w:val="20"/>
              </w:rPr>
            </w:pPr>
            <w:r>
              <w:rPr>
                <w:rFonts w:hint="eastAsia" w:ascii="微软雅黑" w:hAnsi="微软雅黑" w:eastAsia="微软雅黑" w:cs="微软雅黑"/>
                <w:color w:val="000000"/>
                <w:sz w:val="20"/>
                <w:szCs w:val="20"/>
              </w:rPr>
              <w:t>需求分析师</w:t>
            </w:r>
          </w:p>
        </w:tc>
        <w:tc>
          <w:tcPr>
            <w:tcW w:w="1055" w:type="dxa"/>
            <w:tcBorders>
              <w:top w:val="single" w:color="000000" w:sz="4" w:space="0"/>
              <w:left w:val="single" w:color="000000" w:sz="4" w:space="0"/>
              <w:bottom w:val="single" w:color="000000" w:sz="4" w:space="0"/>
              <w:right w:val="single" w:color="000000" w:sz="4" w:space="0"/>
            </w:tcBorders>
            <w:noWrap/>
            <w:tcMar>
              <w:top w:w="8" w:type="dxa"/>
              <w:left w:w="8" w:type="dxa"/>
              <w:right w:w="8" w:type="dxa"/>
            </w:tcMar>
            <w:vAlign w:val="center"/>
          </w:tcPr>
          <w:p w14:paraId="55450C3D">
            <w:pPr>
              <w:spacing w:before="156"/>
              <w:textAlignment w:val="center"/>
              <w:rPr>
                <w:rFonts w:hint="eastAsia" w:ascii="微软雅黑" w:hAnsi="微软雅黑" w:eastAsia="微软雅黑" w:cs="微软雅黑"/>
                <w:color w:val="000000"/>
                <w:sz w:val="20"/>
                <w:szCs w:val="20"/>
              </w:rPr>
            </w:pPr>
            <w:r>
              <w:rPr>
                <w:rFonts w:hint="eastAsia" w:ascii="微软雅黑" w:hAnsi="微软雅黑" w:eastAsia="微软雅黑" w:cs="微软雅黑"/>
                <w:color w:val="000000"/>
                <w:sz w:val="20"/>
                <w:szCs w:val="20"/>
              </w:rPr>
              <w:t>程月</w:t>
            </w:r>
          </w:p>
        </w:tc>
        <w:tc>
          <w:tcPr>
            <w:tcW w:w="3467" w:type="dxa"/>
            <w:tcBorders>
              <w:top w:val="single" w:color="000000" w:sz="4" w:space="0"/>
              <w:left w:val="single" w:color="000000" w:sz="4" w:space="0"/>
              <w:bottom w:val="single" w:color="000000" w:sz="4" w:space="0"/>
              <w:right w:val="single" w:color="000000" w:sz="4" w:space="0"/>
            </w:tcBorders>
            <w:noWrap/>
            <w:tcMar>
              <w:top w:w="8" w:type="dxa"/>
              <w:left w:w="8" w:type="dxa"/>
              <w:right w:w="8" w:type="dxa"/>
            </w:tcMar>
            <w:vAlign w:val="center"/>
          </w:tcPr>
          <w:p w14:paraId="54F356A0">
            <w:pPr>
              <w:spacing w:before="156"/>
              <w:jc w:val="center"/>
              <w:textAlignment w:val="center"/>
              <w:rPr>
                <w:rFonts w:hint="eastAsia" w:ascii="宋体" w:hAnsi="宋体" w:cs="宋体"/>
                <w:color w:val="0000FF"/>
                <w:sz w:val="22"/>
                <w:szCs w:val="22"/>
              </w:rPr>
            </w:pPr>
            <w:r>
              <w:rPr>
                <w:rFonts w:ascii="宋体" w:hAnsi="宋体" w:cs="宋体"/>
                <w:color w:val="0000FF"/>
                <w:sz w:val="22"/>
                <w:szCs w:val="22"/>
              </w:rPr>
              <w:t>y</w:t>
            </w:r>
            <w:r>
              <w:rPr>
                <w:rFonts w:hint="eastAsia" w:ascii="宋体" w:hAnsi="宋体" w:cs="宋体"/>
                <w:color w:val="0000FF"/>
                <w:sz w:val="22"/>
                <w:szCs w:val="22"/>
              </w:rPr>
              <w:t>ue</w:t>
            </w:r>
            <w:r>
              <w:rPr>
                <w:rFonts w:ascii="宋体" w:hAnsi="宋体" w:cs="宋体"/>
                <w:color w:val="0000FF"/>
                <w:sz w:val="22"/>
                <w:szCs w:val="22"/>
              </w:rPr>
              <w:t>.cheng@kingstartech.com</w:t>
            </w:r>
          </w:p>
        </w:tc>
        <w:tc>
          <w:tcPr>
            <w:tcW w:w="2383" w:type="dxa"/>
            <w:tcBorders>
              <w:top w:val="single" w:color="000000" w:sz="4" w:space="0"/>
              <w:left w:val="single" w:color="000000" w:sz="4" w:space="0"/>
              <w:bottom w:val="single" w:color="000000" w:sz="4" w:space="0"/>
              <w:right w:val="single" w:color="000000" w:sz="4" w:space="0"/>
            </w:tcBorders>
            <w:noWrap/>
            <w:tcMar>
              <w:top w:w="8" w:type="dxa"/>
              <w:left w:w="8" w:type="dxa"/>
              <w:right w:w="8" w:type="dxa"/>
            </w:tcMar>
            <w:vAlign w:val="center"/>
          </w:tcPr>
          <w:p w14:paraId="164F297F">
            <w:pPr>
              <w:spacing w:before="156"/>
              <w:jc w:val="center"/>
              <w:textAlignment w:val="center"/>
              <w:rPr>
                <w:rFonts w:hint="eastAsia" w:ascii="微软雅黑" w:hAnsi="微软雅黑" w:eastAsia="微软雅黑" w:cs="微软雅黑"/>
                <w:color w:val="000000"/>
                <w:sz w:val="20"/>
                <w:szCs w:val="20"/>
              </w:rPr>
            </w:pPr>
          </w:p>
        </w:tc>
      </w:tr>
    </w:tbl>
    <w:p w14:paraId="36D3E47A">
      <w:pPr>
        <w:spacing w:before="156"/>
      </w:pPr>
    </w:p>
    <w:p w14:paraId="399AF3A4">
      <w:pPr>
        <w:pStyle w:val="4"/>
        <w:ind w:firstLine="280"/>
      </w:pPr>
      <w:bookmarkStart w:id="12" w:name="_Toc8606"/>
      <w:bookmarkStart w:id="13" w:name="_Toc517775307"/>
      <w:bookmarkStart w:id="14" w:name="_Toc19792"/>
      <w:bookmarkStart w:id="15" w:name="_Toc460945396"/>
      <w:bookmarkStart w:id="16" w:name="_Toc14064"/>
      <w:bookmarkStart w:id="17" w:name="_Toc7414"/>
      <w:bookmarkStart w:id="18" w:name="_Toc2899"/>
    </w:p>
    <w:p w14:paraId="20689D0D">
      <w:pPr>
        <w:pStyle w:val="2"/>
        <w:ind w:firstLine="0" w:firstLineChars="0"/>
      </w:pPr>
    </w:p>
    <w:p w14:paraId="685DC274">
      <w:pPr>
        <w:pStyle w:val="6"/>
        <w:spacing w:before="312" w:after="312"/>
      </w:pPr>
      <w:r>
        <w:rPr>
          <w:rFonts w:hint="eastAsia"/>
        </w:rPr>
        <w:t xml:space="preserve"> </w:t>
      </w:r>
      <w:bookmarkStart w:id="19" w:name="_Toc213088661"/>
      <w:r>
        <w:rPr>
          <w:rFonts w:hint="eastAsia"/>
        </w:rPr>
        <w:t>详细业务功能需求</w:t>
      </w:r>
      <w:bookmarkEnd w:id="12"/>
      <w:bookmarkEnd w:id="13"/>
      <w:bookmarkEnd w:id="14"/>
      <w:bookmarkEnd w:id="15"/>
      <w:bookmarkEnd w:id="16"/>
      <w:bookmarkEnd w:id="17"/>
      <w:bookmarkEnd w:id="18"/>
      <w:bookmarkEnd w:id="19"/>
    </w:p>
    <w:p w14:paraId="6FF9C7F6">
      <w:pPr>
        <w:ind w:firstLine="560" w:firstLineChars="200"/>
      </w:pPr>
      <w:r>
        <w:rPr>
          <w:rFonts w:hint="eastAsia"/>
        </w:rPr>
        <w:t>本章将介绍开发细节，适合于开发人员与业务人员阅读。</w:t>
      </w:r>
    </w:p>
    <w:p w14:paraId="65139CAE">
      <w:pPr>
        <w:pStyle w:val="7"/>
        <w:spacing w:before="312" w:after="312"/>
      </w:pPr>
      <w:bookmarkStart w:id="20" w:name="_Toc517775308"/>
      <w:bookmarkEnd w:id="20"/>
      <w:bookmarkStart w:id="21" w:name="_Toc517775257"/>
      <w:bookmarkEnd w:id="21"/>
      <w:bookmarkStart w:id="22" w:name="_Toc213088662"/>
      <w:r>
        <w:rPr>
          <w:rFonts w:hint="eastAsia"/>
        </w:rPr>
        <w:t>需求背景</w:t>
      </w:r>
      <w:bookmarkEnd w:id="22"/>
    </w:p>
    <w:p w14:paraId="40C4C753">
      <w:pPr>
        <w:ind w:firstLine="560" w:firstLineChars="200"/>
      </w:pPr>
      <w:r>
        <w:rPr>
          <w:rFonts w:hint="eastAsia"/>
        </w:rPr>
        <w:t>投行大数据平台系统，投资银行业务委员会对于投行业务开展中客户及项目数据，资讯及舆情数据，工商信息数据等不同来源数据的查询及订阅需求；提供项目清单信息填报，邮件提醒，数据推送（包括自营&amp;衍生品，研究所，机构，香港国际，权益客需）等功能；提供投行反洗钱客户信息维护，信息变更/审核流程，到期提醒邮件及流程，风险核查流程，与法律合规部反洗钱监测分析系统进行数据交互。</w:t>
      </w:r>
    </w:p>
    <w:p w14:paraId="150ECF3F">
      <w:pPr>
        <w:pStyle w:val="4"/>
        <w:ind w:firstLine="560" w:firstLineChars="200"/>
      </w:pPr>
      <w:r>
        <w:rPr>
          <w:rFonts w:hint="eastAsia"/>
        </w:rPr>
        <w:t>根据 XY 公司合并进度，在业务整合时对应发生系统变更、在法切阶段由于统一数据报送对应发生系统变更，在系统内切阶段对应产生各类项目需求。</w:t>
      </w:r>
    </w:p>
    <w:p w14:paraId="6091844B">
      <w:pPr>
        <w:pStyle w:val="7"/>
        <w:spacing w:before="312" w:after="312"/>
      </w:pPr>
      <w:bookmarkStart w:id="23" w:name="_Toc213088663"/>
      <w:r>
        <w:rPr>
          <w:rFonts w:hint="eastAsia"/>
        </w:rPr>
        <w:t>投行反洗钱系统</w:t>
      </w:r>
      <w:bookmarkEnd w:id="23"/>
    </w:p>
    <w:p w14:paraId="11CE45C0">
      <w:pPr>
        <w:pStyle w:val="8"/>
        <w:spacing w:before="156" w:after="156"/>
      </w:pPr>
      <w:bookmarkStart w:id="24" w:name="_Toc213088664"/>
      <w:r>
        <w:rPr>
          <w:rFonts w:hint="eastAsia"/>
        </w:rPr>
        <w:t>系统流程</w:t>
      </w:r>
    </w:p>
    <w:p w14:paraId="62F2C2DB">
      <w:r>
        <w:drawing>
          <wp:inline distT="0" distB="0" distL="0" distR="0">
            <wp:extent cx="5274310" cy="5500370"/>
            <wp:effectExtent l="0" t="0" r="2540" b="5080"/>
            <wp:docPr id="902474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74042" name="图片 1"/>
                    <pic:cNvPicPr>
                      <a:picLocks noChangeAspect="1"/>
                    </pic:cNvPicPr>
                  </pic:nvPicPr>
                  <pic:blipFill>
                    <a:blip r:embed="rId14"/>
                    <a:stretch>
                      <a:fillRect/>
                    </a:stretch>
                  </pic:blipFill>
                  <pic:spPr>
                    <a:xfrm>
                      <a:off x="0" y="0"/>
                      <a:ext cx="5274310" cy="5500370"/>
                    </a:xfrm>
                    <a:prstGeom prst="rect">
                      <a:avLst/>
                    </a:prstGeom>
                  </pic:spPr>
                </pic:pic>
              </a:graphicData>
            </a:graphic>
          </wp:inline>
        </w:drawing>
      </w:r>
    </w:p>
    <w:p w14:paraId="4D626348">
      <w:pPr>
        <w:pStyle w:val="2"/>
      </w:pPr>
      <w:r>
        <w:rPr>
          <w:rFonts w:hint="eastAsia"/>
        </w:rPr>
        <w:t>1. 系统对客户证件信息是否到期进行监测，若即将到期需要自动发送邮件提醒。（客户及其法定代表人或负责人、受益所有人的身份证件）</w:t>
      </w:r>
    </w:p>
    <w:p w14:paraId="4EFC173D">
      <w:pPr>
        <w:pStyle w:val="2"/>
        <w:rPr>
          <w:rFonts w:hint="eastAsia"/>
        </w:rPr>
      </w:pPr>
      <w:r>
        <w:rPr>
          <w:rFonts w:hint="eastAsia"/>
        </w:rPr>
        <w:t>2. 原系统进行失效处理通过邮件提醒，现有系统需要改造为若项目组所有项目完结，推送流程至全链接系统提醒客户维护人，客户维护人在全链接系统点击同意后，申请终止客户自动发送邮件提醒给合规人员，合规人员收到邮件后在反洗钱系统进行【失效】操作。</w:t>
      </w:r>
    </w:p>
    <w:p w14:paraId="5589097C">
      <w:pPr>
        <w:pStyle w:val="8"/>
        <w:spacing w:before="156" w:after="156"/>
      </w:pPr>
      <w:r>
        <w:rPr>
          <w:rFonts w:hint="eastAsia"/>
        </w:rPr>
        <w:t>相关主体维护</w:t>
      </w:r>
      <w:bookmarkEnd w:id="24"/>
    </w:p>
    <w:p w14:paraId="138530B3">
      <w:pPr>
        <w:pStyle w:val="9"/>
      </w:pPr>
      <w:r>
        <w:rPr>
          <w:rFonts w:hint="eastAsia"/>
        </w:rPr>
        <w:t>客户信息检索</w:t>
      </w:r>
    </w:p>
    <w:p w14:paraId="57FC24AB">
      <w:r>
        <w:rPr>
          <w:rFonts w:hint="eastAsia"/>
        </w:rPr>
        <w:t>进入页面前，</w:t>
      </w:r>
      <w:commentRangeStart w:id="0"/>
      <w:r>
        <w:rPr>
          <w:rFonts w:hint="eastAsia"/>
        </w:rPr>
        <w:t>弹窗提示用户输入公司名称或统一社会信用代码进行检索（括号需使用全角），</w:t>
      </w:r>
      <w:commentRangeEnd w:id="0"/>
      <w:r>
        <w:rPr>
          <w:rStyle w:val="32"/>
        </w:rPr>
        <w:commentReference w:id="0"/>
      </w:r>
      <w:r>
        <w:rPr>
          <w:rFonts w:hint="eastAsia"/>
        </w:rPr>
        <w:t>如下图</w:t>
      </w:r>
    </w:p>
    <w:p w14:paraId="44CBA061">
      <w:pPr>
        <w:pStyle w:val="2"/>
      </w:pPr>
      <w:r>
        <w:drawing>
          <wp:inline distT="0" distB="0" distL="0" distR="0">
            <wp:extent cx="5274310" cy="349885"/>
            <wp:effectExtent l="0" t="0" r="2540" b="0"/>
            <wp:docPr id="1229976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76375" name="图片 1"/>
                    <pic:cNvPicPr>
                      <a:picLocks noChangeAspect="1"/>
                    </pic:cNvPicPr>
                  </pic:nvPicPr>
                  <pic:blipFill>
                    <a:blip r:embed="rId15"/>
                    <a:srcRect t="14041"/>
                    <a:stretch>
                      <a:fillRect/>
                    </a:stretch>
                  </pic:blipFill>
                  <pic:spPr>
                    <a:xfrm>
                      <a:off x="0" y="0"/>
                      <a:ext cx="5274310" cy="349885"/>
                    </a:xfrm>
                    <a:prstGeom prst="rect">
                      <a:avLst/>
                    </a:prstGeom>
                    <a:ln>
                      <a:noFill/>
                    </a:ln>
                  </pic:spPr>
                </pic:pic>
              </a:graphicData>
            </a:graphic>
          </wp:inline>
        </w:drawing>
      </w:r>
    </w:p>
    <w:p w14:paraId="48402A6C">
      <w:pPr>
        <w:pStyle w:val="36"/>
        <w:numPr>
          <w:ilvl w:val="0"/>
          <w:numId w:val="3"/>
        </w:numPr>
        <w:rPr>
          <w:rFonts w:hint="eastAsia"/>
        </w:rPr>
      </w:pPr>
      <w:r>
        <w:rPr>
          <w:rFonts w:hint="eastAsia"/>
        </w:rPr>
        <w:t>若系统中不存在该客户信息，则弹窗提示【客户未填报，是否需要新增】；</w:t>
      </w:r>
    </w:p>
    <w:p w14:paraId="221F6F9A">
      <w:pPr>
        <w:pStyle w:val="36"/>
        <w:ind w:left="440"/>
        <w:rPr>
          <w:rFonts w:hint="eastAsia"/>
        </w:rPr>
      </w:pPr>
      <w:r>
        <w:drawing>
          <wp:inline distT="0" distB="0" distL="0" distR="0">
            <wp:extent cx="5274310" cy="1674495"/>
            <wp:effectExtent l="0" t="0" r="2540" b="1905"/>
            <wp:docPr id="456713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13901" name="图片 1"/>
                    <pic:cNvPicPr>
                      <a:picLocks noChangeAspect="1"/>
                    </pic:cNvPicPr>
                  </pic:nvPicPr>
                  <pic:blipFill>
                    <a:blip r:embed="rId16"/>
                    <a:stretch>
                      <a:fillRect/>
                    </a:stretch>
                  </pic:blipFill>
                  <pic:spPr>
                    <a:xfrm>
                      <a:off x="0" y="0"/>
                      <a:ext cx="5274310" cy="1674495"/>
                    </a:xfrm>
                    <a:prstGeom prst="rect">
                      <a:avLst/>
                    </a:prstGeom>
                  </pic:spPr>
                </pic:pic>
              </a:graphicData>
            </a:graphic>
          </wp:inline>
        </w:drawing>
      </w:r>
    </w:p>
    <w:p w14:paraId="0F84AFEB">
      <w:pPr>
        <w:pStyle w:val="36"/>
        <w:ind w:left="440"/>
        <w:rPr>
          <w:rFonts w:hint="eastAsia"/>
        </w:rPr>
      </w:pPr>
      <w:r>
        <w:rPr>
          <w:rFonts w:hint="eastAsia"/>
        </w:rPr>
        <w:t>用户点击【确认】后，弹出新增客户类型供用户选择</w:t>
      </w:r>
    </w:p>
    <w:p w14:paraId="079E529B">
      <w:pPr>
        <w:pStyle w:val="36"/>
        <w:ind w:left="440"/>
        <w:rPr>
          <w:rFonts w:hint="eastAsia"/>
        </w:rPr>
      </w:pPr>
      <w:commentRangeStart w:id="1"/>
      <w:r>
        <w:drawing>
          <wp:inline distT="0" distB="0" distL="0" distR="0">
            <wp:extent cx="5274310" cy="3148330"/>
            <wp:effectExtent l="0" t="0" r="2540" b="0"/>
            <wp:docPr id="1219947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47183" name="图片 1"/>
                    <pic:cNvPicPr>
                      <a:picLocks noChangeAspect="1"/>
                    </pic:cNvPicPr>
                  </pic:nvPicPr>
                  <pic:blipFill>
                    <a:blip r:embed="rId17"/>
                    <a:stretch>
                      <a:fillRect/>
                    </a:stretch>
                  </pic:blipFill>
                  <pic:spPr>
                    <a:xfrm>
                      <a:off x="0" y="0"/>
                      <a:ext cx="5274310" cy="3148330"/>
                    </a:xfrm>
                    <a:prstGeom prst="rect">
                      <a:avLst/>
                    </a:prstGeom>
                  </pic:spPr>
                </pic:pic>
              </a:graphicData>
            </a:graphic>
          </wp:inline>
        </w:drawing>
      </w:r>
      <w:commentRangeEnd w:id="1"/>
      <w:r>
        <w:rPr>
          <w:rStyle w:val="32"/>
          <w:rFonts w:asciiTheme="minorHAnsi" w:hAnsiTheme="minorHAnsi"/>
        </w:rPr>
        <w:commentReference w:id="1"/>
      </w:r>
    </w:p>
    <w:p w14:paraId="4BEC7560">
      <w:pPr>
        <w:pStyle w:val="36"/>
        <w:numPr>
          <w:ilvl w:val="0"/>
          <w:numId w:val="3"/>
        </w:numPr>
        <w:rPr>
          <w:rFonts w:hint="eastAsia"/>
        </w:rPr>
      </w:pPr>
      <w:r>
        <w:rPr>
          <w:rFonts w:hint="eastAsia"/>
        </w:rPr>
        <w:t>若系统中存在客户信息，则弹窗提示【XX客户已存在，是否需要修改客户信息】，点击“是”则跳转至</w:t>
      </w:r>
      <w:commentRangeStart w:id="2"/>
      <w:r>
        <w:rPr>
          <w:rFonts w:hint="eastAsia"/>
        </w:rPr>
        <w:t>客户基本信息表界面</w:t>
      </w:r>
      <w:commentRangeEnd w:id="2"/>
      <w:r>
        <w:rPr>
          <w:rStyle w:val="32"/>
        </w:rPr>
        <w:commentReference w:id="2"/>
      </w:r>
      <w:r>
        <w:rPr>
          <w:rFonts w:hint="eastAsia"/>
        </w:rPr>
        <w:t>。</w:t>
      </w:r>
    </w:p>
    <w:p w14:paraId="2FBF43CB">
      <w:pPr>
        <w:pStyle w:val="36"/>
        <w:ind w:left="440"/>
        <w:rPr>
          <w:rFonts w:hint="eastAsia"/>
        </w:rPr>
      </w:pPr>
      <w:r>
        <w:drawing>
          <wp:inline distT="0" distB="0" distL="0" distR="0">
            <wp:extent cx="5274310" cy="1671320"/>
            <wp:effectExtent l="0" t="0" r="2540" b="5080"/>
            <wp:docPr id="591315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15844" name="图片 1"/>
                    <pic:cNvPicPr>
                      <a:picLocks noChangeAspect="1"/>
                    </pic:cNvPicPr>
                  </pic:nvPicPr>
                  <pic:blipFill>
                    <a:blip r:embed="rId18"/>
                    <a:stretch>
                      <a:fillRect/>
                    </a:stretch>
                  </pic:blipFill>
                  <pic:spPr>
                    <a:xfrm>
                      <a:off x="0" y="0"/>
                      <a:ext cx="5274310" cy="1671320"/>
                    </a:xfrm>
                    <a:prstGeom prst="rect">
                      <a:avLst/>
                    </a:prstGeom>
                  </pic:spPr>
                </pic:pic>
              </a:graphicData>
            </a:graphic>
          </wp:inline>
        </w:drawing>
      </w:r>
      <w:r>
        <w:t xml:space="preserve"> </w:t>
      </w:r>
    </w:p>
    <w:p w14:paraId="616EDC96">
      <w:pPr>
        <w:pStyle w:val="9"/>
      </w:pPr>
      <w:r>
        <w:rPr>
          <w:rFonts w:hint="eastAsia"/>
        </w:rPr>
        <w:t>主体信息填报</w:t>
      </w:r>
    </w:p>
    <w:p w14:paraId="07125CCC">
      <w:r>
        <w:rPr>
          <w:rFonts w:hint="eastAsia"/>
        </w:rPr>
        <w:t>注：主体信息填报页所有字段不做必填校验，在【反洗钱客户基本信息】提交页面做必填校验。</w:t>
      </w:r>
    </w:p>
    <w:p w14:paraId="529C28AD">
      <w:pPr>
        <w:pStyle w:val="10"/>
      </w:pPr>
      <w:r>
        <w:rPr>
          <w:rFonts w:hint="eastAsia"/>
        </w:rPr>
        <w:t>客户基本信息</w:t>
      </w:r>
    </w:p>
    <w:p w14:paraId="583C1B8F">
      <w:pPr>
        <w:pStyle w:val="4"/>
        <w:numPr>
          <w:ilvl w:val="0"/>
          <w:numId w:val="4"/>
        </w:numPr>
        <w:ind w:firstLineChars="0"/>
      </w:pPr>
      <w:r>
        <w:rPr>
          <w:rFonts w:hint="eastAsia"/>
        </w:rPr>
        <w:t>机构客户：</w:t>
      </w:r>
    </w:p>
    <w:p w14:paraId="69B6A3CF">
      <w:pPr>
        <w:pStyle w:val="2"/>
        <w:numPr>
          <w:ilvl w:val="1"/>
          <w:numId w:val="5"/>
        </w:numPr>
        <w:ind w:firstLineChars="0"/>
      </w:pPr>
      <w:commentRangeStart w:id="3"/>
      <w:r>
        <w:rPr>
          <w:rFonts w:hint="eastAsia"/>
        </w:rPr>
        <w:t>客户名称</w:t>
      </w:r>
      <w:commentRangeEnd w:id="3"/>
      <w:r>
        <w:rPr>
          <w:rStyle w:val="32"/>
        </w:rPr>
        <w:commentReference w:id="3"/>
      </w:r>
      <w:r>
        <w:rPr>
          <w:rFonts w:hint="eastAsia"/>
        </w:rPr>
        <w:t>：支持用户手动输入；</w:t>
      </w:r>
      <w:commentRangeStart w:id="4"/>
      <w:r>
        <w:rPr>
          <w:rFonts w:hint="eastAsia"/>
        </w:rPr>
        <w:t>也支持</w:t>
      </w:r>
      <w:r>
        <w:t>基于工商信息匹配，自动调用企查查接口</w:t>
      </w:r>
      <w:r>
        <w:rPr>
          <w:rFonts w:hint="eastAsia"/>
        </w:rPr>
        <w:t>。</w:t>
      </w:r>
      <w:commentRangeEnd w:id="4"/>
      <w:r>
        <w:rPr>
          <w:rStyle w:val="32"/>
        </w:rPr>
        <w:commentReference w:id="4"/>
      </w:r>
    </w:p>
    <w:p w14:paraId="2A19F4D0">
      <w:pPr>
        <w:pStyle w:val="4"/>
        <w:numPr>
          <w:ilvl w:val="1"/>
          <w:numId w:val="5"/>
        </w:numPr>
        <w:ind w:firstLineChars="0"/>
        <w:rPr>
          <w:color w:val="5B9BD5" w:themeColor="accent1"/>
          <w14:textFill>
            <w14:solidFill>
              <w14:schemeClr w14:val="accent1"/>
            </w14:solidFill>
          </w14:textFill>
        </w:rPr>
      </w:pPr>
      <w:r>
        <w:rPr>
          <w:rFonts w:hint="eastAsia"/>
        </w:rPr>
        <w:t>办公住所：省市区下拉选择，详细地址手动填充/选择工商信息匹配，</w:t>
      </w:r>
      <w:r>
        <w:rPr>
          <w:rFonts w:hint="eastAsia"/>
          <w:highlight w:val="yellow"/>
        </w:rPr>
        <w:t>自动根据省/市/行政区（Area:Procince/City/Country?还是Address注册地址）拆分填充</w:t>
      </w:r>
      <w:r>
        <w:rPr>
          <w:rFonts w:hint="eastAsia"/>
        </w:rPr>
        <w:t>。</w:t>
      </w:r>
      <w:r>
        <w:rPr>
          <w:rFonts w:hint="eastAsia"/>
          <w:color w:val="5B9BD5" w:themeColor="accent1"/>
          <w14:textFill>
            <w14:solidFill>
              <w14:schemeClr w14:val="accent1"/>
            </w14:solidFill>
          </w14:textFill>
        </w:rPr>
        <w:t>注：在后续客户基本信息提交验证字段必填时：</w:t>
      </w:r>
      <w:r>
        <w:rPr>
          <w:color w:val="5B9BD5" w:themeColor="accent1"/>
          <w14:textFill>
            <w14:solidFill>
              <w14:schemeClr w14:val="accent1"/>
            </w14:solidFill>
          </w14:textFill>
        </w:rPr>
        <w:t>若注册国家地区为境内，则字段省市区详细地址均必填；若注册国家地区为境外，则字段只显示详细地址</w:t>
      </w:r>
    </w:p>
    <w:p w14:paraId="6F530B8F">
      <w:pPr>
        <w:pStyle w:val="2"/>
        <w:numPr>
          <w:ilvl w:val="1"/>
          <w:numId w:val="5"/>
        </w:numPr>
        <w:ind w:firstLineChars="0"/>
        <w:rPr>
          <w:color w:val="5B9BD5" w:themeColor="accent1"/>
          <w14:textFill>
            <w14:solidFill>
              <w14:schemeClr w14:val="accent1"/>
            </w14:solidFill>
          </w14:textFill>
        </w:rPr>
      </w:pPr>
      <w:commentRangeStart w:id="5"/>
      <w:r>
        <w:rPr>
          <w:rFonts w:hint="eastAsia"/>
        </w:rPr>
        <w:t>注册国家地区：</w:t>
      </w:r>
      <w:commentRangeEnd w:id="5"/>
      <w:r>
        <w:rPr>
          <w:rStyle w:val="32"/>
        </w:rPr>
        <w:commentReference w:id="5"/>
      </w:r>
      <w:r>
        <w:rPr>
          <w:rFonts w:hint="eastAsia"/>
        </w:rPr>
        <w:t>下拉选择/企查查自动填充（</w:t>
      </w:r>
      <w:r>
        <w:rPr>
          <w:rFonts w:hint="eastAsia"/>
          <w:highlight w:val="yellow"/>
        </w:rPr>
        <w:t>Address注册地址？）</w:t>
      </w:r>
      <w:r>
        <w:rPr>
          <w:rFonts w:hint="eastAsia"/>
          <w:color w:val="5B9BD5" w:themeColor="accent1"/>
          <w14:textFill>
            <w14:solidFill>
              <w14:schemeClr w14:val="accent1"/>
            </w14:solidFill>
          </w14:textFill>
        </w:rPr>
        <w:t>注：</w:t>
      </w:r>
      <w:r>
        <w:rPr>
          <w:color w:val="5B9BD5" w:themeColor="accent1"/>
          <w14:textFill>
            <w14:solidFill>
              <w14:schemeClr w14:val="accent1"/>
            </w14:solidFill>
          </w14:textFill>
        </w:rPr>
        <w:t>若历史数据证件类型为营业执照，则该字段默认为CHN</w:t>
      </w:r>
    </w:p>
    <w:p w14:paraId="62224177">
      <w:pPr>
        <w:pStyle w:val="4"/>
        <w:numPr>
          <w:ilvl w:val="1"/>
          <w:numId w:val="5"/>
        </w:numPr>
        <w:ind w:firstLineChars="0"/>
      </w:pPr>
      <w:r>
        <w:rPr>
          <w:rFonts w:hint="eastAsia"/>
        </w:rPr>
        <w:t>注册资本金币种：下拉选择</w:t>
      </w:r>
    </w:p>
    <w:p w14:paraId="18BC5F8B">
      <w:pPr>
        <w:pStyle w:val="2"/>
        <w:numPr>
          <w:ilvl w:val="1"/>
          <w:numId w:val="5"/>
        </w:numPr>
        <w:ind w:firstLineChars="0"/>
      </w:pPr>
      <w:r>
        <w:rPr>
          <w:rFonts w:hint="eastAsia"/>
        </w:rPr>
        <w:t>注册资本金：手动填充/企查查自动填充</w:t>
      </w:r>
      <w:commentRangeStart w:id="6"/>
      <w:r>
        <w:rPr>
          <w:rFonts w:hint="eastAsia"/>
        </w:rPr>
        <w:t>（</w:t>
      </w:r>
      <w:r>
        <w:rPr>
          <w:rFonts w:hint="eastAsia"/>
          <w:highlight w:val="yellow"/>
        </w:rPr>
        <w:t>对应注册资本</w:t>
      </w:r>
      <w:r>
        <w:rPr>
          <w:rFonts w:hint="eastAsia"/>
        </w:rPr>
        <w:t>）</w:t>
      </w:r>
      <w:commentRangeEnd w:id="6"/>
      <w:r>
        <w:rPr>
          <w:rStyle w:val="32"/>
        </w:rPr>
        <w:commentReference w:id="6"/>
      </w:r>
    </w:p>
    <w:p w14:paraId="505FD7CA">
      <w:pPr>
        <w:pStyle w:val="4"/>
        <w:numPr>
          <w:ilvl w:val="1"/>
          <w:numId w:val="5"/>
        </w:numPr>
        <w:ind w:firstLineChars="0"/>
      </w:pPr>
      <w:r>
        <w:rPr>
          <w:rFonts w:hint="eastAsia"/>
        </w:rPr>
        <w:t>行业分类：下拉选择</w:t>
      </w:r>
    </w:p>
    <w:p w14:paraId="60996A5E">
      <w:pPr>
        <w:pStyle w:val="2"/>
        <w:numPr>
          <w:ilvl w:val="1"/>
          <w:numId w:val="5"/>
        </w:numPr>
        <w:ind w:firstLineChars="0"/>
      </w:pPr>
      <w:r>
        <w:rPr>
          <w:rFonts w:hint="eastAsia"/>
        </w:rPr>
        <w:t>联系电话：手动填充</w:t>
      </w:r>
    </w:p>
    <w:p w14:paraId="14D56EB3">
      <w:pPr>
        <w:pStyle w:val="4"/>
        <w:numPr>
          <w:ilvl w:val="1"/>
          <w:numId w:val="5"/>
        </w:numPr>
        <w:ind w:firstLineChars="0"/>
      </w:pPr>
      <w:r>
        <w:rPr>
          <w:rFonts w:hint="eastAsia"/>
        </w:rPr>
        <w:t>成立日期：日期控件选择/企查查自动填充</w:t>
      </w:r>
    </w:p>
    <w:p w14:paraId="240B0279">
      <w:pPr>
        <w:pStyle w:val="2"/>
        <w:numPr>
          <w:ilvl w:val="1"/>
          <w:numId w:val="5"/>
        </w:numPr>
        <w:ind w:firstLineChars="0"/>
      </w:pPr>
      <w:r>
        <w:rPr>
          <w:rFonts w:hint="eastAsia"/>
        </w:rPr>
        <w:t>证照类型：下拉选择</w:t>
      </w:r>
    </w:p>
    <w:p w14:paraId="08BADE0C">
      <w:pPr>
        <w:pStyle w:val="4"/>
        <w:numPr>
          <w:ilvl w:val="1"/>
          <w:numId w:val="5"/>
        </w:numPr>
        <w:ind w:firstLineChars="0"/>
      </w:pPr>
      <w:r>
        <w:rPr>
          <w:rFonts w:hint="eastAsia"/>
        </w:rPr>
        <w:t>证照号码：手动填充</w:t>
      </w:r>
    </w:p>
    <w:p w14:paraId="058ACE8A">
      <w:pPr>
        <w:pStyle w:val="2"/>
        <w:numPr>
          <w:ilvl w:val="1"/>
          <w:numId w:val="5"/>
        </w:numPr>
        <w:ind w:firstLineChars="0"/>
      </w:pPr>
      <w:r>
        <w:rPr>
          <w:rFonts w:hint="eastAsia"/>
        </w:rPr>
        <w:t>证照有效期：包含证件有效期起始与证件有效期截止两个字段；日期控件选择/</w:t>
      </w:r>
      <w:r>
        <w:rPr>
          <w:rFonts w:hint="eastAsia"/>
          <w:highlight w:val="yellow"/>
        </w:rPr>
        <w:t>企查查自动填充（对应营业期限始和营业期限止）</w:t>
      </w:r>
    </w:p>
    <w:p w14:paraId="72A024A5">
      <w:pPr>
        <w:pStyle w:val="2"/>
        <w:numPr>
          <w:ilvl w:val="1"/>
          <w:numId w:val="5"/>
        </w:numPr>
        <w:ind w:firstLineChars="0"/>
        <w:rPr>
          <w:rFonts w:hint="eastAsia"/>
        </w:rPr>
      </w:pPr>
      <w:commentRangeStart w:id="7"/>
      <w:r>
        <w:rPr>
          <w:rFonts w:hint="eastAsia"/>
        </w:rPr>
        <w:t>附件信息：支持pdf、word、excel、png、jpg等</w:t>
      </w:r>
      <w:commentRangeEnd w:id="7"/>
      <w:r>
        <w:rPr>
          <w:rStyle w:val="32"/>
        </w:rPr>
        <w:commentReference w:id="7"/>
      </w:r>
    </w:p>
    <w:p w14:paraId="1C2D7B48">
      <w:pPr>
        <w:pStyle w:val="4"/>
        <w:ind w:firstLine="280"/>
        <w:rPr>
          <w:rFonts w:hint="eastAsia"/>
        </w:rPr>
      </w:pPr>
    </w:p>
    <w:p w14:paraId="24227054">
      <w:pPr>
        <w:pStyle w:val="2"/>
      </w:pPr>
      <w:r>
        <w:drawing>
          <wp:inline distT="0" distB="0" distL="0" distR="0">
            <wp:extent cx="5274310" cy="3472815"/>
            <wp:effectExtent l="0" t="0" r="2540" b="0"/>
            <wp:docPr id="1531684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84894" name="图片 1"/>
                    <pic:cNvPicPr>
                      <a:picLocks noChangeAspect="1"/>
                    </pic:cNvPicPr>
                  </pic:nvPicPr>
                  <pic:blipFill>
                    <a:blip r:embed="rId19"/>
                    <a:stretch>
                      <a:fillRect/>
                    </a:stretch>
                  </pic:blipFill>
                  <pic:spPr>
                    <a:xfrm>
                      <a:off x="0" y="0"/>
                      <a:ext cx="5274310" cy="3472815"/>
                    </a:xfrm>
                    <a:prstGeom prst="rect">
                      <a:avLst/>
                    </a:prstGeom>
                  </pic:spPr>
                </pic:pic>
              </a:graphicData>
            </a:graphic>
          </wp:inline>
        </w:drawing>
      </w:r>
    </w:p>
    <w:p w14:paraId="2D64CC78">
      <w:pPr>
        <w:pStyle w:val="4"/>
        <w:numPr>
          <w:ilvl w:val="0"/>
          <w:numId w:val="4"/>
        </w:numPr>
        <w:ind w:firstLineChars="0"/>
      </w:pPr>
      <w:r>
        <w:rPr>
          <w:rFonts w:hint="eastAsia"/>
        </w:rPr>
        <w:t>个人客户（字段）：</w:t>
      </w:r>
    </w:p>
    <w:p w14:paraId="7766E678">
      <w:pPr>
        <w:pStyle w:val="4"/>
        <w:numPr>
          <w:ilvl w:val="1"/>
          <w:numId w:val="5"/>
        </w:numPr>
        <w:ind w:firstLineChars="0"/>
      </w:pPr>
      <w:r>
        <w:rPr>
          <w:rFonts w:hint="eastAsia"/>
        </w:rPr>
        <w:t>姓名：手动填充</w:t>
      </w:r>
    </w:p>
    <w:p w14:paraId="5CC86ED2">
      <w:pPr>
        <w:pStyle w:val="4"/>
        <w:numPr>
          <w:ilvl w:val="1"/>
          <w:numId w:val="5"/>
        </w:numPr>
        <w:ind w:firstLineChars="0"/>
      </w:pPr>
      <w:r>
        <w:rPr>
          <w:rFonts w:hint="eastAsia"/>
        </w:rPr>
        <w:t>性别：选择</w:t>
      </w:r>
    </w:p>
    <w:p w14:paraId="032FB802">
      <w:pPr>
        <w:pStyle w:val="4"/>
        <w:numPr>
          <w:ilvl w:val="1"/>
          <w:numId w:val="5"/>
        </w:numPr>
        <w:ind w:firstLineChars="0"/>
      </w:pPr>
      <w:r>
        <w:rPr>
          <w:rFonts w:hint="eastAsia"/>
        </w:rPr>
        <w:t>身份证件类型：下拉选择</w:t>
      </w:r>
    </w:p>
    <w:p w14:paraId="318EF2A3">
      <w:pPr>
        <w:pStyle w:val="4"/>
        <w:numPr>
          <w:ilvl w:val="1"/>
          <w:numId w:val="5"/>
        </w:numPr>
        <w:ind w:firstLineChars="0"/>
      </w:pPr>
      <w:r>
        <w:rPr>
          <w:rFonts w:hint="eastAsia"/>
        </w:rPr>
        <w:t>证件号码：手动填充</w:t>
      </w:r>
    </w:p>
    <w:p w14:paraId="7FAA3F97">
      <w:pPr>
        <w:pStyle w:val="4"/>
        <w:numPr>
          <w:ilvl w:val="1"/>
          <w:numId w:val="5"/>
        </w:numPr>
        <w:ind w:firstLineChars="0"/>
      </w:pPr>
      <w:r>
        <w:rPr>
          <w:rFonts w:hint="eastAsia"/>
        </w:rPr>
        <w:t>国籍：下拉选择</w:t>
      </w:r>
    </w:p>
    <w:p w14:paraId="27437533">
      <w:pPr>
        <w:pStyle w:val="4"/>
        <w:numPr>
          <w:ilvl w:val="1"/>
          <w:numId w:val="5"/>
        </w:numPr>
        <w:ind w:firstLineChars="0"/>
      </w:pPr>
      <w:r>
        <w:rPr>
          <w:rFonts w:hint="eastAsia"/>
        </w:rPr>
        <w:t>出生年月：日历控件选择</w:t>
      </w:r>
    </w:p>
    <w:p w14:paraId="04CC96B3">
      <w:pPr>
        <w:pStyle w:val="4"/>
        <w:numPr>
          <w:ilvl w:val="1"/>
          <w:numId w:val="5"/>
        </w:numPr>
        <w:ind w:firstLineChars="0"/>
      </w:pPr>
      <w:r>
        <w:rPr>
          <w:rFonts w:hint="eastAsia"/>
        </w:rPr>
        <w:t>证件有效期：包含证件有效期起始与证件有效期截止两个字段</w:t>
      </w:r>
    </w:p>
    <w:p w14:paraId="0926F6AE">
      <w:pPr>
        <w:pStyle w:val="4"/>
        <w:numPr>
          <w:ilvl w:val="1"/>
          <w:numId w:val="5"/>
        </w:numPr>
        <w:ind w:firstLineChars="0"/>
      </w:pPr>
      <w:r>
        <w:rPr>
          <w:rFonts w:hint="eastAsia"/>
        </w:rPr>
        <w:t>身份证件地址：手动填充</w:t>
      </w:r>
    </w:p>
    <w:p w14:paraId="6CC6AA77">
      <w:pPr>
        <w:pStyle w:val="4"/>
        <w:numPr>
          <w:ilvl w:val="1"/>
          <w:numId w:val="5"/>
        </w:numPr>
        <w:ind w:firstLineChars="0"/>
      </w:pPr>
      <w:r>
        <w:rPr>
          <w:rFonts w:hint="eastAsia"/>
        </w:rPr>
        <w:t>联系地址：省市区下拉选择，详细地址手动填充</w:t>
      </w:r>
    </w:p>
    <w:p w14:paraId="7547AAD5">
      <w:pPr>
        <w:pStyle w:val="4"/>
        <w:numPr>
          <w:ilvl w:val="1"/>
          <w:numId w:val="5"/>
        </w:numPr>
        <w:ind w:firstLineChars="0"/>
      </w:pPr>
      <w:r>
        <w:rPr>
          <w:rFonts w:hint="eastAsia"/>
        </w:rPr>
        <w:t>联系电话：手动填充</w:t>
      </w:r>
    </w:p>
    <w:p w14:paraId="767833E8">
      <w:pPr>
        <w:pStyle w:val="4"/>
        <w:numPr>
          <w:ilvl w:val="1"/>
          <w:numId w:val="5"/>
        </w:numPr>
        <w:ind w:firstLineChars="0"/>
      </w:pPr>
      <w:r>
        <w:rPr>
          <w:rFonts w:hint="eastAsia"/>
        </w:rPr>
        <w:t>年收入（单位：人民币）手动填充</w:t>
      </w:r>
    </w:p>
    <w:p w14:paraId="7145E5C0">
      <w:pPr>
        <w:pStyle w:val="4"/>
        <w:numPr>
          <w:ilvl w:val="1"/>
          <w:numId w:val="5"/>
        </w:numPr>
        <w:ind w:firstLineChars="0"/>
        <w:rPr>
          <w:rFonts w:hint="eastAsia"/>
        </w:rPr>
      </w:pPr>
      <w:r>
        <w:rPr>
          <w:rFonts w:hint="eastAsia"/>
        </w:rPr>
        <w:t>职业分类：下拉选择</w:t>
      </w:r>
    </w:p>
    <w:p w14:paraId="49BB165D">
      <w:pPr>
        <w:pStyle w:val="10"/>
      </w:pPr>
      <w:r>
        <w:rPr>
          <w:rFonts w:hint="eastAsia"/>
        </w:rPr>
        <w:t>主体登记</w:t>
      </w:r>
    </w:p>
    <w:p w14:paraId="06B7C4DA">
      <w:pPr>
        <w:pStyle w:val="4"/>
        <w:numPr>
          <w:ilvl w:val="0"/>
          <w:numId w:val="6"/>
        </w:numPr>
        <w:ind w:firstLineChars="0"/>
      </w:pPr>
      <w:r>
        <w:rPr>
          <w:rFonts w:hint="eastAsia"/>
        </w:rPr>
        <w:t>机构主体登记</w:t>
      </w:r>
    </w:p>
    <w:p w14:paraId="58A37586">
      <w:pPr>
        <w:pStyle w:val="2"/>
        <w:ind w:firstLine="0" w:firstLineChars="0"/>
      </w:pPr>
      <w:r>
        <w:rPr>
          <w:rFonts w:hint="eastAsia"/>
        </w:rPr>
        <w:t>点击机构主体登记旁的加号按钮后，出现下图所示弹窗</w:t>
      </w:r>
    </w:p>
    <w:p w14:paraId="1283E278">
      <w:pPr>
        <w:pStyle w:val="4"/>
        <w:numPr>
          <w:ilvl w:val="0"/>
          <w:numId w:val="7"/>
        </w:numPr>
        <w:ind w:firstLineChars="0"/>
      </w:pPr>
      <w:r>
        <w:rPr>
          <w:rFonts w:hint="eastAsia"/>
        </w:rPr>
        <w:t>名称：</w:t>
      </w:r>
      <w:commentRangeStart w:id="8"/>
      <w:r>
        <w:rPr>
          <w:rFonts w:hint="eastAsia"/>
        </w:rPr>
        <w:t>手动填充</w:t>
      </w:r>
      <w:commentRangeEnd w:id="8"/>
      <w:r>
        <w:rPr>
          <w:rStyle w:val="32"/>
        </w:rPr>
        <w:commentReference w:id="8"/>
      </w:r>
    </w:p>
    <w:p w14:paraId="69BAE444">
      <w:pPr>
        <w:pStyle w:val="2"/>
        <w:numPr>
          <w:ilvl w:val="0"/>
          <w:numId w:val="7"/>
        </w:numPr>
        <w:ind w:firstLineChars="0"/>
      </w:pPr>
      <w:r>
        <w:rPr>
          <w:rFonts w:hint="eastAsia"/>
        </w:rPr>
        <w:t>国籍：下拉选择</w:t>
      </w:r>
    </w:p>
    <w:p w14:paraId="1547210B">
      <w:pPr>
        <w:pStyle w:val="4"/>
        <w:numPr>
          <w:ilvl w:val="0"/>
          <w:numId w:val="7"/>
        </w:numPr>
        <w:ind w:firstLineChars="0"/>
      </w:pPr>
      <w:r>
        <w:rPr>
          <w:rFonts w:hint="eastAsia"/>
        </w:rPr>
        <w:t>证照类型：下拉选择</w:t>
      </w:r>
    </w:p>
    <w:p w14:paraId="6C66EAA2">
      <w:pPr>
        <w:pStyle w:val="2"/>
        <w:numPr>
          <w:ilvl w:val="0"/>
          <w:numId w:val="7"/>
        </w:numPr>
        <w:ind w:firstLineChars="0"/>
      </w:pPr>
      <w:r>
        <w:rPr>
          <w:rFonts w:hint="eastAsia"/>
        </w:rPr>
        <w:t>证照号码：手动填充</w:t>
      </w:r>
    </w:p>
    <w:p w14:paraId="5DABB3B3">
      <w:pPr>
        <w:pStyle w:val="4"/>
        <w:numPr>
          <w:ilvl w:val="0"/>
          <w:numId w:val="7"/>
        </w:numPr>
        <w:ind w:firstLineChars="0"/>
      </w:pPr>
      <w:r>
        <w:rPr>
          <w:rFonts w:hint="eastAsia"/>
        </w:rPr>
        <w:t>证照有效期：包含证件有效期起始与证件有效期截止两个字段；日期控件选择</w:t>
      </w:r>
    </w:p>
    <w:p w14:paraId="1A7C7768">
      <w:pPr>
        <w:pStyle w:val="4"/>
        <w:numPr>
          <w:ilvl w:val="0"/>
          <w:numId w:val="7"/>
        </w:numPr>
        <w:ind w:firstLineChars="0"/>
      </w:pPr>
      <w:r>
        <w:rPr>
          <w:rFonts w:hint="eastAsia"/>
        </w:rPr>
        <w:t>是否政府部门：单选（</w:t>
      </w:r>
      <w:r>
        <w:rPr>
          <w:rFonts w:hint="eastAsia"/>
          <w:color w:val="5B9BD5" w:themeColor="accent1"/>
          <w14:textFill>
            <w14:solidFill>
              <w14:schemeClr w14:val="accent1"/>
            </w14:solidFill>
          </w14:textFill>
        </w:rPr>
        <w:t>注：若是政府部门，后续必填校验只需要验证名称必填</w:t>
      </w:r>
      <w:r>
        <w:rPr>
          <w:rFonts w:hint="eastAsia"/>
        </w:rPr>
        <w:t>）</w:t>
      </w:r>
    </w:p>
    <w:p w14:paraId="081566A7">
      <w:pPr>
        <w:pStyle w:val="4"/>
        <w:numPr>
          <w:ilvl w:val="0"/>
          <w:numId w:val="7"/>
        </w:numPr>
        <w:ind w:firstLineChars="0"/>
      </w:pPr>
      <w:r>
        <w:rPr>
          <w:rFonts w:hint="eastAsia"/>
        </w:rPr>
        <w:t>请选择关联主体信息标签：只能从控股股东/实际控制人中选择</w:t>
      </w:r>
    </w:p>
    <w:p w14:paraId="41EE4B5F">
      <w:pPr>
        <w:pStyle w:val="4"/>
        <w:numPr>
          <w:ilvl w:val="0"/>
          <w:numId w:val="7"/>
        </w:numPr>
        <w:ind w:firstLineChars="0"/>
        <w:rPr>
          <w:rFonts w:hint="eastAsia"/>
        </w:rPr>
      </w:pPr>
      <w:r>
        <w:rPr>
          <w:rFonts w:hint="eastAsia"/>
        </w:rPr>
        <w:t>附件证明材料：支持pdf、word、excel、png、jpg等</w:t>
      </w:r>
    </w:p>
    <w:p w14:paraId="3B17046B">
      <w:pPr>
        <w:pStyle w:val="2"/>
      </w:pPr>
      <w:r>
        <w:drawing>
          <wp:inline distT="0" distB="0" distL="0" distR="0">
            <wp:extent cx="5274310" cy="2046605"/>
            <wp:effectExtent l="0" t="0" r="2540" b="0"/>
            <wp:docPr id="1521049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49026" name="图片 1"/>
                    <pic:cNvPicPr>
                      <a:picLocks noChangeAspect="1"/>
                    </pic:cNvPicPr>
                  </pic:nvPicPr>
                  <pic:blipFill>
                    <a:blip r:embed="rId20"/>
                    <a:stretch>
                      <a:fillRect/>
                    </a:stretch>
                  </pic:blipFill>
                  <pic:spPr>
                    <a:xfrm>
                      <a:off x="0" y="0"/>
                      <a:ext cx="5274310" cy="2046605"/>
                    </a:xfrm>
                    <a:prstGeom prst="rect">
                      <a:avLst/>
                    </a:prstGeom>
                  </pic:spPr>
                </pic:pic>
              </a:graphicData>
            </a:graphic>
          </wp:inline>
        </w:drawing>
      </w:r>
    </w:p>
    <w:p w14:paraId="2A28B183">
      <w:pPr>
        <w:pStyle w:val="4"/>
        <w:ind w:firstLine="280"/>
        <w:rPr>
          <w:rFonts w:hint="eastAsia"/>
        </w:rPr>
      </w:pPr>
      <w:r>
        <w:rPr>
          <w:rFonts w:hint="eastAsia"/>
        </w:rPr>
        <w:t>用户录入信息后，在主界面生成一条记录。该记录支持修改与删除。</w:t>
      </w:r>
    </w:p>
    <w:p w14:paraId="5993C220">
      <w:pPr>
        <w:pStyle w:val="2"/>
      </w:pPr>
      <w:r>
        <w:drawing>
          <wp:inline distT="0" distB="0" distL="0" distR="0">
            <wp:extent cx="5274310" cy="2084705"/>
            <wp:effectExtent l="0" t="0" r="2540" b="0"/>
            <wp:docPr id="2044997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97352" name="图片 1"/>
                    <pic:cNvPicPr>
                      <a:picLocks noChangeAspect="1"/>
                    </pic:cNvPicPr>
                  </pic:nvPicPr>
                  <pic:blipFill>
                    <a:blip r:embed="rId21"/>
                    <a:stretch>
                      <a:fillRect/>
                    </a:stretch>
                  </pic:blipFill>
                  <pic:spPr>
                    <a:xfrm>
                      <a:off x="0" y="0"/>
                      <a:ext cx="5274310" cy="2084705"/>
                    </a:xfrm>
                    <a:prstGeom prst="rect">
                      <a:avLst/>
                    </a:prstGeom>
                  </pic:spPr>
                </pic:pic>
              </a:graphicData>
            </a:graphic>
          </wp:inline>
        </w:drawing>
      </w:r>
    </w:p>
    <w:p w14:paraId="0E46CF44">
      <w:pPr>
        <w:pStyle w:val="4"/>
        <w:numPr>
          <w:ilvl w:val="0"/>
          <w:numId w:val="6"/>
        </w:numPr>
        <w:ind w:firstLineChars="0"/>
      </w:pPr>
      <w:r>
        <w:rPr>
          <w:rFonts w:hint="eastAsia"/>
        </w:rPr>
        <w:t>自然人主体登记</w:t>
      </w:r>
    </w:p>
    <w:p w14:paraId="4CD1A639">
      <w:pPr>
        <w:pStyle w:val="4"/>
        <w:numPr>
          <w:ilvl w:val="0"/>
          <w:numId w:val="8"/>
        </w:numPr>
        <w:ind w:firstLineChars="0"/>
      </w:pPr>
      <w:r>
        <w:rPr>
          <w:rFonts w:hint="eastAsia"/>
        </w:rPr>
        <w:t>姓名：手动填充</w:t>
      </w:r>
    </w:p>
    <w:p w14:paraId="21E2C2CF">
      <w:pPr>
        <w:pStyle w:val="2"/>
        <w:numPr>
          <w:ilvl w:val="0"/>
          <w:numId w:val="8"/>
        </w:numPr>
        <w:ind w:firstLineChars="0"/>
      </w:pPr>
      <w:r>
        <w:rPr>
          <w:rFonts w:hint="eastAsia"/>
        </w:rPr>
        <w:t>国籍：下拉选择</w:t>
      </w:r>
    </w:p>
    <w:p w14:paraId="13583A78">
      <w:pPr>
        <w:pStyle w:val="4"/>
        <w:numPr>
          <w:ilvl w:val="0"/>
          <w:numId w:val="8"/>
        </w:numPr>
        <w:ind w:firstLineChars="0"/>
      </w:pPr>
      <w:r>
        <w:rPr>
          <w:rFonts w:hint="eastAsia"/>
        </w:rPr>
        <w:t>证照类型：下拉选择</w:t>
      </w:r>
    </w:p>
    <w:p w14:paraId="3AC7DB12">
      <w:pPr>
        <w:pStyle w:val="2"/>
        <w:numPr>
          <w:ilvl w:val="0"/>
          <w:numId w:val="8"/>
        </w:numPr>
        <w:ind w:firstLineChars="0"/>
      </w:pPr>
      <w:r>
        <w:rPr>
          <w:rFonts w:hint="eastAsia"/>
        </w:rPr>
        <w:t>证照号码：手动填充</w:t>
      </w:r>
    </w:p>
    <w:p w14:paraId="202C1456">
      <w:pPr>
        <w:pStyle w:val="4"/>
        <w:numPr>
          <w:ilvl w:val="0"/>
          <w:numId w:val="8"/>
        </w:numPr>
        <w:ind w:firstLineChars="0"/>
      </w:pPr>
      <w:r>
        <w:rPr>
          <w:rFonts w:hint="eastAsia"/>
        </w:rPr>
        <w:t>证照有效期：包含证件有效期起始与证件有效期截止两个字段；日期控件选择</w:t>
      </w:r>
    </w:p>
    <w:p w14:paraId="64C6C336">
      <w:pPr>
        <w:pStyle w:val="4"/>
        <w:numPr>
          <w:ilvl w:val="0"/>
          <w:numId w:val="8"/>
        </w:numPr>
        <w:ind w:firstLineChars="0"/>
      </w:pPr>
      <w:r>
        <w:rPr>
          <w:rFonts w:hint="eastAsia"/>
        </w:rPr>
        <w:t>出生年月日：日期控件选择</w:t>
      </w:r>
    </w:p>
    <w:p w14:paraId="0FD969BB">
      <w:pPr>
        <w:pStyle w:val="4"/>
        <w:numPr>
          <w:ilvl w:val="0"/>
          <w:numId w:val="8"/>
        </w:numPr>
        <w:ind w:firstLineChars="0"/>
        <w:rPr>
          <w:rFonts w:hint="eastAsia"/>
        </w:rPr>
      </w:pPr>
      <w:r>
        <w:rPr>
          <w:rFonts w:hint="eastAsia"/>
        </w:rPr>
        <w:t>附件证明材料：支持pdf、word、excel、png、jpg等</w:t>
      </w:r>
    </w:p>
    <w:p w14:paraId="0BD0F8E9">
      <w:pPr>
        <w:pStyle w:val="2"/>
        <w:rPr>
          <w:rFonts w:hint="eastAsia"/>
        </w:rPr>
      </w:pPr>
    </w:p>
    <w:p w14:paraId="5AD0D5F7">
      <w:pPr>
        <w:pStyle w:val="4"/>
        <w:ind w:firstLine="280"/>
      </w:pPr>
      <w:r>
        <w:drawing>
          <wp:inline distT="0" distB="0" distL="0" distR="0">
            <wp:extent cx="5274310" cy="2037080"/>
            <wp:effectExtent l="0" t="0" r="2540" b="1270"/>
            <wp:docPr id="2112908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08404" name="图片 1"/>
                    <pic:cNvPicPr>
                      <a:picLocks noChangeAspect="1"/>
                    </pic:cNvPicPr>
                  </pic:nvPicPr>
                  <pic:blipFill>
                    <a:blip r:embed="rId22"/>
                    <a:stretch>
                      <a:fillRect/>
                    </a:stretch>
                  </pic:blipFill>
                  <pic:spPr>
                    <a:xfrm>
                      <a:off x="0" y="0"/>
                      <a:ext cx="5274310" cy="2037080"/>
                    </a:xfrm>
                    <a:prstGeom prst="rect">
                      <a:avLst/>
                    </a:prstGeom>
                  </pic:spPr>
                </pic:pic>
              </a:graphicData>
            </a:graphic>
          </wp:inline>
        </w:drawing>
      </w:r>
    </w:p>
    <w:p w14:paraId="08253C53">
      <w:pPr>
        <w:pStyle w:val="4"/>
        <w:ind w:left="280" w:right="280" w:firstLine="280"/>
        <w:rPr>
          <w:rFonts w:hint="eastAsia"/>
        </w:rPr>
      </w:pPr>
      <w:r>
        <w:rPr>
          <w:rFonts w:hint="eastAsia"/>
        </w:rPr>
        <w:t>用户录入信息后，在主界面生成一条记录。该记录支持修改与删除。</w:t>
      </w:r>
    </w:p>
    <w:p w14:paraId="007EDA28">
      <w:pPr>
        <w:pStyle w:val="2"/>
      </w:pPr>
      <w:r>
        <w:drawing>
          <wp:inline distT="0" distB="0" distL="0" distR="0">
            <wp:extent cx="5274310" cy="2221230"/>
            <wp:effectExtent l="0" t="0" r="2540" b="7620"/>
            <wp:docPr id="495790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90454" name="图片 1"/>
                    <pic:cNvPicPr>
                      <a:picLocks noChangeAspect="1"/>
                    </pic:cNvPicPr>
                  </pic:nvPicPr>
                  <pic:blipFill>
                    <a:blip r:embed="rId23"/>
                    <a:stretch>
                      <a:fillRect/>
                    </a:stretch>
                  </pic:blipFill>
                  <pic:spPr>
                    <a:xfrm>
                      <a:off x="0" y="0"/>
                      <a:ext cx="5274310" cy="2221230"/>
                    </a:xfrm>
                    <a:prstGeom prst="rect">
                      <a:avLst/>
                    </a:prstGeom>
                  </pic:spPr>
                </pic:pic>
              </a:graphicData>
            </a:graphic>
          </wp:inline>
        </w:drawing>
      </w:r>
    </w:p>
    <w:p w14:paraId="64E19009">
      <w:pPr>
        <w:pStyle w:val="10"/>
      </w:pPr>
      <w:bookmarkStart w:id="25" w:name="_Toc213088665"/>
      <w:r>
        <w:rPr>
          <w:rFonts w:hint="eastAsia"/>
        </w:rPr>
        <w:t>附件管理</w:t>
      </w:r>
    </w:p>
    <w:p w14:paraId="049171F6">
      <w:r>
        <w:rPr>
          <w:rFonts w:hint="eastAsia"/>
        </w:rPr>
        <w:t>支持用户通过树形目录上传文件集：用户</w:t>
      </w:r>
      <w:r>
        <w:t>下载树形结构附件模板</w:t>
      </w:r>
      <w:r>
        <w:rPr>
          <w:rFonts w:hint="eastAsia"/>
        </w:rPr>
        <w:t>后，在本地按照树形目录结构保存好相应的附件，保存好的文件夹上传至系统后，系统自动解析目录，相应保存在系统的树形列表中。</w:t>
      </w:r>
    </w:p>
    <w:p w14:paraId="1CCB214B">
      <w:pPr>
        <w:pStyle w:val="2"/>
        <w:rPr>
          <w:rFonts w:hint="eastAsia"/>
        </w:rPr>
      </w:pPr>
    </w:p>
    <w:p w14:paraId="2BB10B8A">
      <w:pPr>
        <w:pStyle w:val="8"/>
        <w:spacing w:before="156" w:after="156"/>
      </w:pPr>
      <w:r>
        <w:t>反洗钱客户基本信息表维护</w:t>
      </w:r>
      <w:bookmarkEnd w:id="25"/>
    </w:p>
    <w:p w14:paraId="279E22A6">
      <w:pPr>
        <w:pStyle w:val="9"/>
      </w:pPr>
      <w:r>
        <w:rPr>
          <w:rFonts w:hint="eastAsia"/>
        </w:rPr>
        <w:t>客户基本信息预览</w:t>
      </w:r>
    </w:p>
    <w:p w14:paraId="77507691">
      <w:pPr>
        <w:ind w:firstLine="560" w:firstLineChars="200"/>
      </w:pPr>
      <w:r>
        <w:rPr>
          <w:rFonts w:hint="eastAsia"/>
        </w:rPr>
        <w:t>在【主体信息填报】页面点击【生成预览】后生成此页面，并自动根据用户选择的主体关联标签展开展示所有相关信息（控股股东、实际控制人、法定代表人、受益所有人、授权代表人等）</w:t>
      </w:r>
    </w:p>
    <w:p w14:paraId="258D85CC">
      <w:pPr>
        <w:ind w:firstLine="562" w:firstLineChars="200"/>
      </w:pPr>
      <w:r>
        <w:rPr>
          <w:rFonts w:hint="eastAsia"/>
          <w:b/>
          <w:bCs/>
        </w:rPr>
        <w:t>角色权限：</w:t>
      </w:r>
      <w:r>
        <w:rPr>
          <w:rFonts w:hint="eastAsia"/>
        </w:rPr>
        <w:t>项目组成员</w:t>
      </w:r>
    </w:p>
    <w:p w14:paraId="76FEADA7">
      <w:pPr>
        <w:pStyle w:val="4"/>
        <w:ind w:firstLine="562" w:firstLineChars="200"/>
        <w:rPr>
          <w:rFonts w:hint="eastAsia"/>
          <w:b/>
          <w:bCs/>
        </w:rPr>
      </w:pPr>
      <w:r>
        <w:rPr>
          <w:rFonts w:hint="eastAsia"/>
          <w:b/>
          <w:bCs/>
        </w:rPr>
        <w:t>操作：</w:t>
      </w:r>
      <w:r>
        <w:rPr>
          <w:rFonts w:hint="eastAsia"/>
        </w:rPr>
        <w:t>允许用户导出为PDF或编辑，导出效果见【2.2.3.4导出页面】。</w:t>
      </w:r>
    </w:p>
    <w:p w14:paraId="6FDAABF0">
      <w:pPr>
        <w:pStyle w:val="10"/>
      </w:pPr>
      <w:r>
        <w:rPr>
          <w:rFonts w:hint="eastAsia"/>
        </w:rPr>
        <w:t>审核记录</w:t>
      </w:r>
    </w:p>
    <w:p w14:paraId="515F87A0">
      <w:pPr>
        <w:pStyle w:val="2"/>
      </w:pPr>
      <w:r>
        <w:rPr>
          <w:rFonts w:hint="eastAsia"/>
        </w:rPr>
        <w:t>展示历史关于该客户的所有批次审核记录，项目组成员只有查看权限，无法做出编辑或修改。</w:t>
      </w:r>
    </w:p>
    <w:p w14:paraId="1ED341ED">
      <w:pPr>
        <w:pStyle w:val="10"/>
      </w:pPr>
      <w:r>
        <w:rPr>
          <w:rFonts w:hint="eastAsia"/>
        </w:rPr>
        <w:t>附件管理</w:t>
      </w:r>
    </w:p>
    <w:p w14:paraId="284FF769">
      <w:pPr>
        <w:rPr>
          <w:rFonts w:hint="eastAsia"/>
        </w:rPr>
      </w:pPr>
      <w:r>
        <w:rPr>
          <w:rFonts w:hint="eastAsia"/>
        </w:rPr>
        <w:t>支持用户通过树形目录上传文件集：用户</w:t>
      </w:r>
      <w:r>
        <w:t>下载树形结构附件模板</w:t>
      </w:r>
      <w:r>
        <w:rPr>
          <w:rFonts w:hint="eastAsia"/>
        </w:rPr>
        <w:t>后，在本地按照树形目录结构保存好相应的附件，保存好的文件夹上传至系统后，系统自动解析目录，相应保存在系统的树形列表中。</w:t>
      </w:r>
    </w:p>
    <w:p w14:paraId="6A3F455F">
      <w:pPr>
        <w:pStyle w:val="9"/>
      </w:pPr>
      <w:r>
        <w:rPr>
          <w:rFonts w:hint="eastAsia"/>
        </w:rPr>
        <w:t>客户基本信息提交</w:t>
      </w:r>
    </w:p>
    <w:p w14:paraId="53EC4BA1">
      <w:r>
        <w:rPr>
          <w:rFonts w:hint="eastAsia"/>
        </w:rPr>
        <w:t>在客户信息预览界面点击【编辑】即可跳转至该页面。</w:t>
      </w:r>
    </w:p>
    <w:p w14:paraId="1DDC0FFB">
      <w:pPr>
        <w:pStyle w:val="2"/>
        <w:ind w:firstLine="0" w:firstLineChars="0"/>
        <w:rPr>
          <w:color w:val="5B9BD5" w:themeColor="accent1"/>
          <w14:textFill>
            <w14:solidFill>
              <w14:schemeClr w14:val="accent1"/>
            </w14:solidFill>
          </w14:textFill>
        </w:rPr>
      </w:pPr>
      <w:r>
        <w:rPr>
          <w:rFonts w:hint="eastAsia"/>
          <w:color w:val="5B9BD5" w:themeColor="accent1"/>
          <w14:textFill>
            <w14:solidFill>
              <w14:schemeClr w14:val="accent1"/>
            </w14:solidFill>
          </w14:textFill>
        </w:rPr>
        <w:t>注：在本页面进行客户基本信息字段必填校验</w:t>
      </w:r>
    </w:p>
    <w:p w14:paraId="0B73B7C2">
      <w:pPr>
        <w:pStyle w:val="4"/>
        <w:ind w:firstLine="280"/>
      </w:pPr>
      <w:r>
        <w:t>若【受益所有人】标签已关联相关主体，则本页面需要补充股权/表决权比例、受益所有人类型、联系地址。</w:t>
      </w:r>
    </w:p>
    <w:p w14:paraId="715D4B4A">
      <w:pPr>
        <w:pStyle w:val="4"/>
        <w:ind w:firstLine="280"/>
      </w:pPr>
      <w:r>
        <w:t>3.</w:t>
      </w:r>
      <w:r>
        <w:rPr>
          <w:rFonts w:hint="eastAsia"/>
        </w:rPr>
        <w:t>后台逻辑验证：</w:t>
      </w:r>
      <w:r>
        <w:t>关联人中只有一个【法定代表人】与【授权</w:t>
      </w:r>
      <w:r>
        <w:rPr>
          <w:rFonts w:hint="eastAsia"/>
        </w:rPr>
        <w:t>代理</w:t>
      </w:r>
      <w:r>
        <w:t>人】，即：</w:t>
      </w:r>
    </w:p>
    <w:p w14:paraId="231E5078">
      <w:pPr>
        <w:pStyle w:val="4"/>
        <w:ind w:firstLine="280"/>
        <w:rPr>
          <w:rFonts w:hint="eastAsia"/>
        </w:rPr>
      </w:pPr>
      <w:r>
        <w:t>若【法定代表人】已关联【自然人主体】，则无法再对其他自然人主体增加法定代表人标签</w:t>
      </w:r>
      <w:r>
        <w:rPr>
          <w:rFonts w:hint="eastAsia"/>
        </w:rPr>
        <w:t>，也无法再添加其他法定代表人。</w:t>
      </w:r>
    </w:p>
    <w:p w14:paraId="4EF2F228">
      <w:pPr>
        <w:pStyle w:val="4"/>
        <w:ind w:firstLine="280"/>
        <w:rPr>
          <w:rFonts w:hint="eastAsia"/>
        </w:rPr>
      </w:pPr>
      <w:commentRangeStart w:id="9"/>
      <w:r>
        <w:t>若【自然人主体】已关联【授权</w:t>
      </w:r>
      <w:r>
        <w:rPr>
          <w:rFonts w:hint="eastAsia"/>
        </w:rPr>
        <w:t>代理</w:t>
      </w:r>
      <w:r>
        <w:t>人】，则无法再对其他自然人主体增加授权代表人标签</w:t>
      </w:r>
      <w:r>
        <w:rPr>
          <w:rFonts w:hint="eastAsia"/>
        </w:rPr>
        <w:t>，也无法再添加其他授权代理人。</w:t>
      </w:r>
      <w:r>
        <w:br w:type="textWrapping"/>
      </w:r>
      <w:commentRangeEnd w:id="9"/>
      <w:r>
        <w:rPr>
          <w:rStyle w:val="32"/>
        </w:rPr>
        <w:commentReference w:id="9"/>
      </w:r>
    </w:p>
    <w:p w14:paraId="3594C5AE">
      <w:pPr>
        <w:pStyle w:val="10"/>
      </w:pPr>
      <w:r>
        <w:rPr>
          <w:rFonts w:hint="eastAsia"/>
        </w:rPr>
        <w:t>特殊情况申请</w:t>
      </w:r>
    </w:p>
    <w:p w14:paraId="46314242">
      <w:pPr>
        <w:pStyle w:val="4"/>
        <w:numPr>
          <w:ilvl w:val="0"/>
          <w:numId w:val="9"/>
        </w:numPr>
        <w:ind w:firstLineChars="0"/>
      </w:pPr>
      <w:r>
        <w:rPr>
          <w:rFonts w:hint="eastAsia"/>
        </w:rPr>
        <w:t>在表单中设置是否</w:t>
      </w:r>
      <w:r>
        <w:t>否存在反洗钱尽职调查特殊情况</w:t>
      </w:r>
      <w:r>
        <w:rPr>
          <w:rFonts w:hint="eastAsia"/>
        </w:rPr>
        <w:t>的问题</w:t>
      </w:r>
    </w:p>
    <w:p w14:paraId="7051A8BC">
      <w:pPr>
        <w:pStyle w:val="2"/>
        <w:ind w:firstLineChars="0"/>
        <w:rPr>
          <w:rFonts w:hint="eastAsia"/>
        </w:rPr>
      </w:pPr>
      <w:r>
        <w:drawing>
          <wp:inline distT="0" distB="0" distL="0" distR="0">
            <wp:extent cx="5274310" cy="396875"/>
            <wp:effectExtent l="0" t="0" r="2540" b="3175"/>
            <wp:docPr id="1097427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27966" name="图片 1"/>
                    <pic:cNvPicPr>
                      <a:picLocks noChangeAspect="1"/>
                    </pic:cNvPicPr>
                  </pic:nvPicPr>
                  <pic:blipFill>
                    <a:blip r:embed="rId24"/>
                    <a:stretch>
                      <a:fillRect/>
                    </a:stretch>
                  </pic:blipFill>
                  <pic:spPr>
                    <a:xfrm>
                      <a:off x="0" y="0"/>
                      <a:ext cx="5274310" cy="396875"/>
                    </a:xfrm>
                    <a:prstGeom prst="rect">
                      <a:avLst/>
                    </a:prstGeom>
                  </pic:spPr>
                </pic:pic>
              </a:graphicData>
            </a:graphic>
          </wp:inline>
        </w:drawing>
      </w:r>
    </w:p>
    <w:p w14:paraId="5499D2C0">
      <w:pPr>
        <w:pStyle w:val="4"/>
        <w:ind w:firstLine="280"/>
      </w:pPr>
      <w:r>
        <w:t>若针对“是否存在反洗钱尽职调查特殊情况”选择“是”，则出现如下弹窗，</w:t>
      </w:r>
      <w:r>
        <w:rPr>
          <w:rFonts w:hint="eastAsia"/>
          <w:color w:val="C00000"/>
        </w:rPr>
        <w:t>且【</w:t>
      </w:r>
      <w:r>
        <w:rPr>
          <w:color w:val="C00000"/>
        </w:rPr>
        <w:t>客户基本信息</w:t>
      </w:r>
      <w:r>
        <w:rPr>
          <w:rFonts w:hint="eastAsia"/>
          <w:color w:val="C00000"/>
        </w:rPr>
        <w:t>表】页面中：</w:t>
      </w:r>
      <w:r>
        <w:rPr>
          <w:color w:val="C00000"/>
        </w:rPr>
        <w:t>法定代表人、受益所有人、授权代表人中除了姓名其他均非必填；控股股东</w:t>
      </w:r>
      <w:r>
        <w:rPr>
          <w:rFonts w:hint="eastAsia"/>
          <w:color w:val="C00000"/>
        </w:rPr>
        <w:t>、</w:t>
      </w:r>
      <w:r>
        <w:rPr>
          <w:color w:val="C00000"/>
        </w:rPr>
        <w:t>实控人</w:t>
      </w:r>
      <w:r>
        <w:rPr>
          <w:rFonts w:hint="eastAsia"/>
          <w:color w:val="C00000"/>
        </w:rPr>
        <w:t>所有字段</w:t>
      </w:r>
      <w:r>
        <w:rPr>
          <w:color w:val="C00000"/>
        </w:rPr>
        <w:t>非必填。</w:t>
      </w:r>
    </w:p>
    <w:p w14:paraId="168869DF">
      <w:pPr>
        <w:pStyle w:val="2"/>
      </w:pPr>
      <w:r>
        <w:drawing>
          <wp:inline distT="0" distB="0" distL="0" distR="0">
            <wp:extent cx="5274310" cy="4704080"/>
            <wp:effectExtent l="0" t="0" r="2540" b="1270"/>
            <wp:docPr id="1204173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73960" name="图片 1"/>
                    <pic:cNvPicPr>
                      <a:picLocks noChangeAspect="1"/>
                    </pic:cNvPicPr>
                  </pic:nvPicPr>
                  <pic:blipFill>
                    <a:blip r:embed="rId25"/>
                    <a:stretch>
                      <a:fillRect/>
                    </a:stretch>
                  </pic:blipFill>
                  <pic:spPr>
                    <a:xfrm>
                      <a:off x="0" y="0"/>
                      <a:ext cx="5274310" cy="4704080"/>
                    </a:xfrm>
                    <a:prstGeom prst="rect">
                      <a:avLst/>
                    </a:prstGeom>
                  </pic:spPr>
                </pic:pic>
              </a:graphicData>
            </a:graphic>
          </wp:inline>
        </w:drawing>
      </w:r>
    </w:p>
    <w:p w14:paraId="36404C23">
      <w:pPr>
        <w:pStyle w:val="4"/>
        <w:ind w:firstLine="280"/>
        <w:rPr>
          <w:rFonts w:hint="eastAsia"/>
        </w:rPr>
      </w:pPr>
      <w:r>
        <w:rPr>
          <w:rFonts w:hint="eastAsia"/>
        </w:rPr>
        <w:t>用户选择客户类型或特殊事项后，需要进行补充说明，如下图所示</w:t>
      </w:r>
    </w:p>
    <w:p w14:paraId="63CE496A">
      <w:pPr>
        <w:pStyle w:val="2"/>
        <w:rPr>
          <w:rFonts w:hint="eastAsia"/>
        </w:rPr>
      </w:pPr>
      <w:r>
        <w:drawing>
          <wp:inline distT="0" distB="0" distL="0" distR="0">
            <wp:extent cx="5274310" cy="4879975"/>
            <wp:effectExtent l="0" t="0" r="2540" b="0"/>
            <wp:docPr id="901353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53543" name="图片 1"/>
                    <pic:cNvPicPr>
                      <a:picLocks noChangeAspect="1"/>
                    </pic:cNvPicPr>
                  </pic:nvPicPr>
                  <pic:blipFill>
                    <a:blip r:embed="rId26"/>
                    <a:stretch>
                      <a:fillRect/>
                    </a:stretch>
                  </pic:blipFill>
                  <pic:spPr>
                    <a:xfrm>
                      <a:off x="0" y="0"/>
                      <a:ext cx="5274310" cy="4879975"/>
                    </a:xfrm>
                    <a:prstGeom prst="rect">
                      <a:avLst/>
                    </a:prstGeom>
                  </pic:spPr>
                </pic:pic>
              </a:graphicData>
            </a:graphic>
          </wp:inline>
        </w:drawing>
      </w:r>
    </w:p>
    <w:p w14:paraId="3D3F044D">
      <w:pPr>
        <w:pStyle w:val="4"/>
        <w:ind w:firstLine="280"/>
        <w:rPr>
          <w:rFonts w:hint="eastAsia"/>
          <w:color w:val="C00000"/>
        </w:rPr>
      </w:pPr>
      <w:r>
        <w:t>若选择“否”则不出现以</w:t>
      </w:r>
      <w:r>
        <w:rPr>
          <w:rFonts w:hint="eastAsia"/>
        </w:rPr>
        <w:t>上</w:t>
      </w:r>
      <w:r>
        <w:t>表单，</w:t>
      </w:r>
      <w:r>
        <w:rPr>
          <w:color w:val="C00000"/>
        </w:rPr>
        <w:t>且除了控股股东与实控人，所有表单必填。</w:t>
      </w:r>
    </w:p>
    <w:p w14:paraId="5113F77B">
      <w:pPr>
        <w:pStyle w:val="9"/>
      </w:pPr>
      <w:r>
        <w:rPr>
          <w:rFonts w:hint="eastAsia"/>
        </w:rPr>
        <w:t>客户基本信息审核页面</w:t>
      </w:r>
    </w:p>
    <w:p w14:paraId="26EED88B">
      <w:pPr>
        <w:pStyle w:val="10"/>
      </w:pPr>
      <w:r>
        <w:rPr>
          <w:rFonts w:hint="eastAsia"/>
        </w:rPr>
        <w:t>客户基本信息详情：</w:t>
      </w:r>
    </w:p>
    <w:p w14:paraId="5BFA396E">
      <w:r>
        <w:rPr>
          <w:rFonts w:hint="eastAsia"/>
        </w:rPr>
        <w:t>展示客户基本信息详情，用户点击【工商核查】按钮后，工商信息有与已填写信息不一致的情况，需要用红色字体进行标识。</w:t>
      </w:r>
    </w:p>
    <w:p w14:paraId="3A550B9D">
      <w:pPr>
        <w:pStyle w:val="2"/>
        <w:ind w:firstLine="0" w:firstLineChars="0"/>
        <w:rPr>
          <w:b/>
          <w:bCs/>
        </w:rPr>
      </w:pPr>
      <w:r>
        <w:rPr>
          <w:rFonts w:hint="eastAsia"/>
          <w:b/>
          <w:bCs/>
        </w:rPr>
        <w:t>导出：</w:t>
      </w:r>
    </w:p>
    <w:p w14:paraId="229C0A8D">
      <w:pPr>
        <w:pStyle w:val="4"/>
        <w:ind w:firstLine="0" w:firstLineChars="0"/>
        <w:rPr>
          <w:rFonts w:hint="eastAsia"/>
          <w:b/>
          <w:bCs/>
        </w:rPr>
      </w:pPr>
      <w:r>
        <w:rPr>
          <w:rFonts w:hint="eastAsia"/>
          <w:b/>
          <w:bCs/>
        </w:rPr>
        <w:t>审核：</w:t>
      </w:r>
    </w:p>
    <w:p w14:paraId="4FBE54F3">
      <w:pPr>
        <w:pStyle w:val="10"/>
      </w:pPr>
      <w:r>
        <w:rPr>
          <w:rFonts w:hint="eastAsia"/>
        </w:rPr>
        <w:t>反馈结果</w:t>
      </w:r>
    </w:p>
    <w:p w14:paraId="383D4E3C">
      <w:r>
        <w:rPr>
          <w:rFonts w:hint="eastAsia"/>
        </w:rPr>
        <w:t>展示合规反洗钱系统对接的反洗钱数据：</w:t>
      </w:r>
    </w:p>
    <w:p w14:paraId="720F8536">
      <w:pPr>
        <w:pStyle w:val="2"/>
        <w:rPr>
          <w:rFonts w:hint="eastAsia"/>
        </w:rPr>
      </w:pPr>
    </w:p>
    <w:p w14:paraId="69E46CC2">
      <w:pPr>
        <w:pStyle w:val="10"/>
      </w:pPr>
      <w:r>
        <w:rPr>
          <w:rFonts w:hint="eastAsia"/>
        </w:rPr>
        <w:t>附件清单</w:t>
      </w:r>
    </w:p>
    <w:p w14:paraId="4E027BAE">
      <w:pPr>
        <w:rPr>
          <w:rFonts w:hint="eastAsia"/>
        </w:rPr>
      </w:pPr>
      <w:r>
        <w:rPr>
          <w:rFonts w:hint="eastAsia"/>
        </w:rPr>
        <w:t>展示所有已上传附件，附件支持下载，无法进行修改/删除。</w:t>
      </w:r>
    </w:p>
    <w:p w14:paraId="1DDB6E16">
      <w:pPr>
        <w:pStyle w:val="9"/>
      </w:pPr>
      <w:commentRangeStart w:id="10"/>
      <w:r>
        <w:rPr>
          <w:rFonts w:hint="eastAsia"/>
        </w:rPr>
        <w:t>导出页面</w:t>
      </w:r>
      <w:commentRangeEnd w:id="10"/>
      <w:r>
        <w:rPr>
          <w:rStyle w:val="32"/>
          <w:rFonts w:asciiTheme="minorHAnsi" w:hAnsiTheme="minorHAnsi" w:eastAsiaTheme="minorEastAsia"/>
          <w:b w:val="0"/>
          <w:color w:val="auto"/>
        </w:rPr>
        <w:commentReference w:id="10"/>
      </w:r>
    </w:p>
    <w:p w14:paraId="472DAB9E">
      <w:pPr>
        <w:rPr>
          <w:rFonts w:hint="eastAsia"/>
          <w:color w:val="5B9BD5" w:themeColor="accent1"/>
          <w14:textFill>
            <w14:solidFill>
              <w14:schemeClr w14:val="accent1"/>
            </w14:solidFill>
          </w14:textFill>
        </w:rPr>
      </w:pPr>
      <w:r>
        <w:rPr>
          <w:rFonts w:hint="eastAsia"/>
          <w:color w:val="5B9BD5" w:themeColor="accent1"/>
          <w14:textFill>
            <w14:solidFill>
              <w14:schemeClr w14:val="accent1"/>
            </w14:solidFill>
          </w14:textFill>
        </w:rPr>
        <w:t>注：境内客户导出页面只保留公司名称、控股股东和实际控制人、授权代表人、受益所有人信息以及下方声明。</w:t>
      </w:r>
    </w:p>
    <w:p w14:paraId="7A5E966E">
      <w:pPr>
        <w:pStyle w:val="2"/>
      </w:pPr>
      <w:r>
        <w:drawing>
          <wp:inline distT="0" distB="0" distL="0" distR="0">
            <wp:extent cx="5274310" cy="4642485"/>
            <wp:effectExtent l="0" t="0" r="2540" b="5715"/>
            <wp:docPr id="1302076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76600" name="图片 1"/>
                    <pic:cNvPicPr>
                      <a:picLocks noChangeAspect="1"/>
                    </pic:cNvPicPr>
                  </pic:nvPicPr>
                  <pic:blipFill>
                    <a:blip r:embed="rId27"/>
                    <a:stretch>
                      <a:fillRect/>
                    </a:stretch>
                  </pic:blipFill>
                  <pic:spPr>
                    <a:xfrm>
                      <a:off x="0" y="0"/>
                      <a:ext cx="5274310" cy="4642485"/>
                    </a:xfrm>
                    <a:prstGeom prst="rect">
                      <a:avLst/>
                    </a:prstGeom>
                  </pic:spPr>
                </pic:pic>
              </a:graphicData>
            </a:graphic>
          </wp:inline>
        </w:drawing>
      </w:r>
    </w:p>
    <w:p w14:paraId="38E73E46">
      <w:pPr>
        <w:pStyle w:val="8"/>
        <w:spacing w:before="156" w:after="156"/>
      </w:pPr>
      <w:bookmarkStart w:id="26" w:name="_Toc213088666"/>
      <w:r>
        <w:rPr>
          <w:spacing w:val="-6"/>
        </w:rPr>
        <w:t>反洗</w:t>
      </w:r>
      <w:r>
        <w:t>钱客</w:t>
      </w:r>
      <w:r>
        <w:rPr>
          <w:spacing w:val="-6"/>
        </w:rPr>
        <w:t>户管</w:t>
      </w:r>
      <w:r>
        <w:t>理列表管理</w:t>
      </w:r>
      <w:bookmarkEnd w:id="26"/>
    </w:p>
    <w:p w14:paraId="362D2A9E">
      <w:pPr>
        <w:pStyle w:val="8"/>
        <w:spacing w:before="156" w:after="156"/>
        <w:rPr>
          <w:spacing w:val="-6"/>
        </w:rPr>
      </w:pPr>
      <w:bookmarkStart w:id="27" w:name="_Toc213088667"/>
      <w:r>
        <w:rPr>
          <w:spacing w:val="-6"/>
        </w:rPr>
        <w:t>客户填报人管理</w:t>
      </w:r>
      <w:bookmarkEnd w:id="27"/>
    </w:p>
    <w:p w14:paraId="5AC23971">
      <w:r>
        <w:rPr>
          <w:rFonts w:hint="eastAsia"/>
        </w:rPr>
        <w:t>用户权限：合规人员、管理员</w:t>
      </w:r>
    </w:p>
    <w:p w14:paraId="3B91D6C8">
      <w:r>
        <w:drawing>
          <wp:inline distT="0" distB="0" distL="0" distR="0">
            <wp:extent cx="5274310" cy="3252470"/>
            <wp:effectExtent l="0" t="0" r="2540" b="5080"/>
            <wp:docPr id="834117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17951" name="图片 1"/>
                    <pic:cNvPicPr>
                      <a:picLocks noChangeAspect="1"/>
                    </pic:cNvPicPr>
                  </pic:nvPicPr>
                  <pic:blipFill>
                    <a:blip r:embed="rId28"/>
                    <a:stretch>
                      <a:fillRect/>
                    </a:stretch>
                  </pic:blipFill>
                  <pic:spPr>
                    <a:xfrm>
                      <a:off x="0" y="0"/>
                      <a:ext cx="5274310" cy="3252470"/>
                    </a:xfrm>
                    <a:prstGeom prst="rect">
                      <a:avLst/>
                    </a:prstGeom>
                  </pic:spPr>
                </pic:pic>
              </a:graphicData>
            </a:graphic>
          </wp:inline>
        </w:drawing>
      </w:r>
    </w:p>
    <w:p w14:paraId="2DA69983">
      <w:pPr>
        <w:pStyle w:val="8"/>
        <w:spacing w:before="156" w:after="156"/>
      </w:pPr>
      <w:bookmarkStart w:id="28" w:name="_Toc213088668"/>
      <w:r>
        <w:t>客户填报人查询</w:t>
      </w:r>
      <w:bookmarkEnd w:id="28"/>
    </w:p>
    <w:p w14:paraId="6C2BF8B0">
      <w:r>
        <w:rPr>
          <w:rFonts w:hint="eastAsia"/>
        </w:rPr>
        <w:t>用户权限：合规人员、管理员</w:t>
      </w:r>
    </w:p>
    <w:p w14:paraId="24382D17">
      <w:r>
        <w:drawing>
          <wp:inline distT="0" distB="0" distL="0" distR="0">
            <wp:extent cx="5274310" cy="3566160"/>
            <wp:effectExtent l="0" t="0" r="2540" b="0"/>
            <wp:docPr id="1186820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20604" name="图片 1"/>
                    <pic:cNvPicPr>
                      <a:picLocks noChangeAspect="1"/>
                    </pic:cNvPicPr>
                  </pic:nvPicPr>
                  <pic:blipFill>
                    <a:blip r:embed="rId29"/>
                    <a:stretch>
                      <a:fillRect/>
                    </a:stretch>
                  </pic:blipFill>
                  <pic:spPr>
                    <a:xfrm>
                      <a:off x="0" y="0"/>
                      <a:ext cx="5274310" cy="3566160"/>
                    </a:xfrm>
                    <a:prstGeom prst="rect">
                      <a:avLst/>
                    </a:prstGeom>
                  </pic:spPr>
                </pic:pic>
              </a:graphicData>
            </a:graphic>
          </wp:inline>
        </w:drawing>
      </w:r>
    </w:p>
    <w:p w14:paraId="7494030C">
      <w:pPr>
        <w:pStyle w:val="8"/>
        <w:spacing w:before="156" w:after="156"/>
      </w:pPr>
      <w:bookmarkStart w:id="29" w:name="_Toc213088669"/>
      <w:r>
        <w:t>国家或地区维护</w:t>
      </w:r>
      <w:bookmarkEnd w:id="29"/>
    </w:p>
    <w:p w14:paraId="47E22FF7">
      <w:r>
        <w:rPr>
          <w:rFonts w:hint="eastAsia"/>
        </w:rPr>
        <w:t>用户权限：管理员</w:t>
      </w:r>
    </w:p>
    <w:p w14:paraId="324F60A5">
      <w:r>
        <w:drawing>
          <wp:inline distT="0" distB="0" distL="0" distR="0">
            <wp:extent cx="4067175" cy="4371975"/>
            <wp:effectExtent l="0" t="0" r="9525" b="0"/>
            <wp:docPr id="1020521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21293" name="图片 1"/>
                    <pic:cNvPicPr>
                      <a:picLocks noChangeAspect="1"/>
                    </pic:cNvPicPr>
                  </pic:nvPicPr>
                  <pic:blipFill>
                    <a:blip r:embed="rId30"/>
                    <a:stretch>
                      <a:fillRect/>
                    </a:stretch>
                  </pic:blipFill>
                  <pic:spPr>
                    <a:xfrm>
                      <a:off x="0" y="0"/>
                      <a:ext cx="4067743" cy="4372585"/>
                    </a:xfrm>
                    <a:prstGeom prst="rect">
                      <a:avLst/>
                    </a:prstGeom>
                  </pic:spPr>
                </pic:pic>
              </a:graphicData>
            </a:graphic>
          </wp:inline>
        </w:drawing>
      </w:r>
    </w:p>
    <w:p w14:paraId="2E52F12F">
      <w:pPr>
        <w:pStyle w:val="8"/>
        <w:spacing w:before="156" w:after="156"/>
      </w:pPr>
      <w:bookmarkStart w:id="30" w:name="_Toc213088670"/>
      <w:r>
        <w:rPr>
          <w:rFonts w:hint="eastAsia"/>
        </w:rPr>
        <w:t>受益所有人维护</w:t>
      </w:r>
      <w:bookmarkEnd w:id="30"/>
    </w:p>
    <w:p w14:paraId="63C20070">
      <w:r>
        <w:rPr>
          <w:rFonts w:hint="eastAsia"/>
        </w:rPr>
        <w:t>用户权限：管理员</w:t>
      </w:r>
    </w:p>
    <w:p w14:paraId="7A5AFEC0">
      <w:r>
        <w:drawing>
          <wp:inline distT="0" distB="0" distL="0" distR="0">
            <wp:extent cx="5274310" cy="3496945"/>
            <wp:effectExtent l="0" t="0" r="2540" b="8255"/>
            <wp:docPr id="386411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11229" name="图片 1"/>
                    <pic:cNvPicPr>
                      <a:picLocks noChangeAspect="1"/>
                    </pic:cNvPicPr>
                  </pic:nvPicPr>
                  <pic:blipFill>
                    <a:blip r:embed="rId31"/>
                    <a:stretch>
                      <a:fillRect/>
                    </a:stretch>
                  </pic:blipFill>
                  <pic:spPr>
                    <a:xfrm>
                      <a:off x="0" y="0"/>
                      <a:ext cx="5274310" cy="3496945"/>
                    </a:xfrm>
                    <a:prstGeom prst="rect">
                      <a:avLst/>
                    </a:prstGeom>
                  </pic:spPr>
                </pic:pic>
              </a:graphicData>
            </a:graphic>
          </wp:inline>
        </w:drawing>
      </w:r>
    </w:p>
    <w:p w14:paraId="1EBB3007">
      <w:pPr>
        <w:pStyle w:val="8"/>
        <w:spacing w:before="156" w:after="156"/>
      </w:pPr>
      <w:bookmarkStart w:id="31" w:name="_Toc213088671"/>
      <w:r>
        <w:rPr>
          <w:rFonts w:hint="eastAsia"/>
        </w:rPr>
        <w:t>反洗钱客户审核类型设置</w:t>
      </w:r>
      <w:bookmarkEnd w:id="31"/>
    </w:p>
    <w:p w14:paraId="66506E18">
      <w:r>
        <w:rPr>
          <w:rFonts w:hint="eastAsia"/>
        </w:rPr>
        <w:t>用户权限：管理员</w:t>
      </w:r>
    </w:p>
    <w:p w14:paraId="2097275E"/>
    <w:p w14:paraId="79572A2C">
      <w:r>
        <w:drawing>
          <wp:inline distT="0" distB="0" distL="0" distR="0">
            <wp:extent cx="5274310" cy="3587750"/>
            <wp:effectExtent l="0" t="0" r="2540" b="0"/>
            <wp:docPr id="1573463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63903" name="图片 1"/>
                    <pic:cNvPicPr>
                      <a:picLocks noChangeAspect="1"/>
                    </pic:cNvPicPr>
                  </pic:nvPicPr>
                  <pic:blipFill>
                    <a:blip r:embed="rId32"/>
                    <a:stretch>
                      <a:fillRect/>
                    </a:stretch>
                  </pic:blipFill>
                  <pic:spPr>
                    <a:xfrm>
                      <a:off x="0" y="0"/>
                      <a:ext cx="5274310" cy="3587750"/>
                    </a:xfrm>
                    <a:prstGeom prst="rect">
                      <a:avLst/>
                    </a:prstGeom>
                  </pic:spPr>
                </pic:pic>
              </a:graphicData>
            </a:graphic>
          </wp:inline>
        </w:drawing>
      </w:r>
    </w:p>
    <w:p w14:paraId="50902EDA">
      <w:pPr>
        <w:pStyle w:val="8"/>
        <w:spacing w:before="156" w:after="156"/>
      </w:pPr>
      <w:bookmarkStart w:id="32" w:name="_Toc213088672"/>
      <w:r>
        <w:rPr>
          <w:rFonts w:hint="eastAsia"/>
        </w:rPr>
        <w:t>我填报的反洗钱客户查询</w:t>
      </w:r>
      <w:bookmarkEnd w:id="32"/>
    </w:p>
    <w:p w14:paraId="3F811D45">
      <w:r>
        <w:rPr>
          <w:rFonts w:hint="eastAsia"/>
        </w:rPr>
        <w:t>用户权限：投行业务人员、合规人员、管理员</w:t>
      </w:r>
    </w:p>
    <w:p w14:paraId="0B6BB147"/>
    <w:p w14:paraId="5BF61094">
      <w:pPr>
        <w:pStyle w:val="4"/>
        <w:ind w:firstLine="280"/>
      </w:pPr>
      <w:r>
        <w:drawing>
          <wp:inline distT="0" distB="0" distL="0" distR="0">
            <wp:extent cx="5274310" cy="3635375"/>
            <wp:effectExtent l="0" t="0" r="2540" b="3175"/>
            <wp:docPr id="102433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3569" name="图片 1"/>
                    <pic:cNvPicPr>
                      <a:picLocks noChangeAspect="1"/>
                    </pic:cNvPicPr>
                  </pic:nvPicPr>
                  <pic:blipFill>
                    <a:blip r:embed="rId33"/>
                    <a:stretch>
                      <a:fillRect/>
                    </a:stretch>
                  </pic:blipFill>
                  <pic:spPr>
                    <a:xfrm>
                      <a:off x="0" y="0"/>
                      <a:ext cx="5274310" cy="3635375"/>
                    </a:xfrm>
                    <a:prstGeom prst="rect">
                      <a:avLst/>
                    </a:prstGeom>
                  </pic:spPr>
                </pic:pic>
              </a:graphicData>
            </a:graphic>
          </wp:inline>
        </w:drawing>
      </w:r>
    </w:p>
    <w:p w14:paraId="1437895D">
      <w:pPr>
        <w:pStyle w:val="7"/>
        <w:spacing w:before="312" w:after="312"/>
      </w:pPr>
      <w:bookmarkStart w:id="33" w:name="_Toc213088673"/>
      <w:r>
        <w:rPr>
          <w:rFonts w:hint="eastAsia"/>
        </w:rPr>
        <w:t>清单管理系统</w:t>
      </w:r>
      <w:bookmarkEnd w:id="33"/>
    </w:p>
    <w:bookmarkEnd w:id="1"/>
    <w:p w14:paraId="10A51502">
      <w:pPr>
        <w:pStyle w:val="4"/>
        <w:ind w:firstLine="280"/>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程月" w:date="2025-11-03T18:11:00Z" w:initials="程月">
    <w:p w14:paraId="1FFA3B05">
      <w:pPr>
        <w:pStyle w:val="16"/>
        <w:numPr>
          <w:ilvl w:val="0"/>
          <w:numId w:val="2"/>
        </w:numPr>
      </w:pPr>
      <w:r>
        <w:rPr>
          <w:rFonts w:hint="eastAsia"/>
        </w:rPr>
        <w:t>检索公司信息是否存在，是否需要与工作室数据对接？</w:t>
      </w:r>
      <w:r>
        <w:rPr>
          <w:rFonts w:hint="eastAsia"/>
          <w:lang w:eastAsia="zh-CN"/>
        </w:rPr>
        <w:t>：</w:t>
      </w:r>
      <w:r>
        <w:rPr>
          <w:rFonts w:hint="eastAsia"/>
          <w:lang w:val="en-US" w:eastAsia="zh-CN"/>
        </w:rPr>
        <w:t>不清楚，问IT。</w:t>
      </w:r>
    </w:p>
    <w:p w14:paraId="28C16FA5">
      <w:pPr>
        <w:pStyle w:val="16"/>
        <w:numPr>
          <w:ilvl w:val="0"/>
          <w:numId w:val="2"/>
        </w:numPr>
      </w:pPr>
      <w:r>
        <w:rPr>
          <w:rFonts w:hint="eastAsia"/>
        </w:rPr>
        <w:t>支持模糊查询？模糊查询的库？</w:t>
      </w:r>
      <w:r>
        <w:rPr>
          <w:rFonts w:hint="eastAsia"/>
          <w:lang w:eastAsia="zh-CN"/>
        </w:rPr>
        <w:t>：</w:t>
      </w:r>
      <w:r>
        <w:rPr>
          <w:rFonts w:hint="eastAsia"/>
          <w:lang w:val="en-US" w:eastAsia="zh-CN"/>
        </w:rPr>
        <w:t>不清楚，问IT。</w:t>
      </w:r>
    </w:p>
    <w:p w14:paraId="2B093BD7">
      <w:pPr>
        <w:pStyle w:val="16"/>
        <w:numPr>
          <w:ilvl w:val="0"/>
          <w:numId w:val="2"/>
        </w:numPr>
      </w:pPr>
      <w:r>
        <w:rPr>
          <w:rFonts w:hint="eastAsia"/>
        </w:rPr>
        <w:t>社会组织/中国香港企业仅支持通过企业名称查询是否需要提示？</w:t>
      </w:r>
      <w:r>
        <w:rPr>
          <w:rFonts w:hint="eastAsia"/>
          <w:lang w:eastAsia="zh-CN"/>
        </w:rPr>
        <w:t>：</w:t>
      </w:r>
      <w:r>
        <w:rPr>
          <w:rFonts w:hint="eastAsia"/>
          <w:lang w:val="en-US" w:eastAsia="zh-CN"/>
        </w:rPr>
        <w:t>目前应该没有。提示的目的和作用是？</w:t>
      </w:r>
      <w:bookmarkStart w:id="35" w:name="_GoBack"/>
      <w:bookmarkEnd w:id="35"/>
    </w:p>
  </w:comment>
  <w:comment w:id="1" w:author="程月" w:date="2025-11-03T19:44:00Z" w:initials="程月">
    <w:p w14:paraId="348C3945">
      <w:pPr>
        <w:pStyle w:val="16"/>
        <w:rPr>
          <w:rFonts w:hint="default" w:eastAsiaTheme="minorEastAsia"/>
          <w:lang w:val="en-US" w:eastAsia="zh-CN"/>
        </w:rPr>
      </w:pPr>
      <w:r>
        <w:rPr>
          <w:rFonts w:hint="eastAsia"/>
        </w:rPr>
        <w:t>不再需要维护客户归属？</w:t>
      </w:r>
      <w:r>
        <w:rPr>
          <w:rFonts w:hint="eastAsia"/>
          <w:lang w:eastAsia="zh-CN"/>
        </w:rPr>
        <w:t>：</w:t>
      </w:r>
      <w:r>
        <w:rPr>
          <w:rFonts w:hint="eastAsia"/>
          <w:lang w:val="en-US" w:eastAsia="zh-CN"/>
        </w:rPr>
        <w:t>不清楚，问下赵杰老师团队。</w:t>
      </w:r>
    </w:p>
  </w:comment>
  <w:comment w:id="2" w:author="程月" w:date="2025-11-03T18:08:00Z" w:initials="程月">
    <w:p w14:paraId="32298AD8">
      <w:pPr>
        <w:pStyle w:val="16"/>
        <w:rPr>
          <w:rFonts w:hint="default" w:eastAsiaTheme="minorEastAsia"/>
          <w:lang w:val="en-US" w:eastAsia="zh-CN"/>
        </w:rPr>
      </w:pPr>
      <w:r>
        <w:rPr>
          <w:rFonts w:hint="eastAsia"/>
        </w:rPr>
        <w:t>跳转至【主体维护页面】还是【客户基本信息表界面】</w:t>
      </w:r>
      <w:r>
        <w:rPr>
          <w:rFonts w:hint="eastAsia"/>
          <w:lang w:eastAsia="zh-CN"/>
        </w:rPr>
        <w:t>：</w:t>
      </w:r>
      <w:r>
        <w:rPr>
          <w:rFonts w:hint="eastAsia"/>
          <w:lang w:val="en-US" w:eastAsia="zh-CN"/>
        </w:rPr>
        <w:t>先客户基本信息表界面吧，让项目组先看下基本信息，如果需要维护，再跳转到主体页面。</w:t>
      </w:r>
    </w:p>
  </w:comment>
  <w:comment w:id="3" w:author="LS" w:date="2025-11-04T11:06:00Z" w:initials="L">
    <w:p w14:paraId="73E32C20">
      <w:pPr>
        <w:pStyle w:val="16"/>
        <w:rPr>
          <w:rFonts w:hint="default" w:eastAsiaTheme="minorEastAsia"/>
          <w:lang w:val="en-US" w:eastAsia="zh-CN"/>
        </w:rPr>
      </w:pPr>
      <w:r>
        <w:rPr>
          <w:rFonts w:hint="eastAsia"/>
        </w:rPr>
        <w:t>客户名称是否支持模糊查询</w:t>
      </w:r>
      <w:r>
        <w:rPr>
          <w:rFonts w:hint="eastAsia"/>
          <w:lang w:eastAsia="zh-CN"/>
        </w:rPr>
        <w:t>：</w:t>
      </w:r>
      <w:r>
        <w:rPr>
          <w:rFonts w:hint="eastAsia"/>
          <w:lang w:val="en-US" w:eastAsia="zh-CN"/>
        </w:rPr>
        <w:t>之前好像没支持，建议支持。</w:t>
      </w:r>
    </w:p>
  </w:comment>
  <w:comment w:id="4" w:author="LS" w:date="2025-11-04T11:36:00Z" w:initials="L">
    <w:p w14:paraId="0395F88A">
      <w:pPr>
        <w:pStyle w:val="16"/>
        <w:rPr>
          <w:rFonts w:hint="default" w:eastAsiaTheme="minorEastAsia"/>
          <w:lang w:val="en-US" w:eastAsia="zh-CN"/>
        </w:rPr>
      </w:pPr>
      <w:r>
        <w:rPr>
          <w:rFonts w:hint="eastAsia"/>
        </w:rPr>
        <w:t>若企查查接口对接后不显示的信息，用户手动补充？</w:t>
      </w:r>
      <w:r>
        <w:rPr>
          <w:rFonts w:hint="eastAsia"/>
          <w:lang w:eastAsia="zh-CN"/>
        </w:rPr>
        <w:t>：</w:t>
      </w:r>
      <w:r>
        <w:rPr>
          <w:rFonts w:hint="eastAsia"/>
          <w:lang w:val="en-US" w:eastAsia="zh-CN"/>
        </w:rPr>
        <w:t>只能这样了。</w:t>
      </w:r>
    </w:p>
  </w:comment>
  <w:comment w:id="5" w:author="LS" w:date="2025-11-04T11:17:00Z" w:initials="L">
    <w:p w14:paraId="1530FA83">
      <w:pPr>
        <w:pStyle w:val="16"/>
        <w:rPr>
          <w:rFonts w:hint="default" w:eastAsiaTheme="minorEastAsia"/>
          <w:lang w:val="en-US" w:eastAsia="zh-CN"/>
        </w:rPr>
      </w:pPr>
      <w:r>
        <w:rPr>
          <w:rFonts w:hint="eastAsia"/>
        </w:rPr>
        <w:t>境外客户？</w:t>
      </w:r>
      <w:r>
        <w:rPr>
          <w:rFonts w:hint="eastAsia"/>
          <w:lang w:eastAsia="zh-CN"/>
        </w:rPr>
        <w:t>：</w:t>
      </w:r>
      <w:r>
        <w:rPr>
          <w:rFonts w:hint="eastAsia"/>
          <w:lang w:val="en-US" w:eastAsia="zh-CN"/>
        </w:rPr>
        <w:t>看有没有境外国家列表+其它（不在列表内的让维护人自己填）</w:t>
      </w:r>
    </w:p>
  </w:comment>
  <w:comment w:id="6" w:author="LS" w:date="2025-11-04T15:54:00Z" w:initials="L">
    <w:p w14:paraId="2D819A65">
      <w:pPr>
        <w:pStyle w:val="16"/>
        <w:rPr>
          <w:rFonts w:hint="default" w:eastAsiaTheme="minorEastAsia"/>
          <w:lang w:val="en-US" w:eastAsia="zh-CN"/>
        </w:rPr>
      </w:pPr>
      <w:r>
        <w:rPr>
          <w:rFonts w:hint="eastAsia"/>
        </w:rPr>
        <w:t>企查查对接是否直接默认注册资本金币种为人民币？</w:t>
      </w:r>
      <w:r>
        <w:rPr>
          <w:rFonts w:hint="eastAsia"/>
          <w:lang w:eastAsia="zh-CN"/>
        </w:rPr>
        <w:t>：</w:t>
      </w:r>
      <w:r>
        <w:rPr>
          <w:rFonts w:hint="eastAsia"/>
          <w:lang w:val="en-US" w:eastAsia="zh-CN"/>
        </w:rPr>
        <w:t>不清楚</w:t>
      </w:r>
    </w:p>
  </w:comment>
  <w:comment w:id="7" w:author="LS" w:date="2025-11-04T18:28:00Z" w:initials="L">
    <w:p w14:paraId="320D3E1D">
      <w:pPr>
        <w:pStyle w:val="16"/>
        <w:rPr>
          <w:rFonts w:hint="default" w:eastAsiaTheme="minorEastAsia"/>
          <w:lang w:val="en-US" w:eastAsia="zh-CN"/>
        </w:rPr>
      </w:pPr>
      <w:r>
        <w:rPr>
          <w:rFonts w:hint="eastAsia"/>
        </w:rPr>
        <w:t>是否需要设置指引，提醒上传文件类型</w:t>
      </w:r>
      <w:r>
        <w:rPr>
          <w:rFonts w:hint="eastAsia"/>
          <w:lang w:eastAsia="zh-CN"/>
        </w:rPr>
        <w:t>：</w:t>
      </w:r>
      <w:r>
        <w:rPr>
          <w:rFonts w:hint="eastAsia"/>
          <w:lang w:val="en-US" w:eastAsia="zh-CN"/>
        </w:rPr>
        <w:t>现在系统好像没限制。如果有限制，建议红字提醒下。</w:t>
      </w:r>
    </w:p>
  </w:comment>
  <w:comment w:id="8" w:author="LS" w:date="2025-11-04T16:28:00Z" w:initials="L">
    <w:p w14:paraId="10BF12CA">
      <w:pPr>
        <w:pStyle w:val="16"/>
        <w:rPr>
          <w:rFonts w:hint="default" w:eastAsiaTheme="minorEastAsia"/>
          <w:lang w:val="en-US" w:eastAsia="zh-CN"/>
        </w:rPr>
      </w:pPr>
      <w:r>
        <w:rPr>
          <w:rFonts w:hint="eastAsia"/>
        </w:rPr>
        <w:t>是否需要模糊查询？</w:t>
      </w:r>
      <w:r>
        <w:rPr>
          <w:rFonts w:hint="eastAsia"/>
          <w:lang w:eastAsia="zh-CN"/>
        </w:rPr>
        <w:t>：</w:t>
      </w:r>
      <w:r>
        <w:rPr>
          <w:rFonts w:hint="eastAsia"/>
          <w:lang w:val="en-US" w:eastAsia="zh-CN"/>
        </w:rPr>
        <w:t>建议有。</w:t>
      </w:r>
    </w:p>
  </w:comment>
  <w:comment w:id="9" w:author="LS" w:date="2025-11-04T20:08:00Z" w:initials="L">
    <w:p w14:paraId="284E784F">
      <w:pPr>
        <w:pStyle w:val="16"/>
        <w:rPr>
          <w:rFonts w:hint="default" w:eastAsiaTheme="minorEastAsia"/>
          <w:lang w:val="en-US" w:eastAsia="zh-CN"/>
        </w:rPr>
      </w:pPr>
      <w:r>
        <w:rPr>
          <w:rFonts w:hint="eastAsia"/>
        </w:rPr>
        <w:t>请确认逻辑是否正确</w:t>
      </w:r>
      <w:r>
        <w:rPr>
          <w:rFonts w:hint="eastAsia"/>
          <w:lang w:eastAsia="zh-CN"/>
        </w:rPr>
        <w:t>：</w:t>
      </w:r>
      <w:r>
        <w:rPr>
          <w:rFonts w:hint="eastAsia"/>
          <w:lang w:val="en-US" w:eastAsia="zh-CN"/>
        </w:rPr>
        <w:t>正确</w:t>
      </w:r>
    </w:p>
  </w:comment>
  <w:comment w:id="10" w:author="程月" w:date="2025-11-03T21:14:00Z" w:initials="程月">
    <w:p w14:paraId="3357DFFE">
      <w:pPr>
        <w:pStyle w:val="16"/>
        <w:rPr>
          <w:rFonts w:hint="default" w:eastAsiaTheme="minorEastAsia"/>
          <w:lang w:val="en-US" w:eastAsia="zh-CN"/>
        </w:rPr>
      </w:pPr>
      <w:r>
        <w:rPr>
          <w:rFonts w:hint="eastAsia"/>
        </w:rPr>
        <w:t>审核的导出和预览页面的导出是否为同一页面？</w:t>
      </w:r>
      <w:r>
        <w:rPr>
          <w:rFonts w:hint="eastAsia"/>
          <w:lang w:eastAsia="zh-CN"/>
        </w:rPr>
        <w:t>：</w:t>
      </w:r>
      <w:r>
        <w:rPr>
          <w:rFonts w:hint="eastAsia"/>
          <w:lang w:val="en-US" w:eastAsia="zh-CN"/>
        </w:rPr>
        <w:t>是的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093BD7" w15:done="0"/>
  <w15:commentEx w15:paraId="348C3945" w15:done="0"/>
  <w15:commentEx w15:paraId="32298AD8" w15:done="0"/>
  <w15:commentEx w15:paraId="73E32C20" w15:done="0"/>
  <w15:commentEx w15:paraId="0395F88A" w15:done="0"/>
  <w15:commentEx w15:paraId="1530FA83" w15:done="0"/>
  <w15:commentEx w15:paraId="2D819A65" w15:done="0"/>
  <w15:commentEx w15:paraId="320D3E1D" w15:done="0"/>
  <w15:commentEx w15:paraId="10BF12CA" w15:done="0"/>
  <w15:commentEx w15:paraId="284E784F" w15:done="0"/>
  <w15:commentEx w15:paraId="3357DFF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50F64">
    <w:pPr>
      <w:pStyle w:val="20"/>
      <w:tabs>
        <w:tab w:val="left" w:pos="4995"/>
        <w:tab w:val="right" w:pos="8960"/>
        <w:tab w:val="clear" w:pos="8306"/>
      </w:tabs>
      <w:spacing w:before="120" w:after="120"/>
      <w:ind w:left="-560" w:leftChars="-200" w:right="-652" w:rightChars="-233"/>
    </w:pPr>
    <w:r>
      <w:rPr>
        <w:sz w:val="21"/>
      </w:rPr>
      <mc:AlternateContent>
        <mc:Choice Requires="wps">
          <w:drawing>
            <wp:anchor distT="0" distB="0" distL="114300" distR="114300" simplePos="0" relativeHeight="251659264" behindDoc="0" locked="0" layoutInCell="1" allowOverlap="1">
              <wp:simplePos x="0" y="0"/>
              <wp:positionH relativeFrom="margin">
                <wp:posOffset>2327910</wp:posOffset>
              </wp:positionH>
              <wp:positionV relativeFrom="paragraph">
                <wp:posOffset>0</wp:posOffset>
              </wp:positionV>
              <wp:extent cx="859155" cy="400050"/>
              <wp:effectExtent l="0" t="0" r="0" b="0"/>
              <wp:wrapNone/>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859155" cy="400050"/>
                      </a:xfrm>
                      <a:prstGeom prst="rect">
                        <a:avLst/>
                      </a:prstGeom>
                      <a:noFill/>
                      <a:ln>
                        <a:noFill/>
                      </a:ln>
                    </wps:spPr>
                    <wps:txbx>
                      <w:txbxContent>
                        <w:p w14:paraId="5A9AC1DF">
                          <w:pPr>
                            <w:pStyle w:val="20"/>
                            <w:spacing w:before="120"/>
                          </w:pPr>
                          <w:r>
                            <w:rPr>
                              <w:rFonts w:hint="eastAsia"/>
                            </w:rPr>
                            <w:t xml:space="preserve">第 </w:t>
                          </w:r>
                          <w:r>
                            <w:fldChar w:fldCharType="begin"/>
                          </w:r>
                          <w:r>
                            <w:instrText xml:space="preserve"> PAGE  \* MERGEFORMAT </w:instrText>
                          </w:r>
                          <w:r>
                            <w:fldChar w:fldCharType="separate"/>
                          </w:r>
                          <w:r>
                            <w:t>2</w:t>
                          </w:r>
                          <w:r>
                            <w:fldChar w:fldCharType="end"/>
                          </w:r>
                          <w:r>
                            <w:rPr>
                              <w:rFonts w:hint="eastAsia"/>
                            </w:rPr>
                            <w:t xml:space="preserve"> 页 共 </w:t>
                          </w:r>
                          <w:r>
                            <w:fldChar w:fldCharType="begin"/>
                          </w:r>
                          <w:r>
                            <w:instrText xml:space="preserve"> NUMPAGES  \* MERGEFORMAT </w:instrText>
                          </w:r>
                          <w:r>
                            <w:fldChar w:fldCharType="separate"/>
                          </w:r>
                          <w:r>
                            <w:t>55</w:t>
                          </w:r>
                          <w:r>
                            <w:fldChar w:fldCharType="end"/>
                          </w:r>
                          <w:r>
                            <w:rPr>
                              <w:rFonts w:hint="eastAsia"/>
                            </w:rPr>
                            <w:t xml:space="preserve"> 页</w:t>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left:183.3pt;margin-top:0pt;height:31.5pt;width:67.65pt;mso-position-horizontal-relative:margin;mso-wrap-style:none;z-index:251659264;mso-width-relative:page;mso-height-relative:page;" filled="f" stroked="f" coordsize="21600,21600" o:gfxdata="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5W5+50wAAAAcBAAAPAAAAAAAAAAEAIAAAACIAAABk&#10;cnMvZG93bnJldi54bWxQSwECFAAUAAAACACHTuJA5Hz84AsCAAACBAAADgAAAAAAAAABACAAAAAi&#10;AQAAZHJzL2Uyb0RvYy54bWxQSwUGAAAAAAYABgBZAQAAnwUAAAAA&#10;">
              <v:fill on="f" focussize="0,0"/>
              <v:stroke on="f"/>
              <v:imagedata o:title=""/>
              <o:lock v:ext="edit" aspectratio="f"/>
              <v:textbox inset="0mm,0mm,0mm,0mm" style="mso-fit-shape-to-text:t;">
                <w:txbxContent>
                  <w:p w14:paraId="5A9AC1DF">
                    <w:pPr>
                      <w:pStyle w:val="20"/>
                      <w:spacing w:before="120"/>
                    </w:pPr>
                    <w:r>
                      <w:rPr>
                        <w:rFonts w:hint="eastAsia"/>
                      </w:rPr>
                      <w:t xml:space="preserve">第 </w:t>
                    </w:r>
                    <w:r>
                      <w:fldChar w:fldCharType="begin"/>
                    </w:r>
                    <w:r>
                      <w:instrText xml:space="preserve"> PAGE  \* MERGEFORMAT </w:instrText>
                    </w:r>
                    <w:r>
                      <w:fldChar w:fldCharType="separate"/>
                    </w:r>
                    <w:r>
                      <w:t>2</w:t>
                    </w:r>
                    <w:r>
                      <w:fldChar w:fldCharType="end"/>
                    </w:r>
                    <w:r>
                      <w:rPr>
                        <w:rFonts w:hint="eastAsia"/>
                      </w:rPr>
                      <w:t xml:space="preserve"> 页 共 </w:t>
                    </w:r>
                    <w:r>
                      <w:fldChar w:fldCharType="begin"/>
                    </w:r>
                    <w:r>
                      <w:instrText xml:space="preserve"> NUMPAGES  \* MERGEFORMAT </w:instrText>
                    </w:r>
                    <w:r>
                      <w:fldChar w:fldCharType="separate"/>
                    </w:r>
                    <w:r>
                      <w:t>55</w:t>
                    </w:r>
                    <w:r>
                      <w:fldChar w:fldCharType="end"/>
                    </w:r>
                    <w:r>
                      <w:rPr>
                        <w:rFonts w:hint="eastAsia"/>
                      </w:rPr>
                      <w:t xml:space="preserve"> 页</w:t>
                    </w:r>
                  </w:p>
                </w:txbxContent>
              </v:textbox>
            </v:shape>
          </w:pict>
        </mc:Fallback>
      </mc:AlternateContent>
    </w:r>
    <w:r>
      <w:rPr>
        <w:rFonts w:hint="eastAsia" w:ascii="仿宋" w:hAnsi="仿宋" w:eastAsia="仿宋" w:cs="仿宋"/>
        <w:b/>
        <w:color w:val="1A2CDC"/>
        <w:sz w:val="21"/>
        <w:szCs w:val="21"/>
      </w:rPr>
      <w:t>上海金仕达软件科技有限公司                                  仅供金仕达内部使用</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291A4">
    <w:pPr>
      <w:pStyle w:val="20"/>
      <w:spacing w:before="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D3E20">
    <w:pPr>
      <w:pStyle w:val="20"/>
      <w:spacing w:before="1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7F0AB">
    <w:pPr>
      <w:pStyle w:val="21"/>
      <w:spacing w:before="120" w:after="120"/>
    </w:pPr>
    <w:r>
      <w:rPr>
        <w:rFonts w:ascii="仿宋" w:hAnsi="仿宋" w:eastAsia="仿宋"/>
        <w:b/>
        <w:sz w:val="21"/>
        <w:szCs w:val="21"/>
      </w:rPr>
      <w:drawing>
        <wp:anchor distT="0" distB="0" distL="114300" distR="114300" simplePos="0" relativeHeight="251660288" behindDoc="1" locked="0" layoutInCell="1" allowOverlap="1">
          <wp:simplePos x="0" y="0"/>
          <wp:positionH relativeFrom="column">
            <wp:posOffset>38100</wp:posOffset>
          </wp:positionH>
          <wp:positionV relativeFrom="paragraph">
            <wp:posOffset>62230</wp:posOffset>
          </wp:positionV>
          <wp:extent cx="1025525" cy="220980"/>
          <wp:effectExtent l="0" t="0" r="3175" b="6350"/>
          <wp:wrapTight wrapText="bothSides">
            <wp:wrapPolygon>
              <wp:start x="802" y="3600"/>
              <wp:lineTo x="0" y="9000"/>
              <wp:lineTo x="401" y="18000"/>
              <wp:lineTo x="13642" y="19800"/>
              <wp:lineTo x="16050" y="19800"/>
              <wp:lineTo x="21266" y="18000"/>
              <wp:lineTo x="21266" y="5400"/>
              <wp:lineTo x="3611" y="3600"/>
              <wp:lineTo x="802" y="3600"/>
            </wp:wrapPolygon>
          </wp:wrapTight>
          <wp:docPr id="20224359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5934" name="图片 2"/>
                  <pic:cNvPicPr>
                    <a:picLocks noChangeAspect="1"/>
                  </pic:cNvPicPr>
                </pic:nvPicPr>
                <pic:blipFill>
                  <a:blip r:embed="rId1">
                    <a:clrChange>
                      <a:clrFrom>
                        <a:srgbClr val="FFFFFF"/>
                      </a:clrFrom>
                      <a:clrTo>
                        <a:srgbClr val="FFFFFF">
                          <a:alpha val="0"/>
                        </a:srgbClr>
                      </a:clrTo>
                    </a:clrChange>
                  </a:blip>
                  <a:stretch>
                    <a:fillRect/>
                  </a:stretch>
                </pic:blipFill>
                <pic:spPr>
                  <a:xfrm>
                    <a:off x="0" y="0"/>
                    <a:ext cx="1025525" cy="220980"/>
                  </a:xfrm>
                  <a:prstGeom prst="rect">
                    <a:avLst/>
                  </a:prstGeom>
                  <a:noFill/>
                  <a:ln>
                    <a:noFill/>
                  </a:ln>
                </pic:spPr>
              </pic:pic>
            </a:graphicData>
          </a:graphic>
        </wp:anchor>
      </w:drawing>
    </w:r>
    <w:r>
      <w:rPr>
        <w:rFonts w:ascii="仿宋" w:hAnsi="仿宋" w:eastAsia="仿宋"/>
        <w:b/>
        <w:sz w:val="21"/>
        <w:szCs w:val="21"/>
      </w:rPr>
      <w:drawing>
        <wp:anchor distT="0" distB="0" distL="114300" distR="114300" simplePos="0" relativeHeight="251661312" behindDoc="1" locked="0" layoutInCell="1" allowOverlap="1">
          <wp:simplePos x="0" y="0"/>
          <wp:positionH relativeFrom="margin">
            <wp:align>center</wp:align>
          </wp:positionH>
          <wp:positionV relativeFrom="margin">
            <wp:align>center</wp:align>
          </wp:positionV>
          <wp:extent cx="5274310" cy="3374390"/>
          <wp:effectExtent l="1370330" t="420370" r="1389380" b="439420"/>
          <wp:wrapNone/>
          <wp:docPr id="2047840184" name="WordPictureWatermark140792" descr="水印_WPS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40184" name="WordPictureWatermark140792" descr="水印_WPS图片"/>
                  <pic:cNvPicPr>
                    <a:picLocks noChangeAspect="1"/>
                  </pic:cNvPicPr>
                </pic:nvPicPr>
                <pic:blipFill>
                  <a:blip r:embed="rId2">
                    <a:lum bright="69998" contrast="-70001"/>
                  </a:blip>
                  <a:stretch>
                    <a:fillRect/>
                  </a:stretch>
                </pic:blipFill>
                <pic:spPr>
                  <a:xfrm rot="-2700000">
                    <a:off x="0" y="0"/>
                    <a:ext cx="5274310" cy="3374390"/>
                  </a:xfrm>
                  <a:prstGeom prst="rect">
                    <a:avLst/>
                  </a:prstGeom>
                  <a:noFill/>
                  <a:ln>
                    <a:noFill/>
                  </a:ln>
                </pic:spPr>
              </pic:pic>
            </a:graphicData>
          </a:graphic>
        </wp:anchor>
      </w:drawing>
    </w:r>
    <w:r>
      <w:rPr>
        <w:rFonts w:hint="eastAsia" w:ascii="仿宋" w:hAnsi="仿宋" w:eastAsia="仿宋"/>
        <w:b/>
        <w:sz w:val="21"/>
        <w:szCs w:val="21"/>
      </w:rPr>
      <w:t>投行大数据系统功能业务需求说明书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FFCEF">
    <w:pPr>
      <w:pStyle w:val="21"/>
      <w:spacing w:before="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5733A">
    <w:pPr>
      <w:pStyle w:val="21"/>
      <w:spacing w:before="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3E0ECB"/>
    <w:multiLevelType w:val="multilevel"/>
    <w:tmpl w:val="F03E0ECB"/>
    <w:lvl w:ilvl="0" w:tentative="0">
      <w:start w:val="1"/>
      <w:numFmt w:val="decimal"/>
      <w:pStyle w:val="6"/>
      <w:lvlText w:val="%1."/>
      <w:lvlJc w:val="left"/>
      <w:pPr>
        <w:ind w:left="432" w:hanging="432"/>
      </w:pPr>
      <w:rPr>
        <w:rFonts w:hint="default"/>
      </w:rPr>
    </w:lvl>
    <w:lvl w:ilvl="1" w:tentative="0">
      <w:start w:val="1"/>
      <w:numFmt w:val="decimal"/>
      <w:pStyle w:val="7"/>
      <w:lvlText w:val="%1.%2."/>
      <w:lvlJc w:val="left"/>
      <w:pPr>
        <w:ind w:left="575" w:hanging="575"/>
      </w:pPr>
      <w:rPr>
        <w:rFonts w:hint="default"/>
      </w:rPr>
    </w:lvl>
    <w:lvl w:ilvl="2" w:tentative="0">
      <w:start w:val="1"/>
      <w:numFmt w:val="decimal"/>
      <w:pStyle w:val="8"/>
      <w:lvlText w:val="%1.%2.%3."/>
      <w:lvlJc w:val="left"/>
      <w:pPr>
        <w:ind w:left="720" w:hanging="720"/>
      </w:pPr>
      <w:rPr>
        <w:rFonts w:hint="default"/>
      </w:rPr>
    </w:lvl>
    <w:lvl w:ilvl="3" w:tentative="0">
      <w:start w:val="1"/>
      <w:numFmt w:val="decimal"/>
      <w:pStyle w:val="9"/>
      <w:lvlText w:val="%1.%2.%3.%4."/>
      <w:lvlJc w:val="left"/>
      <w:pPr>
        <w:ind w:left="864" w:hanging="864"/>
      </w:pPr>
      <w:rPr>
        <w:rFonts w:hint="default"/>
      </w:rPr>
    </w:lvl>
    <w:lvl w:ilvl="4" w:tentative="0">
      <w:start w:val="1"/>
      <w:numFmt w:val="decimal"/>
      <w:pStyle w:val="10"/>
      <w:lvlText w:val="%1.%2.%3.%4.%5."/>
      <w:lvlJc w:val="left"/>
      <w:pPr>
        <w:ind w:left="1008" w:hanging="1008"/>
      </w:pPr>
      <w:rPr>
        <w:rFonts w:hint="default"/>
      </w:rPr>
    </w:lvl>
    <w:lvl w:ilvl="5" w:tentative="0">
      <w:start w:val="1"/>
      <w:numFmt w:val="decimal"/>
      <w:pStyle w:val="11"/>
      <w:lvlText w:val="%1.%2.%3.%4.%5.%6."/>
      <w:lvlJc w:val="left"/>
      <w:pPr>
        <w:ind w:left="1151" w:hanging="1151"/>
      </w:pPr>
      <w:rPr>
        <w:rFonts w:hint="default"/>
      </w:rPr>
    </w:lvl>
    <w:lvl w:ilvl="6" w:tentative="0">
      <w:start w:val="1"/>
      <w:numFmt w:val="decimal"/>
      <w:pStyle w:val="12"/>
      <w:lvlText w:val="%1.%2.%3.%4.%5.%6.%7."/>
      <w:lvlJc w:val="left"/>
      <w:pPr>
        <w:ind w:left="1296" w:hanging="1296"/>
      </w:pPr>
      <w:rPr>
        <w:rFonts w:hint="default"/>
      </w:rPr>
    </w:lvl>
    <w:lvl w:ilvl="7" w:tentative="0">
      <w:start w:val="1"/>
      <w:numFmt w:val="decimal"/>
      <w:pStyle w:val="13"/>
      <w:lvlText w:val="%1.%2.%3.%4.%5.%6.%7.%8."/>
      <w:lvlJc w:val="left"/>
      <w:pPr>
        <w:ind w:left="1440" w:hanging="1440"/>
      </w:pPr>
      <w:rPr>
        <w:rFonts w:hint="default"/>
      </w:rPr>
    </w:lvl>
    <w:lvl w:ilvl="8" w:tentative="0">
      <w:start w:val="1"/>
      <w:numFmt w:val="decimal"/>
      <w:pStyle w:val="14"/>
      <w:lvlText w:val="%1.%2.%3.%4.%5.%6.%7.%8.%9."/>
      <w:lvlJc w:val="left"/>
      <w:pPr>
        <w:ind w:left="1583" w:hanging="1583"/>
      </w:pPr>
      <w:rPr>
        <w:rFonts w:hint="default"/>
      </w:rPr>
    </w:lvl>
  </w:abstractNum>
  <w:abstractNum w:abstractNumId="1">
    <w:nsid w:val="015A7E79"/>
    <w:multiLevelType w:val="multilevel"/>
    <w:tmpl w:val="015A7E79"/>
    <w:lvl w:ilvl="0" w:tentative="0">
      <w:start w:val="1"/>
      <w:numFmt w:val="decimal"/>
      <w:lvlText w:val="%1."/>
      <w:lvlJc w:val="left"/>
      <w:pPr>
        <w:ind w:left="640" w:hanging="360"/>
      </w:pPr>
      <w:rPr>
        <w:rFonts w:hint="default"/>
      </w:rPr>
    </w:lvl>
    <w:lvl w:ilvl="1" w:tentative="0">
      <w:start w:val="1"/>
      <w:numFmt w:val="lowerLetter"/>
      <w:lvlText w:val="%2)"/>
      <w:lvlJc w:val="left"/>
      <w:pPr>
        <w:ind w:left="1160" w:hanging="440"/>
      </w:pPr>
    </w:lvl>
    <w:lvl w:ilvl="2" w:tentative="0">
      <w:start w:val="1"/>
      <w:numFmt w:val="lowerRoman"/>
      <w:lvlText w:val="%3."/>
      <w:lvlJc w:val="right"/>
      <w:pPr>
        <w:ind w:left="1600" w:hanging="440"/>
      </w:pPr>
    </w:lvl>
    <w:lvl w:ilvl="3" w:tentative="0">
      <w:start w:val="1"/>
      <w:numFmt w:val="decimal"/>
      <w:lvlText w:val="%4."/>
      <w:lvlJc w:val="left"/>
      <w:pPr>
        <w:ind w:left="2040" w:hanging="440"/>
      </w:pPr>
    </w:lvl>
    <w:lvl w:ilvl="4" w:tentative="0">
      <w:start w:val="1"/>
      <w:numFmt w:val="lowerLetter"/>
      <w:lvlText w:val="%5)"/>
      <w:lvlJc w:val="left"/>
      <w:pPr>
        <w:ind w:left="2480" w:hanging="440"/>
      </w:pPr>
    </w:lvl>
    <w:lvl w:ilvl="5" w:tentative="0">
      <w:start w:val="1"/>
      <w:numFmt w:val="lowerRoman"/>
      <w:lvlText w:val="%6."/>
      <w:lvlJc w:val="right"/>
      <w:pPr>
        <w:ind w:left="2920" w:hanging="440"/>
      </w:pPr>
    </w:lvl>
    <w:lvl w:ilvl="6" w:tentative="0">
      <w:start w:val="1"/>
      <w:numFmt w:val="decimal"/>
      <w:lvlText w:val="%7."/>
      <w:lvlJc w:val="left"/>
      <w:pPr>
        <w:ind w:left="3360" w:hanging="440"/>
      </w:pPr>
    </w:lvl>
    <w:lvl w:ilvl="7" w:tentative="0">
      <w:start w:val="1"/>
      <w:numFmt w:val="lowerLetter"/>
      <w:lvlText w:val="%8)"/>
      <w:lvlJc w:val="left"/>
      <w:pPr>
        <w:ind w:left="3800" w:hanging="440"/>
      </w:pPr>
    </w:lvl>
    <w:lvl w:ilvl="8" w:tentative="0">
      <w:start w:val="1"/>
      <w:numFmt w:val="lowerRoman"/>
      <w:lvlText w:val="%9."/>
      <w:lvlJc w:val="right"/>
      <w:pPr>
        <w:ind w:left="4240" w:hanging="440"/>
      </w:pPr>
    </w:lvl>
  </w:abstractNum>
  <w:abstractNum w:abstractNumId="2">
    <w:nsid w:val="08C75FDF"/>
    <w:multiLevelType w:val="multilevel"/>
    <w:tmpl w:val="08C75FDF"/>
    <w:lvl w:ilvl="0" w:tentative="0">
      <w:start w:val="1"/>
      <w:numFmt w:val="bullet"/>
      <w:lvlText w:val=""/>
      <w:lvlJc w:val="left"/>
      <w:pPr>
        <w:ind w:left="640" w:hanging="360"/>
      </w:pPr>
      <w:rPr>
        <w:rFonts w:hint="default" w:ascii="Wingdings" w:hAnsi="Wingdings"/>
      </w:rPr>
    </w:lvl>
    <w:lvl w:ilvl="1" w:tentative="0">
      <w:start w:val="1"/>
      <w:numFmt w:val="lowerLetter"/>
      <w:lvlText w:val="%2)"/>
      <w:lvlJc w:val="left"/>
      <w:pPr>
        <w:ind w:left="1160" w:hanging="440"/>
      </w:pPr>
    </w:lvl>
    <w:lvl w:ilvl="2" w:tentative="0">
      <w:start w:val="1"/>
      <w:numFmt w:val="lowerRoman"/>
      <w:lvlText w:val="%3."/>
      <w:lvlJc w:val="right"/>
      <w:pPr>
        <w:ind w:left="1600" w:hanging="440"/>
      </w:pPr>
    </w:lvl>
    <w:lvl w:ilvl="3" w:tentative="0">
      <w:start w:val="1"/>
      <w:numFmt w:val="decimal"/>
      <w:lvlText w:val="%4."/>
      <w:lvlJc w:val="left"/>
      <w:pPr>
        <w:ind w:left="2040" w:hanging="440"/>
      </w:pPr>
    </w:lvl>
    <w:lvl w:ilvl="4" w:tentative="0">
      <w:start w:val="1"/>
      <w:numFmt w:val="lowerLetter"/>
      <w:lvlText w:val="%5)"/>
      <w:lvlJc w:val="left"/>
      <w:pPr>
        <w:ind w:left="2480" w:hanging="440"/>
      </w:pPr>
    </w:lvl>
    <w:lvl w:ilvl="5" w:tentative="0">
      <w:start w:val="1"/>
      <w:numFmt w:val="lowerRoman"/>
      <w:lvlText w:val="%6."/>
      <w:lvlJc w:val="right"/>
      <w:pPr>
        <w:ind w:left="2920" w:hanging="440"/>
      </w:pPr>
    </w:lvl>
    <w:lvl w:ilvl="6" w:tentative="0">
      <w:start w:val="1"/>
      <w:numFmt w:val="decimal"/>
      <w:lvlText w:val="%7."/>
      <w:lvlJc w:val="left"/>
      <w:pPr>
        <w:ind w:left="3360" w:hanging="440"/>
      </w:pPr>
    </w:lvl>
    <w:lvl w:ilvl="7" w:tentative="0">
      <w:start w:val="1"/>
      <w:numFmt w:val="lowerLetter"/>
      <w:lvlText w:val="%8)"/>
      <w:lvlJc w:val="left"/>
      <w:pPr>
        <w:ind w:left="3800" w:hanging="440"/>
      </w:pPr>
    </w:lvl>
    <w:lvl w:ilvl="8" w:tentative="0">
      <w:start w:val="1"/>
      <w:numFmt w:val="lowerRoman"/>
      <w:lvlText w:val="%9."/>
      <w:lvlJc w:val="right"/>
      <w:pPr>
        <w:ind w:left="4240" w:hanging="440"/>
      </w:pPr>
    </w:lvl>
  </w:abstractNum>
  <w:abstractNum w:abstractNumId="3">
    <w:nsid w:val="22B52C36"/>
    <w:multiLevelType w:val="multilevel"/>
    <w:tmpl w:val="22B52C3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2D821003"/>
    <w:multiLevelType w:val="multilevel"/>
    <w:tmpl w:val="2D821003"/>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5">
    <w:nsid w:val="48022613"/>
    <w:multiLevelType w:val="multilevel"/>
    <w:tmpl w:val="4802261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4A490731"/>
    <w:multiLevelType w:val="multilevel"/>
    <w:tmpl w:val="4A49073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
    <w:nsid w:val="69301F79"/>
    <w:multiLevelType w:val="multilevel"/>
    <w:tmpl w:val="69301F7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76A27E00"/>
    <w:multiLevelType w:val="multilevel"/>
    <w:tmpl w:val="76A27E00"/>
    <w:lvl w:ilvl="0" w:tentative="0">
      <w:start w:val="1"/>
      <w:numFmt w:val="decimal"/>
      <w:lvlText w:val="%1."/>
      <w:lvlJc w:val="left"/>
      <w:pPr>
        <w:ind w:left="640" w:hanging="360"/>
      </w:pPr>
      <w:rPr>
        <w:rFonts w:hint="default"/>
      </w:rPr>
    </w:lvl>
    <w:lvl w:ilvl="1" w:tentative="0">
      <w:start w:val="1"/>
      <w:numFmt w:val="lowerLetter"/>
      <w:lvlText w:val="%2)"/>
      <w:lvlJc w:val="left"/>
      <w:pPr>
        <w:ind w:left="1160" w:hanging="440"/>
      </w:pPr>
    </w:lvl>
    <w:lvl w:ilvl="2" w:tentative="0">
      <w:start w:val="1"/>
      <w:numFmt w:val="lowerRoman"/>
      <w:lvlText w:val="%3."/>
      <w:lvlJc w:val="right"/>
      <w:pPr>
        <w:ind w:left="1600" w:hanging="440"/>
      </w:pPr>
    </w:lvl>
    <w:lvl w:ilvl="3" w:tentative="0">
      <w:start w:val="1"/>
      <w:numFmt w:val="decimal"/>
      <w:lvlText w:val="%4."/>
      <w:lvlJc w:val="left"/>
      <w:pPr>
        <w:ind w:left="2040" w:hanging="440"/>
      </w:pPr>
    </w:lvl>
    <w:lvl w:ilvl="4" w:tentative="0">
      <w:start w:val="1"/>
      <w:numFmt w:val="lowerLetter"/>
      <w:lvlText w:val="%5)"/>
      <w:lvlJc w:val="left"/>
      <w:pPr>
        <w:ind w:left="2480" w:hanging="440"/>
      </w:pPr>
    </w:lvl>
    <w:lvl w:ilvl="5" w:tentative="0">
      <w:start w:val="1"/>
      <w:numFmt w:val="lowerRoman"/>
      <w:lvlText w:val="%6."/>
      <w:lvlJc w:val="right"/>
      <w:pPr>
        <w:ind w:left="2920" w:hanging="440"/>
      </w:pPr>
    </w:lvl>
    <w:lvl w:ilvl="6" w:tentative="0">
      <w:start w:val="1"/>
      <w:numFmt w:val="decimal"/>
      <w:lvlText w:val="%7."/>
      <w:lvlJc w:val="left"/>
      <w:pPr>
        <w:ind w:left="3360" w:hanging="440"/>
      </w:pPr>
    </w:lvl>
    <w:lvl w:ilvl="7" w:tentative="0">
      <w:start w:val="1"/>
      <w:numFmt w:val="lowerLetter"/>
      <w:lvlText w:val="%8)"/>
      <w:lvlJc w:val="left"/>
      <w:pPr>
        <w:ind w:left="3800" w:hanging="440"/>
      </w:pPr>
    </w:lvl>
    <w:lvl w:ilvl="8" w:tentative="0">
      <w:start w:val="1"/>
      <w:numFmt w:val="lowerRoman"/>
      <w:lvlText w:val="%9."/>
      <w:lvlJc w:val="right"/>
      <w:pPr>
        <w:ind w:left="4240" w:hanging="440"/>
      </w:pPr>
    </w:lvl>
  </w:abstractNum>
  <w:num w:numId="1">
    <w:abstractNumId w:val="0"/>
  </w:num>
  <w:num w:numId="2">
    <w:abstractNumId w:val="7"/>
  </w:num>
  <w:num w:numId="3">
    <w:abstractNumId w:val="3"/>
  </w:num>
  <w:num w:numId="4">
    <w:abstractNumId w:val="4"/>
  </w:num>
  <w:num w:numId="5">
    <w:abstractNumId w:val="6"/>
  </w:num>
  <w:num w:numId="6">
    <w:abstractNumId w:val="1"/>
  </w:num>
  <w:num w:numId="7">
    <w:abstractNumId w:val="5"/>
  </w:num>
  <w:num w:numId="8">
    <w:abstractNumId w:val="2"/>
  </w:num>
  <w:num w:numId="9">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程月">
    <w15:presenceInfo w15:providerId="AD" w15:userId="S-1-5-21-4112810817-2302969718-2633759184-9921"/>
  </w15:person>
  <w15:person w15:author="LS">
    <w15:presenceInfo w15:providerId="None" w15:userId="L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U4MmQ0OGNhYTRkYzAyZWQ3NmZkZjU0ODFiMzc4ZWYifQ=="/>
    <w:docVar w:name="KSO_WPS_MARK_KEY" w:val="fccc4289-4169-4b46-aa3c-759850954135"/>
  </w:docVars>
  <w:rsids>
    <w:rsidRoot w:val="00172A27"/>
    <w:rsid w:val="00003882"/>
    <w:rsid w:val="00007F84"/>
    <w:rsid w:val="00010C65"/>
    <w:rsid w:val="0003034A"/>
    <w:rsid w:val="00030ABA"/>
    <w:rsid w:val="00032BF8"/>
    <w:rsid w:val="0004730C"/>
    <w:rsid w:val="000548B3"/>
    <w:rsid w:val="00055E18"/>
    <w:rsid w:val="000646F2"/>
    <w:rsid w:val="0007032A"/>
    <w:rsid w:val="00071D6B"/>
    <w:rsid w:val="000A2DEA"/>
    <w:rsid w:val="000A52EB"/>
    <w:rsid w:val="000B225B"/>
    <w:rsid w:val="000C5BF7"/>
    <w:rsid w:val="000F0703"/>
    <w:rsid w:val="00116DE5"/>
    <w:rsid w:val="00131ED3"/>
    <w:rsid w:val="0015080B"/>
    <w:rsid w:val="00154B2C"/>
    <w:rsid w:val="00167CAC"/>
    <w:rsid w:val="00172A27"/>
    <w:rsid w:val="00174340"/>
    <w:rsid w:val="00175E46"/>
    <w:rsid w:val="00185130"/>
    <w:rsid w:val="001A7B8E"/>
    <w:rsid w:val="001F27FF"/>
    <w:rsid w:val="00213E06"/>
    <w:rsid w:val="00214251"/>
    <w:rsid w:val="00293397"/>
    <w:rsid w:val="002B1142"/>
    <w:rsid w:val="002B609E"/>
    <w:rsid w:val="002D4A18"/>
    <w:rsid w:val="002D5B8D"/>
    <w:rsid w:val="002E7336"/>
    <w:rsid w:val="002F63BC"/>
    <w:rsid w:val="003011B0"/>
    <w:rsid w:val="00335494"/>
    <w:rsid w:val="00355D93"/>
    <w:rsid w:val="003C0C02"/>
    <w:rsid w:val="003C18C9"/>
    <w:rsid w:val="003D0BCC"/>
    <w:rsid w:val="004355D8"/>
    <w:rsid w:val="0047274F"/>
    <w:rsid w:val="0048254B"/>
    <w:rsid w:val="0049642B"/>
    <w:rsid w:val="00496762"/>
    <w:rsid w:val="004B2773"/>
    <w:rsid w:val="004C233A"/>
    <w:rsid w:val="004C2AF0"/>
    <w:rsid w:val="004D6FFE"/>
    <w:rsid w:val="004F2998"/>
    <w:rsid w:val="005021A6"/>
    <w:rsid w:val="005022AC"/>
    <w:rsid w:val="00504854"/>
    <w:rsid w:val="00530C9D"/>
    <w:rsid w:val="005333B2"/>
    <w:rsid w:val="00537CC1"/>
    <w:rsid w:val="00542E48"/>
    <w:rsid w:val="0054761E"/>
    <w:rsid w:val="005578B7"/>
    <w:rsid w:val="00561ED6"/>
    <w:rsid w:val="005B000A"/>
    <w:rsid w:val="005B2650"/>
    <w:rsid w:val="005C0CB9"/>
    <w:rsid w:val="005C7BA7"/>
    <w:rsid w:val="005F7991"/>
    <w:rsid w:val="006019FF"/>
    <w:rsid w:val="00602629"/>
    <w:rsid w:val="00613A26"/>
    <w:rsid w:val="00620A3C"/>
    <w:rsid w:val="00624CDA"/>
    <w:rsid w:val="00631777"/>
    <w:rsid w:val="006500EC"/>
    <w:rsid w:val="00660DDF"/>
    <w:rsid w:val="0066118F"/>
    <w:rsid w:val="00673C5E"/>
    <w:rsid w:val="00680538"/>
    <w:rsid w:val="006916B6"/>
    <w:rsid w:val="00696D91"/>
    <w:rsid w:val="006A084D"/>
    <w:rsid w:val="006E102C"/>
    <w:rsid w:val="0070306E"/>
    <w:rsid w:val="00710E14"/>
    <w:rsid w:val="00716165"/>
    <w:rsid w:val="00721D52"/>
    <w:rsid w:val="0072284C"/>
    <w:rsid w:val="00726F43"/>
    <w:rsid w:val="00760247"/>
    <w:rsid w:val="00761F78"/>
    <w:rsid w:val="007669FD"/>
    <w:rsid w:val="00766F6F"/>
    <w:rsid w:val="007677F3"/>
    <w:rsid w:val="00795B2F"/>
    <w:rsid w:val="007B7348"/>
    <w:rsid w:val="007E6E4A"/>
    <w:rsid w:val="00800631"/>
    <w:rsid w:val="0081601E"/>
    <w:rsid w:val="0082203C"/>
    <w:rsid w:val="008341B6"/>
    <w:rsid w:val="00834EF8"/>
    <w:rsid w:val="00837A83"/>
    <w:rsid w:val="008A5F3C"/>
    <w:rsid w:val="008A6679"/>
    <w:rsid w:val="008E3D36"/>
    <w:rsid w:val="008F7871"/>
    <w:rsid w:val="009028C7"/>
    <w:rsid w:val="009513D0"/>
    <w:rsid w:val="00964BE3"/>
    <w:rsid w:val="00971076"/>
    <w:rsid w:val="0098102B"/>
    <w:rsid w:val="009A19CE"/>
    <w:rsid w:val="009B38CF"/>
    <w:rsid w:val="009B5DB9"/>
    <w:rsid w:val="009B71DE"/>
    <w:rsid w:val="009C3C2F"/>
    <w:rsid w:val="009E7FA3"/>
    <w:rsid w:val="009F16A3"/>
    <w:rsid w:val="009F5F4E"/>
    <w:rsid w:val="00A001AD"/>
    <w:rsid w:val="00A230BC"/>
    <w:rsid w:val="00A27592"/>
    <w:rsid w:val="00A44A99"/>
    <w:rsid w:val="00A72A44"/>
    <w:rsid w:val="00A73A2E"/>
    <w:rsid w:val="00A81F71"/>
    <w:rsid w:val="00A87F60"/>
    <w:rsid w:val="00A91275"/>
    <w:rsid w:val="00A917F9"/>
    <w:rsid w:val="00AA6775"/>
    <w:rsid w:val="00AB0E41"/>
    <w:rsid w:val="00AC5B88"/>
    <w:rsid w:val="00AD229B"/>
    <w:rsid w:val="00AD24A0"/>
    <w:rsid w:val="00AE56C8"/>
    <w:rsid w:val="00AF025D"/>
    <w:rsid w:val="00B217A0"/>
    <w:rsid w:val="00B612FE"/>
    <w:rsid w:val="00B920E8"/>
    <w:rsid w:val="00B9720B"/>
    <w:rsid w:val="00BC4435"/>
    <w:rsid w:val="00BD470E"/>
    <w:rsid w:val="00BD5948"/>
    <w:rsid w:val="00BD60AB"/>
    <w:rsid w:val="00BE1EA5"/>
    <w:rsid w:val="00BE775F"/>
    <w:rsid w:val="00BF1DD9"/>
    <w:rsid w:val="00C05431"/>
    <w:rsid w:val="00C24AD8"/>
    <w:rsid w:val="00C330B6"/>
    <w:rsid w:val="00C40FF4"/>
    <w:rsid w:val="00C55ED5"/>
    <w:rsid w:val="00CB3B8C"/>
    <w:rsid w:val="00CB5540"/>
    <w:rsid w:val="00CD2220"/>
    <w:rsid w:val="00CF5EC2"/>
    <w:rsid w:val="00D0138A"/>
    <w:rsid w:val="00D0412B"/>
    <w:rsid w:val="00D2621E"/>
    <w:rsid w:val="00D34967"/>
    <w:rsid w:val="00D443F3"/>
    <w:rsid w:val="00D62BEB"/>
    <w:rsid w:val="00D85AC8"/>
    <w:rsid w:val="00DB0581"/>
    <w:rsid w:val="00DE1A36"/>
    <w:rsid w:val="00DF45DF"/>
    <w:rsid w:val="00DF4E93"/>
    <w:rsid w:val="00E1576B"/>
    <w:rsid w:val="00E44A8D"/>
    <w:rsid w:val="00E47A1A"/>
    <w:rsid w:val="00E66C1A"/>
    <w:rsid w:val="00E80BBB"/>
    <w:rsid w:val="00E96885"/>
    <w:rsid w:val="00E97781"/>
    <w:rsid w:val="00EB511D"/>
    <w:rsid w:val="00EE288C"/>
    <w:rsid w:val="00EF13A9"/>
    <w:rsid w:val="00F1091B"/>
    <w:rsid w:val="00F11E35"/>
    <w:rsid w:val="00F25D45"/>
    <w:rsid w:val="00F427D3"/>
    <w:rsid w:val="00F5783E"/>
    <w:rsid w:val="00F65BAF"/>
    <w:rsid w:val="00F81334"/>
    <w:rsid w:val="00F92D30"/>
    <w:rsid w:val="00F978FA"/>
    <w:rsid w:val="00FA4CD9"/>
    <w:rsid w:val="00FA5912"/>
    <w:rsid w:val="00FD33EB"/>
    <w:rsid w:val="00FE071F"/>
    <w:rsid w:val="019C1CEE"/>
    <w:rsid w:val="01F1594A"/>
    <w:rsid w:val="02BE4E95"/>
    <w:rsid w:val="02D50DC8"/>
    <w:rsid w:val="02DF4CAB"/>
    <w:rsid w:val="030748BB"/>
    <w:rsid w:val="03225A8A"/>
    <w:rsid w:val="0440687A"/>
    <w:rsid w:val="057523EE"/>
    <w:rsid w:val="05A87F4A"/>
    <w:rsid w:val="05EA06E6"/>
    <w:rsid w:val="06916A6B"/>
    <w:rsid w:val="07B76CEE"/>
    <w:rsid w:val="08583F5B"/>
    <w:rsid w:val="092C0B3B"/>
    <w:rsid w:val="09FC2E05"/>
    <w:rsid w:val="0A12645E"/>
    <w:rsid w:val="0AD81455"/>
    <w:rsid w:val="0BBC2B25"/>
    <w:rsid w:val="0BF31377"/>
    <w:rsid w:val="0C2E3E91"/>
    <w:rsid w:val="0C6F716A"/>
    <w:rsid w:val="0C796C68"/>
    <w:rsid w:val="0CEA4E39"/>
    <w:rsid w:val="0D1B387B"/>
    <w:rsid w:val="0DFF10AE"/>
    <w:rsid w:val="0E184392"/>
    <w:rsid w:val="0E1A610A"/>
    <w:rsid w:val="0EBB3568"/>
    <w:rsid w:val="10345380"/>
    <w:rsid w:val="10AD7557"/>
    <w:rsid w:val="10E420E0"/>
    <w:rsid w:val="1109680C"/>
    <w:rsid w:val="11881953"/>
    <w:rsid w:val="11B77E8A"/>
    <w:rsid w:val="11D41BDB"/>
    <w:rsid w:val="11E0247E"/>
    <w:rsid w:val="12062D4C"/>
    <w:rsid w:val="12BE3627"/>
    <w:rsid w:val="12F44C0B"/>
    <w:rsid w:val="12FB3F33"/>
    <w:rsid w:val="13D41F2B"/>
    <w:rsid w:val="142D3227"/>
    <w:rsid w:val="14432035"/>
    <w:rsid w:val="14627FE2"/>
    <w:rsid w:val="14AD3953"/>
    <w:rsid w:val="15282FD9"/>
    <w:rsid w:val="15477903"/>
    <w:rsid w:val="15B30AF5"/>
    <w:rsid w:val="15FD2460"/>
    <w:rsid w:val="1651030E"/>
    <w:rsid w:val="168E3310"/>
    <w:rsid w:val="172D48D7"/>
    <w:rsid w:val="17430EDA"/>
    <w:rsid w:val="17DF3D16"/>
    <w:rsid w:val="18311541"/>
    <w:rsid w:val="186B1B5B"/>
    <w:rsid w:val="18951068"/>
    <w:rsid w:val="19E2318F"/>
    <w:rsid w:val="1A3366A8"/>
    <w:rsid w:val="1AAF6F3A"/>
    <w:rsid w:val="1B570174"/>
    <w:rsid w:val="1CF06AD2"/>
    <w:rsid w:val="1D4A4435"/>
    <w:rsid w:val="1D6D3C7F"/>
    <w:rsid w:val="1F3C7DAD"/>
    <w:rsid w:val="20052895"/>
    <w:rsid w:val="221A036C"/>
    <w:rsid w:val="22FB3ADB"/>
    <w:rsid w:val="22FD5AA5"/>
    <w:rsid w:val="236E69A3"/>
    <w:rsid w:val="23FA3D93"/>
    <w:rsid w:val="24510797"/>
    <w:rsid w:val="24665464"/>
    <w:rsid w:val="247C0775"/>
    <w:rsid w:val="24DC16EA"/>
    <w:rsid w:val="255D363B"/>
    <w:rsid w:val="25933DEF"/>
    <w:rsid w:val="25ED1E01"/>
    <w:rsid w:val="26052B06"/>
    <w:rsid w:val="262B0B7B"/>
    <w:rsid w:val="269D4185"/>
    <w:rsid w:val="26F61189"/>
    <w:rsid w:val="272F01F7"/>
    <w:rsid w:val="274E2D73"/>
    <w:rsid w:val="276A5816"/>
    <w:rsid w:val="276E6F72"/>
    <w:rsid w:val="27E70717"/>
    <w:rsid w:val="283C7070"/>
    <w:rsid w:val="284F6DA3"/>
    <w:rsid w:val="285D0C01"/>
    <w:rsid w:val="286F31C1"/>
    <w:rsid w:val="289A15A9"/>
    <w:rsid w:val="28F26D17"/>
    <w:rsid w:val="28FA51C6"/>
    <w:rsid w:val="2A056CEA"/>
    <w:rsid w:val="2AB96C9E"/>
    <w:rsid w:val="2BFB4B4C"/>
    <w:rsid w:val="2C412EA7"/>
    <w:rsid w:val="2D1E0AF2"/>
    <w:rsid w:val="2D3A669D"/>
    <w:rsid w:val="2D937D4C"/>
    <w:rsid w:val="2E520171"/>
    <w:rsid w:val="2E903C71"/>
    <w:rsid w:val="2EA9088F"/>
    <w:rsid w:val="2EDF0755"/>
    <w:rsid w:val="2EE05A21"/>
    <w:rsid w:val="2EE70D68"/>
    <w:rsid w:val="2F316B28"/>
    <w:rsid w:val="30275026"/>
    <w:rsid w:val="30A71AE3"/>
    <w:rsid w:val="3209056E"/>
    <w:rsid w:val="320F30FF"/>
    <w:rsid w:val="324A02AC"/>
    <w:rsid w:val="33366896"/>
    <w:rsid w:val="33835B53"/>
    <w:rsid w:val="34394463"/>
    <w:rsid w:val="344C063B"/>
    <w:rsid w:val="34A56435"/>
    <w:rsid w:val="34EC597A"/>
    <w:rsid w:val="35077EB6"/>
    <w:rsid w:val="35101668"/>
    <w:rsid w:val="35843E04"/>
    <w:rsid w:val="35F22E22"/>
    <w:rsid w:val="36323860"/>
    <w:rsid w:val="366F366A"/>
    <w:rsid w:val="36C46BAE"/>
    <w:rsid w:val="37454F55"/>
    <w:rsid w:val="39022612"/>
    <w:rsid w:val="39054E3C"/>
    <w:rsid w:val="39290464"/>
    <w:rsid w:val="3AE35129"/>
    <w:rsid w:val="3B4D48D5"/>
    <w:rsid w:val="3BE9676F"/>
    <w:rsid w:val="3CCF3BB7"/>
    <w:rsid w:val="3D2645C0"/>
    <w:rsid w:val="3D516CC2"/>
    <w:rsid w:val="3E913D5F"/>
    <w:rsid w:val="3F375A43"/>
    <w:rsid w:val="3F852B57"/>
    <w:rsid w:val="3FB54769"/>
    <w:rsid w:val="407C7DBD"/>
    <w:rsid w:val="40AB12B2"/>
    <w:rsid w:val="4105229D"/>
    <w:rsid w:val="41940A73"/>
    <w:rsid w:val="41B257A2"/>
    <w:rsid w:val="41DA7286"/>
    <w:rsid w:val="41FB1603"/>
    <w:rsid w:val="42700570"/>
    <w:rsid w:val="42C73659"/>
    <w:rsid w:val="42FC5130"/>
    <w:rsid w:val="432B58BF"/>
    <w:rsid w:val="435511B8"/>
    <w:rsid w:val="43E03378"/>
    <w:rsid w:val="43EF74F8"/>
    <w:rsid w:val="44044A8E"/>
    <w:rsid w:val="448E25A9"/>
    <w:rsid w:val="44E40258"/>
    <w:rsid w:val="44FA4E7F"/>
    <w:rsid w:val="4525011F"/>
    <w:rsid w:val="45BB117C"/>
    <w:rsid w:val="461635E8"/>
    <w:rsid w:val="472B200C"/>
    <w:rsid w:val="47507FEA"/>
    <w:rsid w:val="475E3C51"/>
    <w:rsid w:val="47A520E4"/>
    <w:rsid w:val="47AD71EA"/>
    <w:rsid w:val="47AF2F63"/>
    <w:rsid w:val="47CA56A6"/>
    <w:rsid w:val="47EF15B1"/>
    <w:rsid w:val="485B33EB"/>
    <w:rsid w:val="4970227E"/>
    <w:rsid w:val="4A4200BE"/>
    <w:rsid w:val="4BAE7C0F"/>
    <w:rsid w:val="4C512724"/>
    <w:rsid w:val="4CD26B56"/>
    <w:rsid w:val="4F521DA4"/>
    <w:rsid w:val="4FD8497F"/>
    <w:rsid w:val="50BB14A5"/>
    <w:rsid w:val="515F6D84"/>
    <w:rsid w:val="51DD691E"/>
    <w:rsid w:val="52084FAC"/>
    <w:rsid w:val="52253394"/>
    <w:rsid w:val="525F5585"/>
    <w:rsid w:val="52A5743C"/>
    <w:rsid w:val="52F45CCD"/>
    <w:rsid w:val="52F757BE"/>
    <w:rsid w:val="538C5F06"/>
    <w:rsid w:val="53CA6BD3"/>
    <w:rsid w:val="543C677F"/>
    <w:rsid w:val="544762D1"/>
    <w:rsid w:val="545D4833"/>
    <w:rsid w:val="54CD67D6"/>
    <w:rsid w:val="54E23B8C"/>
    <w:rsid w:val="56753C9E"/>
    <w:rsid w:val="57637044"/>
    <w:rsid w:val="577B4C0F"/>
    <w:rsid w:val="5834303F"/>
    <w:rsid w:val="5847689F"/>
    <w:rsid w:val="59140E77"/>
    <w:rsid w:val="5AC468CD"/>
    <w:rsid w:val="5C0A47B4"/>
    <w:rsid w:val="5C49708A"/>
    <w:rsid w:val="5C50666A"/>
    <w:rsid w:val="5D277C85"/>
    <w:rsid w:val="5D662A4E"/>
    <w:rsid w:val="5D81328C"/>
    <w:rsid w:val="5E082F75"/>
    <w:rsid w:val="5E2356B9"/>
    <w:rsid w:val="5E2820A0"/>
    <w:rsid w:val="5E3D6352"/>
    <w:rsid w:val="5E4915C3"/>
    <w:rsid w:val="5E5766BB"/>
    <w:rsid w:val="5E5D506F"/>
    <w:rsid w:val="5E8F1076"/>
    <w:rsid w:val="607C0EE7"/>
    <w:rsid w:val="60B8658C"/>
    <w:rsid w:val="60DD2497"/>
    <w:rsid w:val="61487CD2"/>
    <w:rsid w:val="61D513C0"/>
    <w:rsid w:val="61DF3FED"/>
    <w:rsid w:val="62E351E5"/>
    <w:rsid w:val="649E3CEB"/>
    <w:rsid w:val="64C179D9"/>
    <w:rsid w:val="65180DC6"/>
    <w:rsid w:val="65C67F8E"/>
    <w:rsid w:val="66976C44"/>
    <w:rsid w:val="66CD2666"/>
    <w:rsid w:val="671604B0"/>
    <w:rsid w:val="67385ED6"/>
    <w:rsid w:val="678A0557"/>
    <w:rsid w:val="69012A9A"/>
    <w:rsid w:val="6A2E3D63"/>
    <w:rsid w:val="6A5A06B4"/>
    <w:rsid w:val="6B2B3DFF"/>
    <w:rsid w:val="6B8F3EC0"/>
    <w:rsid w:val="6BA1577F"/>
    <w:rsid w:val="6BCC55E2"/>
    <w:rsid w:val="6C2947E2"/>
    <w:rsid w:val="6C7517D5"/>
    <w:rsid w:val="6C9F2CF6"/>
    <w:rsid w:val="6D013069"/>
    <w:rsid w:val="6D2011DA"/>
    <w:rsid w:val="6D4F0278"/>
    <w:rsid w:val="6D53358B"/>
    <w:rsid w:val="6DE43786"/>
    <w:rsid w:val="6E2446A6"/>
    <w:rsid w:val="6F046E40"/>
    <w:rsid w:val="6F465F2B"/>
    <w:rsid w:val="6F9A582E"/>
    <w:rsid w:val="6FB41BA9"/>
    <w:rsid w:val="6FD74555"/>
    <w:rsid w:val="703B2D36"/>
    <w:rsid w:val="705E1CAC"/>
    <w:rsid w:val="70950698"/>
    <w:rsid w:val="70A95854"/>
    <w:rsid w:val="70AB3A18"/>
    <w:rsid w:val="71136A83"/>
    <w:rsid w:val="71BB2380"/>
    <w:rsid w:val="723B526F"/>
    <w:rsid w:val="73223D39"/>
    <w:rsid w:val="7329331A"/>
    <w:rsid w:val="73FE6554"/>
    <w:rsid w:val="74C257D4"/>
    <w:rsid w:val="74F275D7"/>
    <w:rsid w:val="75587EE6"/>
    <w:rsid w:val="77106CCA"/>
    <w:rsid w:val="77CB0E43"/>
    <w:rsid w:val="77D5581E"/>
    <w:rsid w:val="78847084"/>
    <w:rsid w:val="78886D34"/>
    <w:rsid w:val="792E51E6"/>
    <w:rsid w:val="79E93803"/>
    <w:rsid w:val="7A031147"/>
    <w:rsid w:val="7A262361"/>
    <w:rsid w:val="7AFD6163"/>
    <w:rsid w:val="7B3F5C18"/>
    <w:rsid w:val="7B7446DA"/>
    <w:rsid w:val="7B8450C2"/>
    <w:rsid w:val="7C8E35CA"/>
    <w:rsid w:val="7C920181"/>
    <w:rsid w:val="7D032E2D"/>
    <w:rsid w:val="7D6E474B"/>
    <w:rsid w:val="7D80044D"/>
    <w:rsid w:val="7E461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qFormat="1"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8"/>
      <w:szCs w:val="24"/>
      <w:lang w:val="en-US" w:eastAsia="zh-CN" w:bidi="ar-SA"/>
    </w:rPr>
  </w:style>
  <w:style w:type="paragraph" w:styleId="6">
    <w:name w:val="heading 1"/>
    <w:basedOn w:val="1"/>
    <w:next w:val="1"/>
    <w:qFormat/>
    <w:uiPriority w:val="0"/>
    <w:pPr>
      <w:keepNext/>
      <w:keepLines/>
      <w:pageBreakBefore/>
      <w:numPr>
        <w:ilvl w:val="0"/>
        <w:numId w:val="1"/>
      </w:numPr>
      <w:tabs>
        <w:tab w:val="left" w:pos="425"/>
        <w:tab w:val="left" w:pos="851"/>
      </w:tabs>
      <w:spacing w:beforeLines="100" w:afterLines="100" w:line="276" w:lineRule="auto"/>
      <w:outlineLvl w:val="0"/>
    </w:pPr>
    <w:rPr>
      <w:rFonts w:ascii="Times New Roman" w:hAnsi="Times New Roman" w:cs="Times New Roman"/>
      <w:b/>
      <w:bCs/>
      <w:color w:val="2F5597" w:themeColor="accent5" w:themeShade="BF"/>
      <w:kern w:val="44"/>
      <w:sz w:val="44"/>
      <w:szCs w:val="44"/>
    </w:rPr>
  </w:style>
  <w:style w:type="paragraph" w:styleId="7">
    <w:name w:val="heading 2"/>
    <w:basedOn w:val="1"/>
    <w:next w:val="1"/>
    <w:unhideWhenUsed/>
    <w:qFormat/>
    <w:uiPriority w:val="0"/>
    <w:pPr>
      <w:keepNext/>
      <w:keepLines/>
      <w:numPr>
        <w:ilvl w:val="1"/>
        <w:numId w:val="1"/>
      </w:numPr>
      <w:tabs>
        <w:tab w:val="left" w:pos="425"/>
        <w:tab w:val="left" w:pos="576"/>
        <w:tab w:val="left" w:pos="851"/>
        <w:tab w:val="left" w:pos="912"/>
        <w:tab w:val="left" w:pos="2307"/>
        <w:tab w:val="left" w:pos="2836"/>
      </w:tabs>
      <w:spacing w:beforeLines="100" w:afterLines="100" w:line="276" w:lineRule="auto"/>
      <w:outlineLvl w:val="1"/>
    </w:pPr>
    <w:rPr>
      <w:rFonts w:ascii="Times New Roman" w:hAnsi="Times New Roman" w:cs="Times New Roman"/>
      <w:b/>
      <w:bCs/>
      <w:color w:val="2F5597" w:themeColor="accent5" w:themeShade="BF"/>
      <w:sz w:val="36"/>
      <w:szCs w:val="36"/>
    </w:rPr>
  </w:style>
  <w:style w:type="paragraph" w:styleId="8">
    <w:name w:val="heading 3"/>
    <w:basedOn w:val="7"/>
    <w:next w:val="1"/>
    <w:unhideWhenUsed/>
    <w:qFormat/>
    <w:uiPriority w:val="0"/>
    <w:pPr>
      <w:numPr>
        <w:ilvl w:val="2"/>
      </w:numPr>
      <w:tabs>
        <w:tab w:val="left" w:pos="0"/>
        <w:tab w:val="left" w:pos="452"/>
        <w:tab w:val="left" w:pos="661"/>
        <w:tab w:val="left" w:pos="710"/>
        <w:tab w:val="left" w:pos="1080"/>
        <w:tab w:val="clear" w:pos="2307"/>
        <w:tab w:val="clear" w:pos="2836"/>
      </w:tabs>
      <w:spacing w:beforeLines="50" w:afterLines="50"/>
      <w:outlineLvl w:val="2"/>
    </w:pPr>
    <w:rPr>
      <w:sz w:val="32"/>
      <w:szCs w:val="32"/>
    </w:rPr>
  </w:style>
  <w:style w:type="paragraph" w:styleId="9">
    <w:name w:val="heading 4"/>
    <w:basedOn w:val="1"/>
    <w:next w:val="1"/>
    <w:unhideWhenUsed/>
    <w:qFormat/>
    <w:uiPriority w:val="0"/>
    <w:pPr>
      <w:keepNext/>
      <w:keepLines/>
      <w:numPr>
        <w:ilvl w:val="3"/>
        <w:numId w:val="1"/>
      </w:numPr>
      <w:spacing w:before="280" w:after="290" w:line="372" w:lineRule="auto"/>
      <w:outlineLvl w:val="3"/>
    </w:pPr>
    <w:rPr>
      <w:rFonts w:ascii="Arial" w:hAnsi="Arial" w:eastAsia="黑体"/>
      <w:b/>
      <w:color w:val="2F5597" w:themeColor="accent5" w:themeShade="BF"/>
    </w:rPr>
  </w:style>
  <w:style w:type="paragraph" w:styleId="10">
    <w:name w:val="heading 5"/>
    <w:basedOn w:val="1"/>
    <w:next w:val="1"/>
    <w:link w:val="44"/>
    <w:unhideWhenUsed/>
    <w:qFormat/>
    <w:uiPriority w:val="0"/>
    <w:pPr>
      <w:keepNext/>
      <w:keepLines/>
      <w:numPr>
        <w:ilvl w:val="4"/>
        <w:numId w:val="1"/>
      </w:numPr>
      <w:spacing w:before="280" w:after="290" w:line="372" w:lineRule="auto"/>
      <w:outlineLvl w:val="4"/>
    </w:pPr>
    <w:rPr>
      <w:b/>
      <w:color w:val="2F5597" w:themeColor="accent5" w:themeShade="BF"/>
    </w:rPr>
  </w:style>
  <w:style w:type="paragraph" w:styleId="11">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12">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13">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4">
    <w:name w:val="heading 9"/>
    <w:basedOn w:val="1"/>
    <w:next w:val="1"/>
    <w:semiHidden/>
    <w:unhideWhenUsed/>
    <w:qFormat/>
    <w:uiPriority w:val="0"/>
    <w:pPr>
      <w:keepNext/>
      <w:keepLines/>
      <w:numPr>
        <w:ilvl w:val="8"/>
        <w:numId w:val="1"/>
      </w:numPr>
      <w:spacing w:before="240" w:after="64" w:line="317" w:lineRule="auto"/>
      <w:outlineLvl w:val="8"/>
    </w:pPr>
    <w:rPr>
      <w:rFonts w:ascii="Arial" w:hAnsi="Arial" w:eastAsia="黑体"/>
      <w:sz w:val="21"/>
    </w:rPr>
  </w:style>
  <w:style w:type="character" w:default="1" w:styleId="29">
    <w:name w:val="Default Paragraph Font"/>
    <w:unhideWhenUsed/>
    <w:uiPriority w:val="1"/>
  </w:style>
  <w:style w:type="table" w:default="1" w:styleId="27">
    <w:name w:val="Normal Table"/>
    <w:semiHidden/>
    <w:unhideWhenUsed/>
    <w:uiPriority w:val="99"/>
    <w:tblPr>
      <w:tblCellMar>
        <w:top w:w="0" w:type="dxa"/>
        <w:left w:w="108" w:type="dxa"/>
        <w:bottom w:w="0" w:type="dxa"/>
        <w:right w:w="108" w:type="dxa"/>
      </w:tblCellMar>
    </w:tblPr>
  </w:style>
  <w:style w:type="paragraph" w:styleId="2">
    <w:name w:val="Body Text First Indent 2"/>
    <w:basedOn w:val="3"/>
    <w:next w:val="4"/>
    <w:qFormat/>
    <w:uiPriority w:val="0"/>
    <w:pPr>
      <w:spacing w:after="10"/>
      <w:ind w:left="0" w:leftChars="0" w:firstLine="560" w:firstLineChars="200"/>
    </w:pPr>
    <w:rPr>
      <w:szCs w:val="20"/>
    </w:rPr>
  </w:style>
  <w:style w:type="paragraph" w:styleId="3">
    <w:name w:val="Body Text Indent"/>
    <w:basedOn w:val="1"/>
    <w:semiHidden/>
    <w:unhideWhenUsed/>
    <w:qFormat/>
    <w:uiPriority w:val="99"/>
    <w:pPr>
      <w:spacing w:after="120"/>
      <w:ind w:left="420" w:leftChars="200"/>
    </w:pPr>
  </w:style>
  <w:style w:type="paragraph" w:styleId="4">
    <w:name w:val="Body Text First Indent"/>
    <w:basedOn w:val="5"/>
    <w:next w:val="2"/>
    <w:link w:val="43"/>
    <w:unhideWhenUsed/>
    <w:qFormat/>
    <w:uiPriority w:val="99"/>
    <w:pPr>
      <w:spacing w:after="120"/>
      <w:ind w:firstLine="420" w:firstLineChars="100"/>
    </w:pPr>
  </w:style>
  <w:style w:type="paragraph" w:styleId="5">
    <w:name w:val="Body Text"/>
    <w:basedOn w:val="1"/>
    <w:qFormat/>
    <w:uiPriority w:val="0"/>
  </w:style>
  <w:style w:type="paragraph" w:styleId="15">
    <w:name w:val="caption"/>
    <w:basedOn w:val="1"/>
    <w:next w:val="1"/>
    <w:unhideWhenUsed/>
    <w:qFormat/>
    <w:uiPriority w:val="0"/>
    <w:rPr>
      <w:rFonts w:eastAsia="黑体" w:asciiTheme="majorHAnsi" w:hAnsiTheme="majorHAnsi" w:cstheme="majorBidi"/>
      <w:sz w:val="20"/>
      <w:szCs w:val="20"/>
    </w:rPr>
  </w:style>
  <w:style w:type="paragraph" w:styleId="16">
    <w:name w:val="annotation text"/>
    <w:basedOn w:val="1"/>
    <w:link w:val="40"/>
    <w:qFormat/>
    <w:uiPriority w:val="0"/>
    <w:pPr>
      <w:jc w:val="left"/>
    </w:pPr>
  </w:style>
  <w:style w:type="paragraph" w:styleId="17">
    <w:name w:val="Body Text 3"/>
    <w:basedOn w:val="1"/>
    <w:qFormat/>
    <w:uiPriority w:val="0"/>
    <w:pPr>
      <w:spacing w:after="120"/>
    </w:pPr>
    <w:rPr>
      <w:rFonts w:ascii="Times New Roman" w:hAnsi="Times New Roman"/>
      <w:sz w:val="16"/>
      <w:szCs w:val="16"/>
    </w:rPr>
  </w:style>
  <w:style w:type="paragraph" w:styleId="18">
    <w:name w:val="toc 3"/>
    <w:basedOn w:val="1"/>
    <w:next w:val="1"/>
    <w:unhideWhenUsed/>
    <w:qFormat/>
    <w:uiPriority w:val="39"/>
    <w:pPr>
      <w:tabs>
        <w:tab w:val="left" w:pos="993"/>
        <w:tab w:val="right" w:leader="dot" w:pos="8296"/>
      </w:tabs>
      <w:ind w:left="210" w:leftChars="100" w:right="210" w:rightChars="100"/>
    </w:pPr>
  </w:style>
  <w:style w:type="paragraph" w:styleId="19">
    <w:name w:val="Balloon Text"/>
    <w:basedOn w:val="1"/>
    <w:link w:val="37"/>
    <w:qFormat/>
    <w:uiPriority w:val="0"/>
    <w:rPr>
      <w:sz w:val="18"/>
      <w:szCs w:val="18"/>
    </w:rPr>
  </w:style>
  <w:style w:type="paragraph" w:styleId="20">
    <w:name w:val="footer"/>
    <w:basedOn w:val="1"/>
    <w:unhideWhenUsed/>
    <w:qFormat/>
    <w:uiPriority w:val="99"/>
    <w:pPr>
      <w:tabs>
        <w:tab w:val="center" w:pos="4153"/>
        <w:tab w:val="right" w:pos="8306"/>
      </w:tabs>
      <w:snapToGrid w:val="0"/>
    </w:pPr>
    <w:rPr>
      <w:sz w:val="18"/>
      <w:szCs w:val="18"/>
    </w:rPr>
  </w:style>
  <w:style w:type="paragraph" w:styleId="21">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22">
    <w:name w:val="toc 1"/>
    <w:basedOn w:val="1"/>
    <w:next w:val="1"/>
    <w:unhideWhenUsed/>
    <w:qFormat/>
    <w:uiPriority w:val="39"/>
    <w:pPr>
      <w:tabs>
        <w:tab w:val="left" w:pos="567"/>
        <w:tab w:val="right" w:leader="dot" w:pos="8296"/>
      </w:tabs>
      <w:spacing w:line="480" w:lineRule="exact"/>
    </w:pPr>
  </w:style>
  <w:style w:type="paragraph" w:styleId="23">
    <w:name w:val="footnote text"/>
    <w:basedOn w:val="1"/>
    <w:link w:val="38"/>
    <w:qFormat/>
    <w:uiPriority w:val="0"/>
    <w:pPr>
      <w:snapToGrid w:val="0"/>
      <w:jc w:val="left"/>
    </w:pPr>
    <w:rPr>
      <w:sz w:val="18"/>
      <w:szCs w:val="18"/>
    </w:rPr>
  </w:style>
  <w:style w:type="paragraph" w:styleId="24">
    <w:name w:val="toc 2"/>
    <w:basedOn w:val="1"/>
    <w:next w:val="1"/>
    <w:qFormat/>
    <w:uiPriority w:val="39"/>
    <w:pPr>
      <w:ind w:left="420" w:leftChars="200"/>
    </w:pPr>
    <w:rPr>
      <w:rFonts w:ascii="Times New Roman" w:hAnsi="Times New Roman" w:cs="Times New Roman"/>
    </w:rPr>
  </w:style>
  <w:style w:type="paragraph" w:styleId="25">
    <w:name w:val="Normal (Web)"/>
    <w:basedOn w:val="1"/>
    <w:qFormat/>
    <w:uiPriority w:val="99"/>
    <w:pPr>
      <w:spacing w:beforeAutospacing="1" w:afterAutospacing="1"/>
      <w:jc w:val="left"/>
    </w:pPr>
    <w:rPr>
      <w:rFonts w:cs="Times New Roman"/>
      <w:kern w:val="0"/>
      <w:sz w:val="24"/>
    </w:rPr>
  </w:style>
  <w:style w:type="paragraph" w:styleId="26">
    <w:name w:val="annotation subject"/>
    <w:basedOn w:val="16"/>
    <w:next w:val="16"/>
    <w:link w:val="41"/>
    <w:qFormat/>
    <w:uiPriority w:val="0"/>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FollowedHyperlink"/>
    <w:basedOn w:val="29"/>
    <w:qFormat/>
    <w:uiPriority w:val="0"/>
    <w:rPr>
      <w:color w:val="800080"/>
      <w:u w:val="single"/>
    </w:rPr>
  </w:style>
  <w:style w:type="character" w:styleId="31">
    <w:name w:val="Hyperlink"/>
    <w:basedOn w:val="29"/>
    <w:qFormat/>
    <w:uiPriority w:val="99"/>
    <w:rPr>
      <w:color w:val="0000FF"/>
      <w:u w:val="single"/>
    </w:rPr>
  </w:style>
  <w:style w:type="character" w:styleId="32">
    <w:name w:val="annotation reference"/>
    <w:basedOn w:val="29"/>
    <w:uiPriority w:val="0"/>
    <w:rPr>
      <w:sz w:val="21"/>
      <w:szCs w:val="21"/>
    </w:rPr>
  </w:style>
  <w:style w:type="character" w:styleId="33">
    <w:name w:val="footnote reference"/>
    <w:basedOn w:val="29"/>
    <w:qFormat/>
    <w:uiPriority w:val="0"/>
    <w:rPr>
      <w:vertAlign w:val="superscript"/>
    </w:rPr>
  </w:style>
  <w:style w:type="paragraph" w:customStyle="1" w:styleId="34">
    <w:name w:val="TOC 标题1"/>
    <w:basedOn w:val="6"/>
    <w:next w:val="1"/>
    <w:unhideWhenUsed/>
    <w:qFormat/>
    <w:uiPriority w:val="39"/>
    <w:pPr>
      <w:pageBreakBefore w:val="0"/>
      <w:numPr>
        <w:numId w:val="0"/>
      </w:numPr>
      <w:tabs>
        <w:tab w:val="clear" w:pos="425"/>
        <w:tab w:val="clear" w:pos="851"/>
      </w:tabs>
      <w:spacing w:before="240" w:beforeLines="0" w:afterLines="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35">
    <w:name w:val="表格正文"/>
    <w:basedOn w:val="1"/>
    <w:qFormat/>
    <w:uiPriority w:val="0"/>
    <w:pPr>
      <w:widowControl/>
      <w:spacing w:beforeLines="50" w:after="10" w:line="360" w:lineRule="exact"/>
      <w:jc w:val="left"/>
    </w:pPr>
    <w:rPr>
      <w:rFonts w:ascii="Courier New" w:hAnsi="Courier New" w:eastAsia="宋体" w:cs="Calibri"/>
      <w:color w:val="000000" w:themeColor="text1"/>
      <w:kern w:val="0"/>
      <w:sz w:val="20"/>
      <w:szCs w:val="20"/>
      <w14:textFill>
        <w14:solidFill>
          <w14:schemeClr w14:val="tx1"/>
        </w14:solidFill>
      </w14:textFill>
    </w:rPr>
  </w:style>
  <w:style w:type="paragraph" w:styleId="36">
    <w:name w:val="List Paragraph"/>
    <w:basedOn w:val="1"/>
    <w:qFormat/>
    <w:uiPriority w:val="34"/>
    <w:rPr>
      <w:rFonts w:ascii="微软雅黑" w:hAnsi="微软雅黑"/>
      <w:sz w:val="30"/>
      <w:szCs w:val="30"/>
    </w:rPr>
  </w:style>
  <w:style w:type="character" w:customStyle="1" w:styleId="37">
    <w:name w:val="批注框文本 字符"/>
    <w:basedOn w:val="29"/>
    <w:link w:val="19"/>
    <w:qFormat/>
    <w:uiPriority w:val="0"/>
    <w:rPr>
      <w:rFonts w:asciiTheme="minorHAnsi" w:hAnsiTheme="minorHAnsi" w:eastAsiaTheme="minorEastAsia" w:cstheme="minorBidi"/>
      <w:kern w:val="2"/>
      <w:sz w:val="18"/>
      <w:szCs w:val="18"/>
    </w:rPr>
  </w:style>
  <w:style w:type="character" w:customStyle="1" w:styleId="38">
    <w:name w:val="脚注文本 字符"/>
    <w:basedOn w:val="29"/>
    <w:link w:val="23"/>
    <w:uiPriority w:val="0"/>
    <w:rPr>
      <w:rFonts w:asciiTheme="minorHAnsi" w:hAnsiTheme="minorHAnsi" w:eastAsiaTheme="minorEastAsia" w:cstheme="minorBidi"/>
      <w:kern w:val="2"/>
      <w:sz w:val="18"/>
      <w:szCs w:val="18"/>
    </w:rPr>
  </w:style>
  <w:style w:type="paragraph" w:customStyle="1" w:styleId="39">
    <w:name w:val="正文6"/>
    <w:basedOn w:val="1"/>
    <w:qFormat/>
    <w:locked/>
    <w:uiPriority w:val="0"/>
    <w:pPr>
      <w:widowControl/>
      <w:spacing w:beforeLines="50" w:after="10" w:line="300" w:lineRule="auto"/>
      <w:jc w:val="left"/>
    </w:pPr>
    <w:rPr>
      <w:rFonts w:ascii="Calibri" w:hAnsi="Calibri" w:eastAsia="宋体" w:cs="宋体"/>
      <w:color w:val="000000" w:themeColor="text1"/>
      <w:kern w:val="0"/>
      <w:szCs w:val="20"/>
      <w14:textFill>
        <w14:solidFill>
          <w14:schemeClr w14:val="tx1"/>
        </w14:solidFill>
      </w14:textFill>
    </w:rPr>
  </w:style>
  <w:style w:type="character" w:customStyle="1" w:styleId="40">
    <w:name w:val="批注文字 字符"/>
    <w:basedOn w:val="29"/>
    <w:link w:val="16"/>
    <w:qFormat/>
    <w:uiPriority w:val="0"/>
    <w:rPr>
      <w:rFonts w:asciiTheme="minorHAnsi" w:hAnsiTheme="minorHAnsi" w:eastAsiaTheme="minorEastAsia" w:cstheme="minorBidi"/>
      <w:kern w:val="2"/>
      <w:sz w:val="28"/>
      <w:szCs w:val="24"/>
    </w:rPr>
  </w:style>
  <w:style w:type="character" w:customStyle="1" w:styleId="41">
    <w:name w:val="批注主题 字符"/>
    <w:basedOn w:val="40"/>
    <w:link w:val="26"/>
    <w:qFormat/>
    <w:uiPriority w:val="0"/>
    <w:rPr>
      <w:rFonts w:asciiTheme="minorHAnsi" w:hAnsiTheme="minorHAnsi" w:eastAsiaTheme="minorEastAsia" w:cstheme="minorBidi"/>
      <w:b/>
      <w:bCs/>
      <w:kern w:val="2"/>
      <w:sz w:val="28"/>
      <w:szCs w:val="24"/>
    </w:rPr>
  </w:style>
  <w:style w:type="character" w:customStyle="1" w:styleId="42">
    <w:name w:val="Unresolved Mention"/>
    <w:basedOn w:val="29"/>
    <w:semiHidden/>
    <w:unhideWhenUsed/>
    <w:qFormat/>
    <w:uiPriority w:val="99"/>
    <w:rPr>
      <w:color w:val="605E5C"/>
      <w:shd w:val="clear" w:color="auto" w:fill="E1DFDD"/>
    </w:rPr>
  </w:style>
  <w:style w:type="character" w:customStyle="1" w:styleId="43">
    <w:name w:val="正文文本首行缩进 字符"/>
    <w:basedOn w:val="29"/>
    <w:link w:val="4"/>
    <w:qFormat/>
    <w:uiPriority w:val="99"/>
    <w:rPr>
      <w:rFonts w:asciiTheme="minorHAnsi" w:hAnsiTheme="minorHAnsi" w:eastAsiaTheme="minorEastAsia" w:cstheme="minorBidi"/>
      <w:kern w:val="2"/>
      <w:sz w:val="28"/>
      <w:szCs w:val="24"/>
    </w:rPr>
  </w:style>
  <w:style w:type="character" w:customStyle="1" w:styleId="44">
    <w:name w:val="标题 5 字符"/>
    <w:basedOn w:val="29"/>
    <w:link w:val="10"/>
    <w:uiPriority w:val="0"/>
    <w:rPr>
      <w:rFonts w:asciiTheme="minorHAnsi" w:hAnsiTheme="minorHAnsi" w:eastAsiaTheme="minorEastAsia" w:cstheme="minorBidi"/>
      <w:b/>
      <w:color w:val="2F5597" w:themeColor="accent5" w:themeShade="BF"/>
      <w:kern w:val="2"/>
      <w:sz w:val="28"/>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comments" Target="comment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A79EA9-8958-4F18-9813-384C64F1521E}">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3082</Words>
  <Characters>3279</Characters>
  <Lines>33</Lines>
  <Paragraphs>9</Paragraphs>
  <TotalTime>31</TotalTime>
  <ScaleCrop>false</ScaleCrop>
  <LinksUpToDate>false</LinksUpToDate>
  <CharactersWithSpaces>3390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2025-11-03T13:18:00Z</dcterms:created>
  <dc:creator>Georgiarefe</dc:creator>
  <cp:lastModifiedBy>孔娟娟</cp:lastModifiedBy>
  <dcterms:modified xsi:type="dcterms:W3CDTF">2025-11-06T06:54:25Z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F25FD824A68444A9AF3DF5E4464D0706_13</vt:lpwstr>
  </property>
  <property fmtid="{D5CDD505-2E9C-101B-9397-08002B2CF9AE}" pid="4" name="KSOTemplateDocerSaveRecord">
    <vt:lpwstr>eyJoZGlkIjoiYjgyOGQyODI3NTAyMDJjYmRjZmFkZWE1NDI5Y2Q4NDIiLCJ1c2VySWQiOiI5NjgxMDEwNjYifQ==</vt:lpwstr>
  </property>
</Properties>
</file>