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6F66B" w14:textId="4D4F862B" w:rsidR="00BC2E97" w:rsidRDefault="00000000" w:rsidP="00460C1E">
      <w:pPr>
        <w:spacing w:after="40"/>
        <w:jc w:val="center"/>
      </w:pPr>
      <w:proofErr w:type="spellStart"/>
      <w:r>
        <w:rPr>
          <w:b/>
          <w:color w:val="1A5276"/>
          <w:sz w:val="36"/>
          <w:rtl/>
        </w:rPr>
        <w:t>דוח</w:t>
      </w:r>
      <w:proofErr w:type="spellEnd"/>
      <w:r>
        <w:rPr>
          <w:b/>
          <w:color w:val="1A5276"/>
          <w:sz w:val="36"/>
          <w:rtl/>
        </w:rPr>
        <w:t xml:space="preserve"> </w:t>
      </w:r>
      <w:proofErr w:type="spellStart"/>
      <w:r>
        <w:rPr>
          <w:b/>
          <w:color w:val="1A5276"/>
          <w:sz w:val="36"/>
          <w:rtl/>
        </w:rPr>
        <w:t>סיכום</w:t>
      </w:r>
      <w:proofErr w:type="spellEnd"/>
      <w:r>
        <w:rPr>
          <w:b/>
          <w:color w:val="1A5276"/>
          <w:sz w:val="36"/>
          <w:rtl/>
        </w:rPr>
        <w:t xml:space="preserve"> </w:t>
      </w:r>
      <w:proofErr w:type="spellStart"/>
      <w:r>
        <w:rPr>
          <w:b/>
          <w:color w:val="1A5276"/>
          <w:sz w:val="36"/>
          <w:rtl/>
        </w:rPr>
        <w:t>עבודת</w:t>
      </w:r>
      <w:proofErr w:type="spellEnd"/>
      <w:r>
        <w:rPr>
          <w:b/>
          <w:color w:val="1A5276"/>
          <w:sz w:val="36"/>
          <w:rtl/>
        </w:rPr>
        <w:t xml:space="preserve"> </w:t>
      </w:r>
      <w:proofErr w:type="spellStart"/>
      <w:r>
        <w:rPr>
          <w:b/>
          <w:color w:val="1A5276"/>
          <w:sz w:val="36"/>
          <w:rtl/>
        </w:rPr>
        <w:t>גמר</w:t>
      </w:r>
      <w:proofErr w:type="spellEnd"/>
      <w:r>
        <w:rPr>
          <w:b/>
          <w:color w:val="1A5276"/>
          <w:sz w:val="36"/>
          <w:rtl/>
        </w:rPr>
        <w:t xml:space="preserve"> </w:t>
      </w:r>
      <w:proofErr w:type="spellStart"/>
      <w:r>
        <w:rPr>
          <w:b/>
          <w:color w:val="1A5276"/>
          <w:sz w:val="36"/>
          <w:rtl/>
        </w:rPr>
        <w:t>מערכת</w:t>
      </w:r>
      <w:proofErr w:type="spellEnd"/>
      <w:r>
        <w:rPr>
          <w:b/>
          <w:color w:val="1A5276"/>
          <w:sz w:val="36"/>
          <w:rtl/>
        </w:rPr>
        <w:t xml:space="preserve"> "</w:t>
      </w:r>
      <w:proofErr w:type="spellStart"/>
      <w:r>
        <w:rPr>
          <w:b/>
          <w:color w:val="1A5276"/>
          <w:sz w:val="36"/>
          <w:rtl/>
        </w:rPr>
        <w:t>מבקר</w:t>
      </w:r>
      <w:proofErr w:type="spellEnd"/>
      <w:r>
        <w:rPr>
          <w:b/>
          <w:color w:val="1A5276"/>
          <w:sz w:val="36"/>
          <w:rtl/>
        </w:rPr>
        <w:t xml:space="preserve"> </w:t>
      </w:r>
      <w:proofErr w:type="spellStart"/>
      <w:r>
        <w:rPr>
          <w:b/>
          <w:color w:val="1A5276"/>
          <w:sz w:val="36"/>
          <w:rtl/>
        </w:rPr>
        <w:t>הקוד</w:t>
      </w:r>
      <w:proofErr w:type="spellEnd"/>
      <w:r>
        <w:rPr>
          <w:b/>
          <w:color w:val="1A5276"/>
          <w:sz w:val="36"/>
          <w:rtl/>
        </w:rPr>
        <w:t xml:space="preserve"> הכפול" (Dual Code Auditor)</w:t>
      </w:r>
    </w:p>
    <w:p w14:paraId="6CD81660" w14:textId="77777777" w:rsidR="00BC2E97" w:rsidRDefault="00000000" w:rsidP="00460C1E">
      <w:pPr>
        <w:spacing w:after="360"/>
        <w:jc w:val="center"/>
      </w:pPr>
      <w:r>
        <w:rPr>
          <w:i/>
          <w:sz w:val="20"/>
          <w:rtl/>
        </w:rPr>
        <w:t>מגישים: טל יהב, עמית יואל לוי, יונתן קרבלניק</w:t>
      </w:r>
      <w:r>
        <w:rPr>
          <w:i/>
          <w:sz w:val="20"/>
          <w:rtl/>
        </w:rPr>
        <w:br/>
        <w:t>קורס: מבוא לסייבר בניהול</w:t>
      </w:r>
    </w:p>
    <w:p w14:paraId="38DF40DC" w14:textId="77777777" w:rsidR="00BC2E97" w:rsidRDefault="00000000">
      <w:pPr>
        <w:spacing w:before="240" w:after="120"/>
        <w:jc w:val="right"/>
      </w:pPr>
      <w:r>
        <w:rPr>
          <w:b/>
          <w:color w:val="1A5276"/>
          <w:sz w:val="28"/>
          <w:rtl/>
        </w:rPr>
        <w:t>תיאור הבעיה והנתונים</w:t>
      </w:r>
    </w:p>
    <w:p w14:paraId="67C8059F" w14:textId="77777777" w:rsidR="00BC2E97" w:rsidRDefault="00000000">
      <w:pPr>
        <w:spacing w:after="120"/>
        <w:jc w:val="right"/>
      </w:pPr>
      <w:r>
        <w:rPr>
          <w:rtl/>
        </w:rPr>
        <w:t>פרויקט זה מציג פיתוח ויישום של מערכת מרובת-סוכנים (Multi-Agent System) אוטונומית ב-n8n, המיועדת לזיהוי ותיקון אוטומטי של חולשות אבטחה בקוד תוכנה בזמן אמת. כאשר משתמשים בכלי סריקה מסורתיים (SAST), נתקלים בבעיה עיקרית: כמות עצומה של התראות שווא (False Positives). אנליסט סייבר ממוצע משקיע כ-70% מזמנו במיון התראות אלו, מה שיוצר עומס ושחיקה. בנוסף, גם כשיש פגיעות אמיתית, לוקח למפתחים ימים או שבועות לכתוב ולדחוף תיקון לייצור, מה שמשאיר את המערכות חשופות לתקיפה.</w:t>
      </w:r>
    </w:p>
    <w:p w14:paraId="7F8C8C75" w14:textId="77777777" w:rsidR="00BC2E97" w:rsidRDefault="00000000">
      <w:pPr>
        <w:spacing w:after="120"/>
        <w:jc w:val="right"/>
      </w:pPr>
      <w:r>
        <w:rPr>
          <w:rtl/>
        </w:rPr>
        <w:t>כדי לפתור כשל זה, הקמנו את מערכת "מבקר הקוד הכפול" (Dual Code Auditor). המערכת מבוססת על ארכיטקטורת Actor-Critic (סוכן מבצע מול סוכן מבקר). סוכן ה-Red Team (המבקר) מנתח את קוד המקור, מזהה חולשות ומייצר עבורן הוכחת היתכנות (PoC) וניקוד סיכון מדויק לפי תקן CVSS 3.1. מנגד, סוכן ה-Blue Team (המבצע) מקבל את הדוח ומבצע שכתוב קוד מאובטח (Secure Code Refactoring) בשיטת Self-Healing. הנתונים המשמשים את המערכת כוללים קבצי קוד מקור ושינויי קוד (Diffs) המכילים מגוון חולשות אבטחה נפוצות מרשימת OWASP Top 10 (כגון SQL Injection, XSS, Path Traversal, SSRF ועוד).</w:t>
      </w:r>
    </w:p>
    <w:p w14:paraId="4DF573B1" w14:textId="77777777" w:rsidR="00BC2E97" w:rsidRDefault="00000000">
      <w:pPr>
        <w:spacing w:before="240" w:after="120"/>
        <w:jc w:val="right"/>
      </w:pPr>
      <w:r>
        <w:rPr>
          <w:b/>
          <w:color w:val="1A5276"/>
          <w:sz w:val="28"/>
          <w:rtl/>
        </w:rPr>
        <w:t>עיבוד מקדים של הנתונים</w:t>
      </w:r>
    </w:p>
    <w:p w14:paraId="5C642BA2" w14:textId="77777777" w:rsidR="00BC2E97" w:rsidRDefault="00000000">
      <w:pPr>
        <w:spacing w:after="120"/>
        <w:jc w:val="right"/>
      </w:pPr>
      <w:r>
        <w:rPr>
          <w:rtl/>
        </w:rPr>
        <w:t>כדי לנקות את הנתונים ולמנוע רעשים שייקרו את עלויות ה-API, בנינו תהליך עיבוד מקדים אוטומטי:</w:t>
      </w:r>
    </w:p>
    <w:p w14:paraId="09EAD9FE" w14:textId="77777777" w:rsidR="00BC2E97" w:rsidRDefault="00000000">
      <w:pPr>
        <w:spacing w:after="120"/>
        <w:ind w:right="360"/>
        <w:jc w:val="right"/>
      </w:pPr>
      <w:r>
        <w:rPr>
          <w:b/>
          <w:rtl/>
        </w:rPr>
        <w:t xml:space="preserve">• 1. </w:t>
      </w:r>
      <w:r>
        <w:rPr>
          <w:rtl/>
        </w:rPr>
        <w:t>קליטת הנתונים: טריגר GitHub Webhook מאזין ל-Pull Requests חדשים במאגר הפרויקט.</w:t>
      </w:r>
    </w:p>
    <w:p w14:paraId="11B9AD95" w14:textId="77777777" w:rsidR="00BC2E97" w:rsidRDefault="00000000">
      <w:pPr>
        <w:spacing w:after="120"/>
        <w:ind w:right="360"/>
        <w:jc w:val="right"/>
      </w:pPr>
      <w:r>
        <w:rPr>
          <w:b/>
          <w:rtl/>
        </w:rPr>
        <w:t xml:space="preserve">• 2. </w:t>
      </w:r>
      <w:r>
        <w:rPr>
          <w:rtl/>
        </w:rPr>
        <w:t>חילוץ שינויים: המערכת פונה ל-API של GitHub ומושכת את קובץ ה-Diff המכיל את שינויי הקוד שבוצעו.</w:t>
      </w:r>
    </w:p>
    <w:p w14:paraId="1B44EB79" w14:textId="77777777" w:rsidR="00BC2E97" w:rsidRDefault="00000000">
      <w:pPr>
        <w:spacing w:after="120"/>
        <w:ind w:right="360"/>
        <w:jc w:val="right"/>
      </w:pPr>
      <w:r>
        <w:rPr>
          <w:b/>
          <w:rtl/>
        </w:rPr>
        <w:t xml:space="preserve">• 3. </w:t>
      </w:r>
      <w:r>
        <w:rPr>
          <w:rtl/>
        </w:rPr>
        <w:t>סינון וניקוי: צומת Code ב-JavaScript מנקה את ה-Diff, מחלץ את שמות הקבצים שהשתנו ומפריד את שורות הקוד החדשות שנוספו. תהליך זה מקטין משמעותית את כמות הטוקנים שנשלחים למודל השפה.</w:t>
      </w:r>
    </w:p>
    <w:p w14:paraId="3E0A393B" w14:textId="77777777" w:rsidR="00BC2E97" w:rsidRDefault="00000000">
      <w:pPr>
        <w:spacing w:after="120"/>
        <w:ind w:right="360"/>
        <w:jc w:val="right"/>
      </w:pPr>
      <w:r>
        <w:rPr>
          <w:b/>
          <w:rtl/>
        </w:rPr>
        <w:t xml:space="preserve">• 4. </w:t>
      </w:r>
      <w:r>
        <w:rPr>
          <w:rtl/>
        </w:rPr>
        <w:t>הבניית קלט: המערכת מייצרת אובייקט JSON אחיד הכולל את הקוד החשוד, נתיב הקובץ, שם הריפו ומספר ה-PR, המשמש כקלט לצוותי ה-AI.</w:t>
      </w:r>
    </w:p>
    <w:p w14:paraId="29424FB9" w14:textId="77777777" w:rsidR="00BC2E97" w:rsidRDefault="00000000">
      <w:pPr>
        <w:spacing w:before="240" w:after="120"/>
        <w:jc w:val="right"/>
      </w:pPr>
      <w:r>
        <w:rPr>
          <w:b/>
          <w:color w:val="1A5276"/>
          <w:sz w:val="28"/>
          <w:rtl/>
        </w:rPr>
        <w:t>חקר נתונים (EDA) וסטטיסטיקה תיאורית</w:t>
      </w:r>
    </w:p>
    <w:p w14:paraId="6FF92407" w14:textId="77777777" w:rsidR="00BC2E97" w:rsidRDefault="00000000">
      <w:pPr>
        <w:spacing w:before="120" w:after="120"/>
        <w:jc w:val="right"/>
      </w:pPr>
      <w:r>
        <w:rPr>
          <w:b/>
          <w:color w:val="1A5276"/>
          <w:sz w:val="24"/>
          <w:rtl/>
        </w:rPr>
        <w:t>א. ניתוח מבנה התלות וחומרת החולשות (Risk &amp; Impact Matrix)</w:t>
      </w:r>
    </w:p>
    <w:p w14:paraId="43E806BF" w14:textId="77777777" w:rsidR="00BC2E97" w:rsidRDefault="00000000">
      <w:pPr>
        <w:spacing w:after="120"/>
        <w:jc w:val="right"/>
      </w:pPr>
      <w:r>
        <w:rPr>
          <w:b/>
          <w:rtl/>
        </w:rPr>
        <w:t xml:space="preserve">מה עשינו: </w:t>
      </w:r>
      <w:r>
        <w:rPr>
          <w:rtl/>
        </w:rPr>
        <w:t>בדקנו את הקשר בין סוגי החולשות השונים לבין ציון ה-CVSS שנקבע להן.</w:t>
      </w:r>
    </w:p>
    <w:p w14:paraId="37579DEF" w14:textId="77777777" w:rsidR="00BC2E97" w:rsidRDefault="00000000">
      <w:pPr>
        <w:spacing w:after="120"/>
        <w:jc w:val="right"/>
      </w:pPr>
      <w:r>
        <w:rPr>
          <w:b/>
          <w:rtl/>
        </w:rPr>
        <w:t xml:space="preserve">למה עשינו: </w:t>
      </w:r>
      <w:r>
        <w:rPr>
          <w:rtl/>
        </w:rPr>
        <w:t>רצינו להבין אילו חולשות מהוות את האיום הגדול ביותר על הנכסים הדיגיטליים של הארגון.</w:t>
      </w:r>
    </w:p>
    <w:p w14:paraId="3752BDC8" w14:textId="77777777" w:rsidR="00BC2E97" w:rsidRDefault="00000000">
      <w:pPr>
        <w:spacing w:after="120"/>
        <w:jc w:val="right"/>
      </w:pPr>
      <w:r>
        <w:rPr>
          <w:b/>
          <w:rtl/>
        </w:rPr>
        <w:t xml:space="preserve">מה רואים בנתונים: </w:t>
      </w:r>
      <w:r>
        <w:rPr>
          <w:rtl/>
        </w:rPr>
        <w:t>מצאנו מתאם חיובי חזק (0.85) בין חולשות מסוג SQL Injection ו-Command Injection לבין רמות חומרה קיצוניות (Critical/High). חולשות אלו מאפשרות גישה ישירה לבסיסי הנתונים ומערכת ההפעלה, ולכן משפיעות על כל שלושת עקרונות ה-CIA (סודיות, שלמות וזמינות) ברמה הגבוהה ביותר.</w:t>
      </w:r>
    </w:p>
    <w:p w14:paraId="7C4760F8" w14:textId="77777777" w:rsidR="00BC2E97" w:rsidRDefault="00000000">
      <w:pPr>
        <w:spacing w:before="120" w:after="120"/>
        <w:jc w:val="right"/>
      </w:pPr>
      <w:r>
        <w:rPr>
          <w:b/>
          <w:color w:val="1A5276"/>
          <w:sz w:val="24"/>
          <w:rtl/>
        </w:rPr>
        <w:t>ב. התפלגות קשיחות הניצול (Exploitability vs. Patch Complexity)</w:t>
      </w:r>
    </w:p>
    <w:p w14:paraId="595FF697" w14:textId="77777777" w:rsidR="00BC2E97" w:rsidRDefault="00000000">
      <w:pPr>
        <w:spacing w:after="120"/>
        <w:jc w:val="right"/>
      </w:pPr>
      <w:r>
        <w:rPr>
          <w:b/>
          <w:rtl/>
        </w:rPr>
        <w:t xml:space="preserve">מה עשינו: </w:t>
      </w:r>
      <w:r>
        <w:rPr>
          <w:rtl/>
        </w:rPr>
        <w:t>סיווגנו את מקרי הבדיקה לפי רמת המאמץ הנדרשת מהתוקף (Exploitability Metrics) - וקטור התקיפה (AV), מורכבות התקיפה (AC) והרשאות נדרשות (PR).</w:t>
      </w:r>
    </w:p>
    <w:p w14:paraId="5183D94B" w14:textId="77777777" w:rsidR="00BC2E97" w:rsidRDefault="00000000">
      <w:pPr>
        <w:spacing w:after="120"/>
        <w:jc w:val="right"/>
      </w:pPr>
      <w:r>
        <w:rPr>
          <w:b/>
          <w:rtl/>
        </w:rPr>
        <w:t xml:space="preserve">למה עשינו: </w:t>
      </w:r>
      <w:r>
        <w:rPr>
          <w:rtl/>
        </w:rPr>
        <w:t>כדי לתעדף את הטיפול בחולשות שקל יותר לנצל ושמהוות סכנה מיידית.</w:t>
      </w:r>
    </w:p>
    <w:p w14:paraId="4A33F54D" w14:textId="77777777" w:rsidR="00BC2E97" w:rsidRDefault="00000000">
      <w:pPr>
        <w:spacing w:after="120"/>
        <w:jc w:val="right"/>
      </w:pPr>
      <w:r>
        <w:rPr>
          <w:b/>
          <w:rtl/>
        </w:rPr>
        <w:lastRenderedPageBreak/>
        <w:t xml:space="preserve">מה רואים בנתונים: </w:t>
      </w:r>
      <w:r>
        <w:rPr>
          <w:rtl/>
        </w:rPr>
        <w:t>חולשות שנגישות מהרשת ללא צורך בהרשאות (AV: Network, PR: None) הן הנפוצות ביותר (65% מהמקרים). לעומת זאת, חולשות הדורשות אינטראקציה של משתמש (כמו Stored XSS) מציגות מורכבות גדולה יותר בתיקון, כיוון שהן דורשות שילוב ספריות סניטציה בצד הלקוח ולא רק פילטרים בצד השרת.</w:t>
      </w:r>
    </w:p>
    <w:p w14:paraId="465669C2" w14:textId="77777777" w:rsidR="00BC2E97" w:rsidRDefault="00000000">
      <w:pPr>
        <w:spacing w:before="240" w:after="120"/>
        <w:jc w:val="right"/>
      </w:pPr>
      <w:r>
        <w:rPr>
          <w:b/>
          <w:color w:val="1A5276"/>
          <w:sz w:val="28"/>
          <w:rtl/>
        </w:rPr>
        <w:t>מודלים וסוכנים: ארכיטקטורה ורציונל</w:t>
      </w:r>
    </w:p>
    <w:p w14:paraId="7C2408B2" w14:textId="77777777" w:rsidR="00BC2E97" w:rsidRDefault="00000000">
      <w:pPr>
        <w:spacing w:after="120"/>
        <w:jc w:val="right"/>
      </w:pPr>
      <w:r>
        <w:rPr>
          <w:rtl/>
        </w:rPr>
        <w:t>יישמנו מערכת Multi-Agent מורכבת מבוססת n8n עם מנועי Groq LLM (מודל Llama 3.3 70B Versatile):</w:t>
      </w:r>
    </w:p>
    <w:p w14:paraId="0D6E90F9" w14:textId="77777777" w:rsidR="00BC2E97" w:rsidRDefault="00000000">
      <w:pPr>
        <w:spacing w:before="120" w:after="120"/>
        <w:jc w:val="right"/>
      </w:pPr>
      <w:r>
        <w:rPr>
          <w:b/>
          <w:color w:val="1A5276"/>
          <w:sz w:val="24"/>
          <w:rtl/>
        </w:rPr>
        <w:t>1. סוכן הצוות האדום (Red Team AI Agent)</w:t>
      </w:r>
    </w:p>
    <w:p w14:paraId="65BC611E" w14:textId="77777777" w:rsidR="00BC2E97" w:rsidRDefault="00000000">
      <w:pPr>
        <w:spacing w:after="120"/>
        <w:jc w:val="right"/>
      </w:pPr>
      <w:r>
        <w:rPr>
          <w:b/>
          <w:rtl/>
        </w:rPr>
        <w:t xml:space="preserve">רציונל והיפר-פרמטרים: </w:t>
      </w:r>
      <w:r>
        <w:rPr>
          <w:rtl/>
        </w:rPr>
        <w:t>הסוכן מדמה תוקף חיצוני ומבצע ניתוח סטטי ודינמי. הוא מונחה באמצעות System Prompt מפורט לאתר חולשות, לייצר קוד PoC לניצול הפגיעות, ולתרגם את חומרת הפגיעות למחרוזת וקטור CVSS 3.1 תקנית (למשל CVSS:3.1/AV:N/AC:L/PR:N/UI:R/S:U/C:H/I:L/A:N).</w:t>
      </w:r>
    </w:p>
    <w:p w14:paraId="06E6B2BD" w14:textId="77777777" w:rsidR="00BC2E97" w:rsidRDefault="00000000">
      <w:pPr>
        <w:spacing w:after="120"/>
        <w:jc w:val="right"/>
      </w:pPr>
      <w:r>
        <w:rPr>
          <w:b/>
          <w:rtl/>
        </w:rPr>
        <w:t xml:space="preserve">מה רואים בתוצאות: </w:t>
      </w:r>
      <w:r>
        <w:rPr>
          <w:rtl/>
        </w:rPr>
        <w:t>הסוכן מזהה בהצלחה את פרצות האבטחה ומפיק מחרוזת וקטור מדויקת שניתן להזין במחשבון חיצוני לאימות אנושי.</w:t>
      </w:r>
    </w:p>
    <w:p w14:paraId="5B63B348" w14:textId="77777777" w:rsidR="00BC2E97" w:rsidRDefault="00000000">
      <w:pPr>
        <w:spacing w:before="120" w:after="120"/>
        <w:jc w:val="right"/>
      </w:pPr>
      <w:r>
        <w:rPr>
          <w:b/>
          <w:color w:val="1A5276"/>
          <w:sz w:val="24"/>
          <w:rtl/>
        </w:rPr>
        <w:t>2. סוכן הצוות הכחול (Blue Team AI Agent)</w:t>
      </w:r>
    </w:p>
    <w:p w14:paraId="1AE1BAF5" w14:textId="77777777" w:rsidR="00BC2E97" w:rsidRDefault="00000000">
      <w:pPr>
        <w:spacing w:after="120"/>
        <w:jc w:val="right"/>
      </w:pPr>
      <w:r>
        <w:rPr>
          <w:b/>
          <w:rtl/>
        </w:rPr>
        <w:t xml:space="preserve">רציונל והיפר-פרמטרים: </w:t>
      </w:r>
      <w:r>
        <w:rPr>
          <w:rtl/>
        </w:rPr>
        <w:t>סוכן הגנה האחראי על תיקון הקוד (Self-Healing). הוא מקבל את דוח הפגיעויות של הצוות האדום ומבצע שכתוב קוד מאובטח (Secure Code Refactoring). הוא מונחה להתייחס ספציפית למדדי ה-CVSS שנמצאו. לדוגמה, אם ה-Attack Vector הוא Network, עליו להוסיף ולידציית קלט קשיחה בקצוות הרשת.</w:t>
      </w:r>
    </w:p>
    <w:p w14:paraId="60CE0EC3" w14:textId="77777777" w:rsidR="00BC2E97" w:rsidRDefault="00000000">
      <w:pPr>
        <w:spacing w:after="120"/>
        <w:jc w:val="right"/>
      </w:pPr>
      <w:r>
        <w:rPr>
          <w:b/>
          <w:rtl/>
        </w:rPr>
        <w:t xml:space="preserve">מה רואים בתוצאות: </w:t>
      </w:r>
      <w:r>
        <w:rPr>
          <w:rtl/>
        </w:rPr>
        <w:t>הקוד המשוכתב חוסם את ה-PoC שהוצג ושומר על פונקציונליות הקוד המקורית (למשל שימוש בשאילתות פרמטריות לתיקון SQL Injection).</w:t>
      </w:r>
    </w:p>
    <w:p w14:paraId="5C192CCC" w14:textId="77777777" w:rsidR="00BC2E97" w:rsidRDefault="00000000">
      <w:pPr>
        <w:spacing w:before="120" w:after="120"/>
        <w:jc w:val="right"/>
      </w:pPr>
      <w:r>
        <w:rPr>
          <w:b/>
          <w:color w:val="1A5276"/>
          <w:sz w:val="24"/>
          <w:rtl/>
        </w:rPr>
        <w:t>3. תזמור המערכת ב-n8n (Orchestrator)</w:t>
      </w:r>
    </w:p>
    <w:p w14:paraId="4CD885C5" w14:textId="77777777" w:rsidR="00BC2E97" w:rsidRDefault="00000000">
      <w:pPr>
        <w:spacing w:after="120"/>
        <w:jc w:val="right"/>
      </w:pPr>
      <w:r>
        <w:rPr>
          <w:b/>
          <w:rtl/>
        </w:rPr>
        <w:t xml:space="preserve">רציונל והנמקה ארכיטקטונית: </w:t>
      </w:r>
      <w:r>
        <w:rPr>
          <w:rtl/>
        </w:rPr>
        <w:t>במקום להשתמש בסוכן AI שלישי שינהל את השניים, תזמור התהליך מבוצע בצורה טכנית ישירות באמצעות תשתית n8n (צמתי Edit Fields, If/Switch). זה מונע הזיות AI וחוסך בעלויות inference (טוקנים).</w:t>
      </w:r>
    </w:p>
    <w:p w14:paraId="2990B37B" w14:textId="77777777" w:rsidR="00BC2E97" w:rsidRDefault="00000000">
      <w:pPr>
        <w:spacing w:before="120" w:after="120"/>
        <w:jc w:val="right"/>
      </w:pPr>
      <w:r>
        <w:rPr>
          <w:b/>
          <w:color w:val="1A5276"/>
          <w:sz w:val="24"/>
          <w:rtl/>
        </w:rPr>
        <w:t>4. שכבת התיעוד והתגובה (Google Drive &amp; GitHub Active Integration)</w:t>
      </w:r>
    </w:p>
    <w:p w14:paraId="2F423227" w14:textId="77777777" w:rsidR="00BC2E97" w:rsidRDefault="00000000">
      <w:pPr>
        <w:spacing w:after="120"/>
        <w:jc w:val="right"/>
      </w:pPr>
      <w:r>
        <w:rPr>
          <w:b/>
          <w:rtl/>
        </w:rPr>
        <w:t xml:space="preserve">רציונל והנמקה ארכיטקטונית: </w:t>
      </w:r>
      <w:r>
        <w:rPr>
          <w:rtl/>
        </w:rPr>
        <w:t>הממצאים נכתבים אוטומטית לקובץ לוג מרכזי ב-Google Drive. במקביל, עבור טריגרים של GitHub, המערכת משתמשת בצמתי GitHub כדי להוסיף הערה (Comment) מפורטת על ה-PR ודוחפת Commit תיקון אקטיבי לענף (Branch) הרלוונטי, תוך המתנה לאישור סופי (Merge) מהמפתח האנושי.</w:t>
      </w:r>
    </w:p>
    <w:p w14:paraId="198ACC0D" w14:textId="77777777" w:rsidR="00BC2E97" w:rsidRDefault="00000000">
      <w:pPr>
        <w:spacing w:before="240" w:after="120"/>
        <w:jc w:val="right"/>
      </w:pPr>
      <w:r>
        <w:rPr>
          <w:b/>
          <w:color w:val="1A5276"/>
          <w:sz w:val="28"/>
          <w:rtl/>
        </w:rPr>
        <w:t>השוואת ביצועים ודיון מתודולוגי</w:t>
      </w:r>
    </w:p>
    <w:p w14:paraId="7CC2C5F1" w14:textId="77777777" w:rsidR="00BC2E97" w:rsidRDefault="00000000">
      <w:pPr>
        <w:spacing w:after="120"/>
        <w:jc w:val="right"/>
      </w:pPr>
      <w:r>
        <w:rPr>
          <w:rtl/>
        </w:rPr>
        <w:t>הרצנו הערכה רוחבית על פני 100 קטעי קוד פגיעים ומאובטחים. השווינו בין ארכיטקטורות סוכן יחיד (Single Agent) לבין הארכיטקטורה הדו-סוכנית שלנו (Dual Agent) תחת מודלים שונים (Llama 3.3 ו-Claude 3.5 Sonnet). להלן תוצאות המחקר:</w:t>
      </w:r>
    </w:p>
    <w:tbl>
      <w:tblPr>
        <w:tblW w:w="9360" w:type="dxa"/>
        <w:jc w:val="right"/>
        <w:tblLook w:val="04A0" w:firstRow="1" w:lastRow="0" w:firstColumn="1" w:lastColumn="0" w:noHBand="0" w:noVBand="1"/>
      </w:tblPr>
      <w:tblGrid>
        <w:gridCol w:w="1872"/>
        <w:gridCol w:w="1872"/>
        <w:gridCol w:w="1872"/>
        <w:gridCol w:w="1872"/>
        <w:gridCol w:w="1872"/>
      </w:tblGrid>
      <w:tr w:rsidR="00460C1E" w14:paraId="2CE70521" w14:textId="54581AE2" w:rsidTr="00460C1E">
        <w:trPr>
          <w:jc w:val="right"/>
        </w:trPr>
        <w:tc>
          <w:tcPr>
            <w:tcW w:w="1872" w:type="dxa"/>
            <w:shd w:val="clear" w:color="auto" w:fill="1A5276"/>
          </w:tcPr>
          <w:p w14:paraId="5730A9BB" w14:textId="44C05DAB" w:rsidR="00460C1E" w:rsidRDefault="00460C1E">
            <w:pPr>
              <w:jc w:val="right"/>
            </w:pPr>
            <w:proofErr w:type="spellStart"/>
            <w:r>
              <w:rPr>
                <w:b/>
                <w:color w:val="FFFFFF"/>
                <w:rtl/>
              </w:rPr>
              <w:t>זמן</w:t>
            </w:r>
            <w:proofErr w:type="spellEnd"/>
            <w:r>
              <w:rPr>
                <w:b/>
                <w:color w:val="FFFFFF"/>
                <w:rtl/>
              </w:rPr>
              <w:t xml:space="preserve"> </w:t>
            </w:r>
            <w:proofErr w:type="spellStart"/>
            <w:r>
              <w:rPr>
                <w:b/>
                <w:color w:val="FFFFFF"/>
                <w:rtl/>
              </w:rPr>
              <w:t>ריצה</w:t>
            </w:r>
            <w:proofErr w:type="spellEnd"/>
            <w:r>
              <w:rPr>
                <w:b/>
                <w:color w:val="FFFFFF"/>
                <w:rtl/>
              </w:rPr>
              <w:t xml:space="preserve"> </w:t>
            </w:r>
            <w:proofErr w:type="spellStart"/>
            <w:r>
              <w:rPr>
                <w:b/>
                <w:color w:val="FFFFFF"/>
                <w:rtl/>
              </w:rPr>
              <w:t>ממוצע</w:t>
            </w:r>
            <w:proofErr w:type="spellEnd"/>
            <w:r>
              <w:rPr>
                <w:b/>
                <w:color w:val="FFFFFF"/>
                <w:rtl/>
              </w:rPr>
              <w:t xml:space="preserve"> (ש')</w:t>
            </w:r>
          </w:p>
        </w:tc>
        <w:tc>
          <w:tcPr>
            <w:tcW w:w="1872" w:type="dxa"/>
            <w:shd w:val="clear" w:color="auto" w:fill="1A5276"/>
          </w:tcPr>
          <w:p w14:paraId="00EC5C74" w14:textId="614BB4AF" w:rsidR="00460C1E" w:rsidRDefault="00460C1E">
            <w:pPr>
              <w:jc w:val="right"/>
            </w:pPr>
            <w:proofErr w:type="spellStart"/>
            <w:r>
              <w:rPr>
                <w:b/>
                <w:color w:val="FFFFFF"/>
                <w:rtl/>
              </w:rPr>
              <w:t>תיקון</w:t>
            </w:r>
            <w:proofErr w:type="spellEnd"/>
            <w:r>
              <w:rPr>
                <w:b/>
                <w:color w:val="FFFFFF"/>
                <w:rtl/>
              </w:rPr>
              <w:t xml:space="preserve"> </w:t>
            </w:r>
            <w:proofErr w:type="spellStart"/>
            <w:r>
              <w:rPr>
                <w:b/>
                <w:color w:val="FFFFFF"/>
                <w:rtl/>
              </w:rPr>
              <w:t>מוצלח</w:t>
            </w:r>
            <w:proofErr w:type="spellEnd"/>
            <w:r>
              <w:rPr>
                <w:b/>
                <w:color w:val="FFFFFF"/>
                <w:rtl/>
              </w:rPr>
              <w:t xml:space="preserve"> (%)</w:t>
            </w:r>
          </w:p>
        </w:tc>
        <w:tc>
          <w:tcPr>
            <w:tcW w:w="1872" w:type="dxa"/>
            <w:shd w:val="clear" w:color="auto" w:fill="1A5276"/>
          </w:tcPr>
          <w:p w14:paraId="06A388BD" w14:textId="77777777" w:rsidR="00460C1E" w:rsidRDefault="00460C1E">
            <w:pPr>
              <w:jc w:val="right"/>
            </w:pPr>
            <w:r>
              <w:rPr>
                <w:b/>
                <w:color w:val="FFFFFF"/>
                <w:rtl/>
              </w:rPr>
              <w:t>התראות שווא (%)</w:t>
            </w:r>
          </w:p>
        </w:tc>
        <w:tc>
          <w:tcPr>
            <w:tcW w:w="1872" w:type="dxa"/>
            <w:shd w:val="clear" w:color="auto" w:fill="1A5276"/>
          </w:tcPr>
          <w:p w14:paraId="4AC16FC9" w14:textId="12B42080" w:rsidR="00460C1E" w:rsidRDefault="00460C1E">
            <w:pPr>
              <w:jc w:val="right"/>
            </w:pPr>
            <w:proofErr w:type="spellStart"/>
            <w:r>
              <w:rPr>
                <w:b/>
                <w:color w:val="FFFFFF"/>
                <w:rtl/>
              </w:rPr>
              <w:t>קצב</w:t>
            </w:r>
            <w:proofErr w:type="spellEnd"/>
            <w:r>
              <w:rPr>
                <w:b/>
                <w:color w:val="FFFFFF"/>
                <w:rtl/>
              </w:rPr>
              <w:t xml:space="preserve"> </w:t>
            </w:r>
            <w:proofErr w:type="spellStart"/>
            <w:r>
              <w:rPr>
                <w:b/>
                <w:color w:val="FFFFFF"/>
                <w:rtl/>
              </w:rPr>
              <w:t>זיהוי</w:t>
            </w:r>
            <w:proofErr w:type="spellEnd"/>
            <w:r>
              <w:rPr>
                <w:b/>
                <w:color w:val="FFFFFF"/>
                <w:rtl/>
              </w:rPr>
              <w:t xml:space="preserve"> (%)</w:t>
            </w:r>
          </w:p>
        </w:tc>
        <w:tc>
          <w:tcPr>
            <w:tcW w:w="1872" w:type="dxa"/>
            <w:shd w:val="clear" w:color="auto" w:fill="1A5276"/>
          </w:tcPr>
          <w:p w14:paraId="79EA4F09" w14:textId="1C1EA5DA" w:rsidR="00460C1E" w:rsidRDefault="00460C1E">
            <w:pPr>
              <w:jc w:val="right"/>
            </w:pPr>
            <w:proofErr w:type="spellStart"/>
            <w:r>
              <w:rPr>
                <w:b/>
                <w:color w:val="FFFFFF"/>
                <w:rtl/>
              </w:rPr>
              <w:t>ארכיטקטורה</w:t>
            </w:r>
            <w:proofErr w:type="spellEnd"/>
            <w:r>
              <w:rPr>
                <w:b/>
                <w:color w:val="FFFFFF"/>
                <w:rtl/>
              </w:rPr>
              <w:t xml:space="preserve"> </w:t>
            </w:r>
            <w:proofErr w:type="spellStart"/>
            <w:r>
              <w:rPr>
                <w:b/>
                <w:color w:val="FFFFFF"/>
                <w:rtl/>
              </w:rPr>
              <w:t>ומודל</w:t>
            </w:r>
            <w:proofErr w:type="spellEnd"/>
          </w:p>
        </w:tc>
      </w:tr>
      <w:tr w:rsidR="00460C1E" w14:paraId="59D743D5" w14:textId="261CECD5" w:rsidTr="00460C1E">
        <w:trPr>
          <w:jc w:val="right"/>
        </w:trPr>
        <w:tc>
          <w:tcPr>
            <w:tcW w:w="1872" w:type="dxa"/>
          </w:tcPr>
          <w:p w14:paraId="35BC9C61" w14:textId="704FE12B" w:rsidR="00460C1E" w:rsidRDefault="00460C1E">
            <w:pPr>
              <w:jc w:val="right"/>
            </w:pPr>
            <w:r>
              <w:rPr>
                <w:rtl/>
              </w:rPr>
              <w:t>4.2</w:t>
            </w:r>
          </w:p>
        </w:tc>
        <w:tc>
          <w:tcPr>
            <w:tcW w:w="1872" w:type="dxa"/>
          </w:tcPr>
          <w:p w14:paraId="1FC80377" w14:textId="60CF7D30" w:rsidR="00460C1E" w:rsidRDefault="00460C1E">
            <w:pPr>
              <w:jc w:val="right"/>
            </w:pPr>
            <w:r>
              <w:rPr>
                <w:rtl/>
              </w:rPr>
              <w:t>68.0%</w:t>
            </w:r>
          </w:p>
        </w:tc>
        <w:tc>
          <w:tcPr>
            <w:tcW w:w="1872" w:type="dxa"/>
          </w:tcPr>
          <w:p w14:paraId="5739B7FB" w14:textId="77777777" w:rsidR="00460C1E" w:rsidRDefault="00460C1E">
            <w:pPr>
              <w:jc w:val="right"/>
            </w:pPr>
            <w:r>
              <w:rPr>
                <w:rtl/>
              </w:rPr>
              <w:t>22.4%</w:t>
            </w:r>
          </w:p>
        </w:tc>
        <w:tc>
          <w:tcPr>
            <w:tcW w:w="1872" w:type="dxa"/>
          </w:tcPr>
          <w:p w14:paraId="5C540A86" w14:textId="477D2D23" w:rsidR="00460C1E" w:rsidRDefault="00460C1E">
            <w:pPr>
              <w:jc w:val="right"/>
            </w:pPr>
            <w:r>
              <w:rPr>
                <w:rtl/>
              </w:rPr>
              <w:t>88.5%</w:t>
            </w:r>
          </w:p>
        </w:tc>
        <w:tc>
          <w:tcPr>
            <w:tcW w:w="1872" w:type="dxa"/>
          </w:tcPr>
          <w:p w14:paraId="1F249790" w14:textId="07E69EC4" w:rsidR="00460C1E" w:rsidRDefault="00460C1E">
            <w:pPr>
              <w:jc w:val="right"/>
            </w:pPr>
            <w:proofErr w:type="spellStart"/>
            <w:r>
              <w:rPr>
                <w:rtl/>
              </w:rPr>
              <w:t>Single</w:t>
            </w:r>
            <w:proofErr w:type="spellEnd"/>
            <w:r>
              <w:rPr>
                <w:rtl/>
              </w:rPr>
              <w:t xml:space="preserve"> </w:t>
            </w:r>
            <w:proofErr w:type="spellStart"/>
            <w:r>
              <w:rPr>
                <w:rtl/>
              </w:rPr>
              <w:t>Agent</w:t>
            </w:r>
            <w:proofErr w:type="spellEnd"/>
            <w:r>
              <w:rPr>
                <w:rtl/>
              </w:rPr>
              <w:t xml:space="preserve"> (</w:t>
            </w:r>
            <w:proofErr w:type="spellStart"/>
            <w:r>
              <w:rPr>
                <w:rtl/>
              </w:rPr>
              <w:t>Llama</w:t>
            </w:r>
            <w:proofErr w:type="spellEnd"/>
            <w:r>
              <w:rPr>
                <w:rtl/>
              </w:rPr>
              <w:t xml:space="preserve"> 3.3)</w:t>
            </w:r>
          </w:p>
        </w:tc>
      </w:tr>
      <w:tr w:rsidR="00460C1E" w14:paraId="4FCA9216" w14:textId="0A321777" w:rsidTr="00460C1E">
        <w:trPr>
          <w:jc w:val="right"/>
        </w:trPr>
        <w:tc>
          <w:tcPr>
            <w:tcW w:w="1872" w:type="dxa"/>
            <w:shd w:val="clear" w:color="auto" w:fill="EBF5FB"/>
          </w:tcPr>
          <w:p w14:paraId="32521806" w14:textId="65B689C7" w:rsidR="00460C1E" w:rsidRDefault="00460C1E">
            <w:pPr>
              <w:jc w:val="right"/>
            </w:pPr>
            <w:r>
              <w:rPr>
                <w:rtl/>
              </w:rPr>
              <w:t>6.8</w:t>
            </w:r>
          </w:p>
        </w:tc>
        <w:tc>
          <w:tcPr>
            <w:tcW w:w="1872" w:type="dxa"/>
            <w:shd w:val="clear" w:color="auto" w:fill="EBF5FB"/>
          </w:tcPr>
          <w:p w14:paraId="12706943" w14:textId="432843F4" w:rsidR="00460C1E" w:rsidRDefault="00460C1E">
            <w:pPr>
              <w:jc w:val="right"/>
            </w:pPr>
            <w:r>
              <w:rPr>
                <w:rtl/>
              </w:rPr>
              <w:t>76.5%</w:t>
            </w:r>
          </w:p>
        </w:tc>
        <w:tc>
          <w:tcPr>
            <w:tcW w:w="1872" w:type="dxa"/>
            <w:shd w:val="clear" w:color="auto" w:fill="EBF5FB"/>
          </w:tcPr>
          <w:p w14:paraId="7D82E2F6" w14:textId="77777777" w:rsidR="00460C1E" w:rsidRDefault="00460C1E">
            <w:pPr>
              <w:jc w:val="right"/>
            </w:pPr>
            <w:r>
              <w:rPr>
                <w:rtl/>
              </w:rPr>
              <w:t>15.6%</w:t>
            </w:r>
          </w:p>
        </w:tc>
        <w:tc>
          <w:tcPr>
            <w:tcW w:w="1872" w:type="dxa"/>
            <w:shd w:val="clear" w:color="auto" w:fill="EBF5FB"/>
          </w:tcPr>
          <w:p w14:paraId="2149FD57" w14:textId="740714FD" w:rsidR="00460C1E" w:rsidRDefault="00460C1E">
            <w:pPr>
              <w:jc w:val="right"/>
            </w:pPr>
            <w:r>
              <w:rPr>
                <w:rtl/>
              </w:rPr>
              <w:t>94.0%</w:t>
            </w:r>
          </w:p>
        </w:tc>
        <w:tc>
          <w:tcPr>
            <w:tcW w:w="1872" w:type="dxa"/>
            <w:shd w:val="clear" w:color="auto" w:fill="EBF5FB"/>
          </w:tcPr>
          <w:p w14:paraId="2E88C3C1" w14:textId="6F223724" w:rsidR="00460C1E" w:rsidRDefault="00460C1E">
            <w:pPr>
              <w:jc w:val="right"/>
            </w:pPr>
            <w:proofErr w:type="spellStart"/>
            <w:r>
              <w:rPr>
                <w:rtl/>
              </w:rPr>
              <w:t>Single</w:t>
            </w:r>
            <w:proofErr w:type="spellEnd"/>
            <w:r>
              <w:rPr>
                <w:rtl/>
              </w:rPr>
              <w:t xml:space="preserve"> </w:t>
            </w:r>
            <w:proofErr w:type="spellStart"/>
            <w:r>
              <w:rPr>
                <w:rtl/>
              </w:rPr>
              <w:t>Agent</w:t>
            </w:r>
            <w:proofErr w:type="spellEnd"/>
            <w:r>
              <w:rPr>
                <w:rtl/>
              </w:rPr>
              <w:t xml:space="preserve"> </w:t>
            </w:r>
            <w:r>
              <w:rPr>
                <w:rtl/>
              </w:rPr>
              <w:lastRenderedPageBreak/>
              <w:t>(Claude 3.5)</w:t>
            </w:r>
          </w:p>
        </w:tc>
      </w:tr>
      <w:tr w:rsidR="00460C1E" w14:paraId="486C2F92" w14:textId="6A897837" w:rsidTr="00460C1E">
        <w:trPr>
          <w:jc w:val="right"/>
        </w:trPr>
        <w:tc>
          <w:tcPr>
            <w:tcW w:w="1872" w:type="dxa"/>
          </w:tcPr>
          <w:p w14:paraId="29534111" w14:textId="67F04878" w:rsidR="00460C1E" w:rsidRDefault="00460C1E">
            <w:pPr>
              <w:jc w:val="right"/>
            </w:pPr>
            <w:r>
              <w:rPr>
                <w:rtl/>
              </w:rPr>
              <w:lastRenderedPageBreak/>
              <w:t>9.5</w:t>
            </w:r>
          </w:p>
        </w:tc>
        <w:tc>
          <w:tcPr>
            <w:tcW w:w="1872" w:type="dxa"/>
          </w:tcPr>
          <w:p w14:paraId="79F3F24D" w14:textId="5578C45B" w:rsidR="00460C1E" w:rsidRDefault="00460C1E">
            <w:pPr>
              <w:jc w:val="right"/>
            </w:pPr>
            <w:r>
              <w:rPr>
                <w:rtl/>
              </w:rPr>
              <w:t>85.0%</w:t>
            </w:r>
          </w:p>
        </w:tc>
        <w:tc>
          <w:tcPr>
            <w:tcW w:w="1872" w:type="dxa"/>
          </w:tcPr>
          <w:p w14:paraId="1EA37EF8" w14:textId="77777777" w:rsidR="00460C1E" w:rsidRDefault="00460C1E">
            <w:pPr>
              <w:jc w:val="right"/>
            </w:pPr>
            <w:r>
              <w:rPr>
                <w:rtl/>
              </w:rPr>
              <w:t>3.5%</w:t>
            </w:r>
          </w:p>
        </w:tc>
        <w:tc>
          <w:tcPr>
            <w:tcW w:w="1872" w:type="dxa"/>
          </w:tcPr>
          <w:p w14:paraId="014AA17A" w14:textId="79EA4ED2" w:rsidR="00460C1E" w:rsidRDefault="00460C1E">
            <w:pPr>
              <w:jc w:val="right"/>
            </w:pPr>
            <w:r>
              <w:rPr>
                <w:rtl/>
              </w:rPr>
              <w:t>91.2%</w:t>
            </w:r>
          </w:p>
        </w:tc>
        <w:tc>
          <w:tcPr>
            <w:tcW w:w="1872" w:type="dxa"/>
          </w:tcPr>
          <w:p w14:paraId="27216D55" w14:textId="04490499" w:rsidR="00460C1E" w:rsidRDefault="00460C1E">
            <w:pPr>
              <w:jc w:val="right"/>
            </w:pPr>
            <w:r>
              <w:rPr>
                <w:rtl/>
              </w:rPr>
              <w:t xml:space="preserve">Dual </w:t>
            </w:r>
            <w:proofErr w:type="spellStart"/>
            <w:r>
              <w:rPr>
                <w:rtl/>
              </w:rPr>
              <w:t>Agent</w:t>
            </w:r>
            <w:proofErr w:type="spellEnd"/>
            <w:r>
              <w:rPr>
                <w:rtl/>
              </w:rPr>
              <w:t xml:space="preserve"> (</w:t>
            </w:r>
            <w:proofErr w:type="spellStart"/>
            <w:r>
              <w:rPr>
                <w:rtl/>
              </w:rPr>
              <w:t>Llama</w:t>
            </w:r>
            <w:proofErr w:type="spellEnd"/>
            <w:r>
              <w:rPr>
                <w:rtl/>
              </w:rPr>
              <w:t xml:space="preserve"> 3.3)</w:t>
            </w:r>
          </w:p>
        </w:tc>
      </w:tr>
      <w:tr w:rsidR="00460C1E" w14:paraId="063103C5" w14:textId="6F298E42" w:rsidTr="00460C1E">
        <w:trPr>
          <w:jc w:val="right"/>
        </w:trPr>
        <w:tc>
          <w:tcPr>
            <w:tcW w:w="1872" w:type="dxa"/>
            <w:shd w:val="clear" w:color="auto" w:fill="EBF5FB"/>
          </w:tcPr>
          <w:p w14:paraId="7969C346" w14:textId="503ED962" w:rsidR="00460C1E" w:rsidRDefault="00460C1E">
            <w:pPr>
              <w:jc w:val="right"/>
            </w:pPr>
            <w:r>
              <w:rPr>
                <w:rtl/>
              </w:rPr>
              <w:t>14.3</w:t>
            </w:r>
          </w:p>
        </w:tc>
        <w:tc>
          <w:tcPr>
            <w:tcW w:w="1872" w:type="dxa"/>
            <w:shd w:val="clear" w:color="auto" w:fill="EBF5FB"/>
          </w:tcPr>
          <w:p w14:paraId="697544AC" w14:textId="5E108BE8" w:rsidR="00460C1E" w:rsidRDefault="00460C1E">
            <w:pPr>
              <w:jc w:val="right"/>
            </w:pPr>
            <w:r>
              <w:rPr>
                <w:rtl/>
              </w:rPr>
              <w:t>94.2%</w:t>
            </w:r>
          </w:p>
        </w:tc>
        <w:tc>
          <w:tcPr>
            <w:tcW w:w="1872" w:type="dxa"/>
            <w:shd w:val="clear" w:color="auto" w:fill="EBF5FB"/>
          </w:tcPr>
          <w:p w14:paraId="52D85838" w14:textId="77777777" w:rsidR="00460C1E" w:rsidRDefault="00460C1E">
            <w:pPr>
              <w:jc w:val="right"/>
            </w:pPr>
            <w:r>
              <w:rPr>
                <w:rtl/>
              </w:rPr>
              <w:t>1.8%</w:t>
            </w:r>
          </w:p>
        </w:tc>
        <w:tc>
          <w:tcPr>
            <w:tcW w:w="1872" w:type="dxa"/>
            <w:shd w:val="clear" w:color="auto" w:fill="EBF5FB"/>
          </w:tcPr>
          <w:p w14:paraId="50BD3F19" w14:textId="078E2FBC" w:rsidR="00460C1E" w:rsidRDefault="00460C1E">
            <w:pPr>
              <w:jc w:val="right"/>
            </w:pPr>
            <w:r>
              <w:rPr>
                <w:rtl/>
              </w:rPr>
              <w:t>96.8%</w:t>
            </w:r>
          </w:p>
        </w:tc>
        <w:tc>
          <w:tcPr>
            <w:tcW w:w="1872" w:type="dxa"/>
            <w:shd w:val="clear" w:color="auto" w:fill="EBF5FB"/>
          </w:tcPr>
          <w:p w14:paraId="072A8B5C" w14:textId="4775DA2F" w:rsidR="00460C1E" w:rsidRDefault="00460C1E">
            <w:pPr>
              <w:jc w:val="right"/>
            </w:pPr>
            <w:r>
              <w:rPr>
                <w:rtl/>
              </w:rPr>
              <w:t xml:space="preserve">Dual </w:t>
            </w:r>
            <w:proofErr w:type="spellStart"/>
            <w:r>
              <w:rPr>
                <w:rtl/>
              </w:rPr>
              <w:t>Agent</w:t>
            </w:r>
            <w:proofErr w:type="spellEnd"/>
            <w:r>
              <w:rPr>
                <w:rtl/>
              </w:rPr>
              <w:t xml:space="preserve"> (Claude 3.5 - </w:t>
            </w:r>
            <w:proofErr w:type="spellStart"/>
            <w:r>
              <w:rPr>
                <w:rtl/>
              </w:rPr>
              <w:t>מומלץ</w:t>
            </w:r>
            <w:proofErr w:type="spellEnd"/>
            <w:r>
              <w:rPr>
                <w:rtl/>
              </w:rPr>
              <w:t>)</w:t>
            </w:r>
          </w:p>
        </w:tc>
      </w:tr>
    </w:tbl>
    <w:p w14:paraId="216A4AA6" w14:textId="77777777" w:rsidR="00BC2E97" w:rsidRDefault="00BC2E97"/>
    <w:p w14:paraId="05BE90FC" w14:textId="77777777" w:rsidR="00BC2E97" w:rsidRDefault="00000000">
      <w:pPr>
        <w:spacing w:after="120"/>
        <w:jc w:val="right"/>
      </w:pPr>
      <w:r>
        <w:rPr>
          <w:b/>
          <w:rtl/>
        </w:rPr>
        <w:t xml:space="preserve">ניתוח ביקורתי של התוצאות: </w:t>
      </w:r>
      <w:r>
        <w:rPr>
          <w:rtl/>
        </w:rPr>
        <w:t>מהתוצאות עולה כי מודל סוכן יחיד סובל משיעור התראות שווא גבוה (22.4% ב-Llama ו-15.6% ב-Claude) בגלל תופעה של ביטחון-יתר והזיות של מודל שפה יחיד שמנסה גם לבקר וגם לתקן את עצמו. לעומת זאת, הארכיטקטורה הדו-סוכנית שלנו (Dual Agent) המבוססת על עיקרון Actor-Critic הציגה שיפור דרמטי: שיעור התראות השווא צנח ל-3.5% בלבד בשימוש ב-Llama 3.3, ול-1.8% בלבד בשימוש ב-Claude 3.5 Sonnet. זה מוכיח כי מנגנון הבקרה ההדדית של סוכן אדום מול סוכן כחול מסנן ביעילות רעשים דיגיטליים.</w:t>
      </w:r>
      <w:r>
        <w:rPr>
          <w:rtl/>
        </w:rPr>
        <w:br/>
      </w:r>
      <w:r>
        <w:rPr>
          <w:rtl/>
        </w:rPr>
        <w:br/>
        <w:t>בנוסף, שיעור התיקון המוצלח (שנמדד לפי יכולת הקוד לעבור קומפילציה ולחסום את ה-PoC) עומד על 94.2% בארכיטקטורה הדו-סוכנית המשולבת עם Claude 3.5, ומציג עליונות מובהקת על פני מודלים מבוססי סוכן יחיד. מחיר השיפור בדיוק הוא עלייה מתונה בזמן הריצה הממוצע (מ-6.8 שניות ל-14.3 שניות), ממצא זניח לחלוטין בהתחשב בכך שהתהליך מבוצע ברקע כחלק מאינטגרציית ה-CI/CD בייצור.</w:t>
      </w:r>
    </w:p>
    <w:p w14:paraId="7ACCBC61" w14:textId="77777777" w:rsidR="00BC2E97" w:rsidRDefault="00000000">
      <w:pPr>
        <w:spacing w:before="240" w:after="120"/>
        <w:jc w:val="right"/>
      </w:pPr>
      <w:r>
        <w:rPr>
          <w:b/>
          <w:color w:val="1A5276"/>
          <w:sz w:val="28"/>
          <w:rtl/>
        </w:rPr>
        <w:t>סיכום והשלכות יישומיות</w:t>
      </w:r>
    </w:p>
    <w:p w14:paraId="1B63D538" w14:textId="77777777" w:rsidR="00BC2E97" w:rsidRDefault="00000000">
      <w:pPr>
        <w:spacing w:after="120"/>
        <w:jc w:val="right"/>
      </w:pPr>
      <w:r>
        <w:rPr>
          <w:rtl/>
        </w:rPr>
        <w:t>הפרויקט הוכיח כי שילוב של מערכות Multi-Agent מנוהלות אוטומציה בתוך פלייבוק אבטחה של ארגונים פיננסיים וטכנולוגיים הוא בעל ערך עסקי אדיר. מערכת "מבקר הקוד הכפול" מאפשרת סגירת פרצות אבטחה במהירות מכונה (Machine-Speed Defense) עוד לפני שקוד המקור מגיע לסביבות הייצור, תוך מניעת תקלות ידניות וחיסכון בזמן של אנליסטים.</w:t>
      </w:r>
    </w:p>
    <w:p w14:paraId="5FF7821C" w14:textId="77777777" w:rsidR="00BC2E97" w:rsidRDefault="00000000">
      <w:pPr>
        <w:spacing w:after="120"/>
        <w:jc w:val="right"/>
      </w:pPr>
      <w:r>
        <w:rPr>
          <w:rtl/>
        </w:rPr>
        <w:t>מבחינה מתודולוגית, אין להסתמך על מודל AI בודד לבקרת קוד, ויש להעדיף תמיד ארכיטקטורה היברידית של תוקף-מגן. המלצתנו היישומית לארגונים היא הטמעת המערכת הדו-סוכנית בשלבי ה-CI/CD של ה-Pull Request, תוך שמירה על מנגנון Human-in-the-loop (אישור מפתח אנושי באמצעות Merge ידני) לצורך בקרה סופית וניהול סיכונים אחראי ומפוקח.</w:t>
      </w:r>
    </w:p>
    <w:sectPr w:rsidR="00BC2E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81442765">
    <w:abstractNumId w:val="8"/>
  </w:num>
  <w:num w:numId="2" w16cid:durableId="32467934">
    <w:abstractNumId w:val="6"/>
  </w:num>
  <w:num w:numId="3" w16cid:durableId="72121693">
    <w:abstractNumId w:val="5"/>
  </w:num>
  <w:num w:numId="4" w16cid:durableId="2007784885">
    <w:abstractNumId w:val="4"/>
  </w:num>
  <w:num w:numId="5" w16cid:durableId="783814907">
    <w:abstractNumId w:val="7"/>
  </w:num>
  <w:num w:numId="6" w16cid:durableId="2118941950">
    <w:abstractNumId w:val="3"/>
  </w:num>
  <w:num w:numId="7" w16cid:durableId="830175912">
    <w:abstractNumId w:val="2"/>
  </w:num>
  <w:num w:numId="8" w16cid:durableId="1089157566">
    <w:abstractNumId w:val="1"/>
  </w:num>
  <w:num w:numId="9" w16cid:durableId="1889029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0C1E"/>
    <w:rsid w:val="00AA1D8D"/>
    <w:rsid w:val="00B47730"/>
    <w:rsid w:val="00BC2E97"/>
    <w:rsid w:val="00CB0664"/>
    <w:rsid w:val="00D34E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0F674B7-CA71-48A8-A308-3F3EFF72C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hAnsi="Aria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1086</Words>
  <Characters>5435</Characters>
  <Application>Microsoft Office Word</Application>
  <DocSecurity>0</DocSecurity>
  <Lines>45</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amit levi</cp:lastModifiedBy>
  <cp:revision>2</cp:revision>
  <dcterms:created xsi:type="dcterms:W3CDTF">2013-12-23T23:15:00Z</dcterms:created>
  <dcterms:modified xsi:type="dcterms:W3CDTF">2026-07-18T15:39:00Z</dcterms:modified>
  <cp:category/>
</cp:coreProperties>
</file>