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67CED" w14:textId="77777777" w:rsidR="00137E6E" w:rsidRDefault="00137E6E" w:rsidP="00137E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35183" w14:textId="77777777" w:rsidR="00137E6E" w:rsidRDefault="00137E6E" w:rsidP="00137E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AD804" w14:textId="2FE35ED6" w:rsidR="00137E6E" w:rsidRDefault="00137E6E" w:rsidP="00137E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Critical Reflection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Ronco Food Dehydrator</w:t>
      </w:r>
    </w:p>
    <w:p w14:paraId="48CE11F4" w14:textId="77777777" w:rsidR="00137E6E" w:rsidRDefault="00137E6E" w:rsidP="00137E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3AB30" w14:textId="77777777" w:rsidR="00137E6E" w:rsidRDefault="00137E6E" w:rsidP="00137E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B1958" w14:textId="77777777" w:rsidR="00137E6E" w:rsidRDefault="00137E6E" w:rsidP="00137E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Levi George</w:t>
      </w:r>
    </w:p>
    <w:p w14:paraId="3AA814B1" w14:textId="77777777" w:rsidR="00137E6E" w:rsidRDefault="00137E6E" w:rsidP="00137E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Communication, Purdue University</w:t>
      </w:r>
    </w:p>
    <w:p w14:paraId="5D2EAE54" w14:textId="77777777" w:rsidR="00137E6E" w:rsidRDefault="00137E6E" w:rsidP="00137E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31800: Prin. Of Persuasion</w:t>
      </w:r>
    </w:p>
    <w:p w14:paraId="62E2B929" w14:textId="77777777" w:rsidR="00137E6E" w:rsidRDefault="00137E6E" w:rsidP="00137E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Kimberly Myers</w:t>
      </w:r>
    </w:p>
    <w:p w14:paraId="2EE64245" w14:textId="0BE38CA6" w:rsidR="00137E6E" w:rsidRDefault="00137E6E" w:rsidP="00137E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52892BE1" w14:textId="77777777" w:rsidR="00137E6E" w:rsidRDefault="00137E6E" w:rsidP="00137E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8C077" w14:textId="030E70BE" w:rsidR="00907846" w:rsidRDefault="00FE348B">
      <w:pPr>
        <w:rPr>
          <w:rFonts w:ascii="Times New Roman" w:hAnsi="Times New Roman" w:cs="Times New Roman"/>
          <w:sz w:val="24"/>
          <w:szCs w:val="24"/>
        </w:rPr>
      </w:pPr>
    </w:p>
    <w:p w14:paraId="5C07CD5D" w14:textId="325E464D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65BBB676" w14:textId="6D53B970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3FFDDF18" w14:textId="09647AA8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6EC237D3" w14:textId="2BE48DB8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7A1D8D41" w14:textId="5AC0E668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3553FDEC" w14:textId="72410DEA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44BFB947" w14:textId="0A33A898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7AD793DA" w14:textId="3B4FFAB9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06524DAC" w14:textId="1E7A7762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5B42B168" w14:textId="289CD593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23BA265F" w14:textId="375EC64E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49EA763A" w14:textId="42C66B62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5112600C" w14:textId="48FB9735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76E4A6D7" w14:textId="3CE17719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30A2D0A0" w14:textId="712A5C18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011BF9FC" w14:textId="2951F65D" w:rsidR="00137E6E" w:rsidRDefault="00137E6E">
      <w:pPr>
        <w:rPr>
          <w:rFonts w:ascii="Times New Roman" w:hAnsi="Times New Roman" w:cs="Times New Roman"/>
          <w:sz w:val="24"/>
          <w:szCs w:val="24"/>
        </w:rPr>
      </w:pPr>
    </w:p>
    <w:p w14:paraId="3EF9FFE3" w14:textId="58611F03" w:rsidR="00137E6E" w:rsidRDefault="00137E6E" w:rsidP="00137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which of the cultural images and myths below that are exemplified in the infomercial.</w:t>
      </w:r>
    </w:p>
    <w:p w14:paraId="20EF9507" w14:textId="080F4069" w:rsidR="00137E6E" w:rsidRDefault="00137E6E" w:rsidP="00137E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Wisdom of the rustic</w:t>
      </w:r>
    </w:p>
    <w:p w14:paraId="4C26BE02" w14:textId="74DC39D6" w:rsidR="00137E6E" w:rsidRDefault="00137E6E" w:rsidP="00137E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possibility of success</w:t>
      </w:r>
    </w:p>
    <w:p w14:paraId="3FA3CF56" w14:textId="7790D05F" w:rsidR="00FE348B" w:rsidRDefault="00FE348B" w:rsidP="00FE34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the possibility of success is best exemplified</w:t>
      </w:r>
      <w:bookmarkStart w:id="0" w:name="_GoBack"/>
      <w:bookmarkEnd w:id="0"/>
    </w:p>
    <w:p w14:paraId="5598C9C9" w14:textId="4A4DF1FB" w:rsidR="00137E6E" w:rsidRDefault="00137E6E" w:rsidP="00137E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Coming of the messiah</w:t>
      </w:r>
    </w:p>
    <w:p w14:paraId="2B490885" w14:textId="0E5C68B3" w:rsidR="00137E6E" w:rsidRDefault="00137E6E" w:rsidP="00137E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Presence of conspiracy</w:t>
      </w:r>
    </w:p>
    <w:p w14:paraId="22E88182" w14:textId="4622F0F7" w:rsidR="00137E6E" w:rsidRDefault="00137E6E" w:rsidP="00137E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challenge</w:t>
      </w:r>
    </w:p>
    <w:p w14:paraId="45831B5B" w14:textId="45E1B20C" w:rsidR="00137E6E" w:rsidRDefault="00137E6E" w:rsidP="00137E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eternal return</w:t>
      </w:r>
    </w:p>
    <w:p w14:paraId="7E7842AC" w14:textId="7A525585" w:rsidR="00137E6E" w:rsidRDefault="00137E6E" w:rsidP="00137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nonverbal communication exemplified in the infomercial. How did the nonverbals enhance</w:t>
      </w:r>
      <w:r w:rsidR="00037308">
        <w:rPr>
          <w:rFonts w:ascii="Times New Roman" w:hAnsi="Times New Roman" w:cs="Times New Roman"/>
          <w:sz w:val="24"/>
          <w:szCs w:val="24"/>
        </w:rPr>
        <w:t xml:space="preserve"> or contradict the persuasive message?</w:t>
      </w:r>
    </w:p>
    <w:p w14:paraId="43A7B897" w14:textId="53622613" w:rsidR="00037308" w:rsidRDefault="00037308" w:rsidP="00137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compliance-gaining, goal competence and assertiveness used in the informercial</w:t>
      </w:r>
    </w:p>
    <w:p w14:paraId="775B8AC7" w14:textId="54946F93" w:rsidR="00037308" w:rsidRPr="00137E6E" w:rsidRDefault="00037308" w:rsidP="00137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how the infomercial exemplifies the qualities of a persuasive campaign.</w:t>
      </w:r>
    </w:p>
    <w:sectPr w:rsidR="00037308" w:rsidRPr="0013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96050"/>
    <w:multiLevelType w:val="hybridMultilevel"/>
    <w:tmpl w:val="E6DE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D7"/>
    <w:rsid w:val="00037308"/>
    <w:rsid w:val="00137E6E"/>
    <w:rsid w:val="004E323F"/>
    <w:rsid w:val="006F2BDC"/>
    <w:rsid w:val="00EC20D7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3645"/>
  <w15:chartTrackingRefBased/>
  <w15:docId w15:val="{2979AECB-28A1-40F2-A876-4FD857A9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4</cp:revision>
  <dcterms:created xsi:type="dcterms:W3CDTF">2020-11-12T21:12:00Z</dcterms:created>
  <dcterms:modified xsi:type="dcterms:W3CDTF">2020-11-12T21:27:00Z</dcterms:modified>
</cp:coreProperties>
</file>