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6332F" w14:textId="77777777" w:rsidR="007C4511" w:rsidRPr="007C4511" w:rsidRDefault="007C4511" w:rsidP="007C4511">
      <w:r w:rsidRPr="007C4511">
        <w:t xml:space="preserve">Here's a concise breakdown of </w:t>
      </w:r>
      <w:r w:rsidRPr="007C4511">
        <w:rPr>
          <w:b/>
        </w:rPr>
        <w:t>incident lifecycle frameworks</w:t>
      </w:r>
      <w:r w:rsidRPr="007C4511">
        <w:t xml:space="preserve">, with a focus on </w:t>
      </w:r>
      <w:r w:rsidRPr="007C4511">
        <w:rPr>
          <w:b/>
        </w:rPr>
        <w:t>NIST CSF</w:t>
      </w:r>
      <w:r w:rsidRPr="007C4511">
        <w:t xml:space="preserve"> and the </w:t>
      </w:r>
      <w:r w:rsidRPr="007C4511">
        <w:rPr>
          <w:b/>
        </w:rPr>
        <w:t>NIST Incident Response Lifecycle</w:t>
      </w:r>
      <w:r w:rsidRPr="007C4511">
        <w:t>, based on the video:</w:t>
      </w:r>
    </w:p>
    <w:p w14:paraId="22668F0F" w14:textId="77777777" w:rsidR="007C4511" w:rsidRPr="007C4511" w:rsidRDefault="007C4511" w:rsidP="007C4511">
      <w:r w:rsidRPr="007C4511">
        <w:pict w14:anchorId="1E5ED11E">
          <v:rect id="_x0000_i1067" style="width:0;height:1.5pt" o:hralign="center" o:hrstd="t" o:hr="t" fillcolor="#a0a0a0" stroked="f"/>
        </w:pict>
      </w:r>
    </w:p>
    <w:p w14:paraId="538AE506" w14:textId="77777777" w:rsidR="007C4511" w:rsidRPr="007C4511" w:rsidRDefault="007C4511" w:rsidP="007C4511">
      <w:pPr>
        <w:rPr>
          <w:b/>
        </w:rPr>
      </w:pPr>
      <w:r w:rsidRPr="007C4511">
        <w:rPr>
          <w:b/>
        </w:rPr>
        <w:t>Incident Lifecycle Frameworks</w:t>
      </w:r>
    </w:p>
    <w:p w14:paraId="12810853" w14:textId="77777777" w:rsidR="007C4511" w:rsidRPr="007C4511" w:rsidRDefault="007C4511" w:rsidP="007C4511">
      <w:r w:rsidRPr="007C4511">
        <w:t>Frameworks provide structured support for incident response:</w:t>
      </w:r>
    </w:p>
    <w:p w14:paraId="7B291644" w14:textId="77777777" w:rsidR="007C4511" w:rsidRPr="007C4511" w:rsidRDefault="007C4511" w:rsidP="007C4511">
      <w:pPr>
        <w:numPr>
          <w:ilvl w:val="0"/>
          <w:numId w:val="1"/>
        </w:numPr>
      </w:pPr>
      <w:r w:rsidRPr="007C4511">
        <w:t>Help standardize processes</w:t>
      </w:r>
    </w:p>
    <w:p w14:paraId="72481ECB" w14:textId="77777777" w:rsidR="007C4511" w:rsidRPr="007C4511" w:rsidRDefault="007C4511" w:rsidP="007C4511">
      <w:pPr>
        <w:numPr>
          <w:ilvl w:val="0"/>
          <w:numId w:val="1"/>
        </w:numPr>
      </w:pPr>
      <w:r w:rsidRPr="007C4511">
        <w:t>Improve consistency and effectiveness</w:t>
      </w:r>
    </w:p>
    <w:p w14:paraId="53D247C2" w14:textId="77777777" w:rsidR="007C4511" w:rsidRPr="007C4511" w:rsidRDefault="007C4511" w:rsidP="007C4511">
      <w:pPr>
        <w:numPr>
          <w:ilvl w:val="0"/>
          <w:numId w:val="1"/>
        </w:numPr>
      </w:pPr>
      <w:r w:rsidRPr="007C4511">
        <w:t>Can be adapted to fit an organization’s specific needs</w:t>
      </w:r>
    </w:p>
    <w:p w14:paraId="4517BA9D" w14:textId="77777777" w:rsidR="007C4511" w:rsidRPr="007C4511" w:rsidRDefault="007C4511" w:rsidP="007C4511">
      <w:r w:rsidRPr="007C4511">
        <w:pict w14:anchorId="36892C43">
          <v:rect id="_x0000_i1068" style="width:0;height:1.5pt" o:hralign="center" o:hrstd="t" o:hr="t" fillcolor="#a0a0a0" stroked="f"/>
        </w:pict>
      </w:r>
    </w:p>
    <w:p w14:paraId="3A5EEA68" w14:textId="77777777" w:rsidR="007C4511" w:rsidRPr="007C4511" w:rsidRDefault="007C4511" w:rsidP="007C4511">
      <w:pPr>
        <w:rPr>
          <w:b/>
        </w:rPr>
      </w:pPr>
      <w:r w:rsidRPr="007C4511">
        <w:rPr>
          <w:b/>
        </w:rPr>
        <w:t>NIST Cybersecurity Framework (CSF)</w:t>
      </w:r>
    </w:p>
    <w:p w14:paraId="66537BA9" w14:textId="77777777" w:rsidR="007C4511" w:rsidRPr="007C4511" w:rsidRDefault="007C4511" w:rsidP="007C4511">
      <w:r w:rsidRPr="007C4511">
        <w:rPr>
          <w:b/>
        </w:rPr>
        <w:t>Five core functions</w:t>
      </w:r>
      <w:r w:rsidRPr="007C4511">
        <w:t>:</w:t>
      </w:r>
    </w:p>
    <w:p w14:paraId="2BBBE11B" w14:textId="77777777" w:rsidR="007C4511" w:rsidRPr="007C4511" w:rsidRDefault="007C4511" w:rsidP="007C4511">
      <w:pPr>
        <w:numPr>
          <w:ilvl w:val="0"/>
          <w:numId w:val="2"/>
        </w:numPr>
      </w:pPr>
      <w:r w:rsidRPr="007C4511">
        <w:rPr>
          <w:b/>
        </w:rPr>
        <w:t>Identify</w:t>
      </w:r>
      <w:r w:rsidRPr="007C4511">
        <w:t xml:space="preserve"> – Understand assets, risks, and vulnerabilities</w:t>
      </w:r>
    </w:p>
    <w:p w14:paraId="61B79310" w14:textId="77777777" w:rsidR="007C4511" w:rsidRPr="007C4511" w:rsidRDefault="007C4511" w:rsidP="007C4511">
      <w:pPr>
        <w:numPr>
          <w:ilvl w:val="0"/>
          <w:numId w:val="2"/>
        </w:numPr>
      </w:pPr>
      <w:r w:rsidRPr="007C4511">
        <w:rPr>
          <w:b/>
        </w:rPr>
        <w:t>Protect</w:t>
      </w:r>
      <w:r w:rsidRPr="007C4511">
        <w:t xml:space="preserve"> – Implement safeguards</w:t>
      </w:r>
    </w:p>
    <w:p w14:paraId="5A91A6E0" w14:textId="77777777" w:rsidR="007C4511" w:rsidRPr="007C4511" w:rsidRDefault="007C4511" w:rsidP="007C4511">
      <w:pPr>
        <w:numPr>
          <w:ilvl w:val="0"/>
          <w:numId w:val="2"/>
        </w:numPr>
      </w:pPr>
      <w:r w:rsidRPr="007C4511">
        <w:rPr>
          <w:b/>
        </w:rPr>
        <w:t>Detect</w:t>
      </w:r>
      <w:r w:rsidRPr="007C4511">
        <w:t xml:space="preserve"> – Identify the occurrence of cybersecurity events</w:t>
      </w:r>
    </w:p>
    <w:p w14:paraId="20BBC5F4" w14:textId="77777777" w:rsidR="007C4511" w:rsidRPr="007C4511" w:rsidRDefault="007C4511" w:rsidP="007C4511">
      <w:pPr>
        <w:numPr>
          <w:ilvl w:val="0"/>
          <w:numId w:val="2"/>
        </w:numPr>
      </w:pPr>
      <w:r w:rsidRPr="007C4511">
        <w:rPr>
          <w:b/>
        </w:rPr>
        <w:t>Respond</w:t>
      </w:r>
      <w:r w:rsidRPr="007C4511">
        <w:t xml:space="preserve"> – </w:t>
      </w:r>
      <w:proofErr w:type="gramStart"/>
      <w:r w:rsidRPr="007C4511">
        <w:t>Take action</w:t>
      </w:r>
      <w:proofErr w:type="gramEnd"/>
      <w:r w:rsidRPr="007C4511">
        <w:t xml:space="preserve"> on detected incidents</w:t>
      </w:r>
    </w:p>
    <w:p w14:paraId="5EA5EEAA" w14:textId="77777777" w:rsidR="007C4511" w:rsidRPr="007C4511" w:rsidRDefault="007C4511" w:rsidP="007C4511">
      <w:pPr>
        <w:numPr>
          <w:ilvl w:val="0"/>
          <w:numId w:val="2"/>
        </w:numPr>
      </w:pPr>
      <w:r w:rsidRPr="007C4511">
        <w:rPr>
          <w:b/>
        </w:rPr>
        <w:t>Recover</w:t>
      </w:r>
      <w:r w:rsidRPr="007C4511">
        <w:t xml:space="preserve"> – Restore capabilities and services</w:t>
      </w:r>
    </w:p>
    <w:p w14:paraId="1EC1E579" w14:textId="77777777" w:rsidR="007C4511" w:rsidRPr="007C4511" w:rsidRDefault="007C4511" w:rsidP="007C4511">
      <w:r w:rsidRPr="007C4511">
        <w:rPr>
          <w:rFonts w:ascii="Segoe UI Emoji" w:hAnsi="Segoe UI Emoji" w:cs="Segoe UI Emoji"/>
        </w:rPr>
        <w:t>➡️</w:t>
      </w:r>
      <w:r w:rsidRPr="007C4511">
        <w:t xml:space="preserve"> </w:t>
      </w:r>
      <w:r w:rsidRPr="007C4511">
        <w:rPr>
          <w:i/>
          <w:iCs/>
        </w:rPr>
        <w:t xml:space="preserve">This course focuses on the last three: </w:t>
      </w:r>
      <w:r w:rsidRPr="007C4511">
        <w:rPr>
          <w:b/>
          <w:i/>
          <w:iCs/>
        </w:rPr>
        <w:t>Detect</w:t>
      </w:r>
      <w:r w:rsidRPr="007C4511">
        <w:rPr>
          <w:i/>
          <w:iCs/>
        </w:rPr>
        <w:t xml:space="preserve">, </w:t>
      </w:r>
      <w:r w:rsidRPr="007C4511">
        <w:rPr>
          <w:b/>
          <w:i/>
          <w:iCs/>
        </w:rPr>
        <w:t>Respond</w:t>
      </w:r>
      <w:r w:rsidRPr="007C4511">
        <w:rPr>
          <w:i/>
          <w:iCs/>
        </w:rPr>
        <w:t xml:space="preserve">, and </w:t>
      </w:r>
      <w:r w:rsidRPr="007C4511">
        <w:rPr>
          <w:b/>
          <w:i/>
          <w:iCs/>
        </w:rPr>
        <w:t>Recover</w:t>
      </w:r>
      <w:r w:rsidRPr="007C4511">
        <w:t>.</w:t>
      </w:r>
    </w:p>
    <w:p w14:paraId="0F8D1426" w14:textId="77777777" w:rsidR="007C4511" w:rsidRPr="007C4511" w:rsidRDefault="007C4511" w:rsidP="007C4511">
      <w:r w:rsidRPr="007C4511">
        <w:pict w14:anchorId="4773E14D">
          <v:rect id="_x0000_i1069" style="width:0;height:1.5pt" o:hralign="center" o:hrstd="t" o:hr="t" fillcolor="#a0a0a0" stroked="f"/>
        </w:pict>
      </w:r>
    </w:p>
    <w:p w14:paraId="324AAA55" w14:textId="77777777" w:rsidR="007C4511" w:rsidRPr="007C4511" w:rsidRDefault="007C4511" w:rsidP="007C4511">
      <w:pPr>
        <w:rPr>
          <w:b/>
        </w:rPr>
      </w:pPr>
      <w:r w:rsidRPr="007C4511">
        <w:rPr>
          <w:b/>
        </w:rPr>
        <w:t>NIST Incident Response Lifecycle</w:t>
      </w:r>
    </w:p>
    <w:p w14:paraId="75753F04" w14:textId="77777777" w:rsidR="007C4511" w:rsidRPr="007C4511" w:rsidRDefault="007C4511" w:rsidP="007C4511">
      <w:r w:rsidRPr="007C4511">
        <w:t xml:space="preserve">An expanded framework specific to incident response. </w:t>
      </w:r>
      <w:r w:rsidRPr="007C4511">
        <w:rPr>
          <w:b/>
        </w:rPr>
        <w:t>Not linear</w:t>
      </w:r>
      <w:r w:rsidRPr="007C4511">
        <w:t xml:space="preserve"> — steps may </w:t>
      </w:r>
      <w:r w:rsidRPr="007C4511">
        <w:rPr>
          <w:b/>
        </w:rPr>
        <w:t>overlap</w:t>
      </w:r>
      <w:r w:rsidRPr="007C4511">
        <w:t>.</w:t>
      </w:r>
    </w:p>
    <w:p w14:paraId="2DFF68E0" w14:textId="77777777" w:rsidR="007C4511" w:rsidRPr="007C4511" w:rsidRDefault="007C4511" w:rsidP="007C4511">
      <w:r w:rsidRPr="007C4511">
        <w:rPr>
          <w:b/>
        </w:rPr>
        <w:t>Phases</w:t>
      </w:r>
      <w:r w:rsidRPr="007C4511">
        <w:t>:</w:t>
      </w:r>
    </w:p>
    <w:p w14:paraId="3A672CEC" w14:textId="77777777" w:rsidR="007C4511" w:rsidRPr="007C4511" w:rsidRDefault="007C4511" w:rsidP="007C4511">
      <w:pPr>
        <w:numPr>
          <w:ilvl w:val="0"/>
          <w:numId w:val="3"/>
        </w:numPr>
      </w:pPr>
      <w:r w:rsidRPr="007C4511">
        <w:rPr>
          <w:b/>
        </w:rPr>
        <w:t>Preparation</w:t>
      </w:r>
      <w:r w:rsidRPr="007C4511">
        <w:t xml:space="preserve"> – Set up policies, tools, and team readiness</w:t>
      </w:r>
    </w:p>
    <w:p w14:paraId="23332185" w14:textId="77777777" w:rsidR="007C4511" w:rsidRPr="007C4511" w:rsidRDefault="007C4511" w:rsidP="007C4511">
      <w:pPr>
        <w:numPr>
          <w:ilvl w:val="0"/>
          <w:numId w:val="3"/>
        </w:numPr>
      </w:pPr>
      <w:r w:rsidRPr="007C4511">
        <w:rPr>
          <w:b/>
        </w:rPr>
        <w:t>Detection and Analysis</w:t>
      </w:r>
      <w:r w:rsidRPr="007C4511">
        <w:t xml:space="preserve"> – Identify and assess incidents</w:t>
      </w:r>
    </w:p>
    <w:p w14:paraId="7B999F3D" w14:textId="77777777" w:rsidR="007C4511" w:rsidRPr="007C4511" w:rsidRDefault="007C4511" w:rsidP="007C4511">
      <w:pPr>
        <w:numPr>
          <w:ilvl w:val="0"/>
          <w:numId w:val="3"/>
        </w:numPr>
      </w:pPr>
      <w:r w:rsidRPr="007C4511">
        <w:rPr>
          <w:b/>
        </w:rPr>
        <w:t>Containment, Eradication, and Recovery</w:t>
      </w:r>
      <w:r w:rsidRPr="007C4511">
        <w:t xml:space="preserve"> – Stop the threat, remove it, restore systems</w:t>
      </w:r>
    </w:p>
    <w:p w14:paraId="4F7EE2A4" w14:textId="77777777" w:rsidR="007C4511" w:rsidRPr="007C4511" w:rsidRDefault="007C4511" w:rsidP="007C4511">
      <w:pPr>
        <w:numPr>
          <w:ilvl w:val="0"/>
          <w:numId w:val="3"/>
        </w:numPr>
      </w:pPr>
      <w:r w:rsidRPr="007C4511">
        <w:rPr>
          <w:b/>
        </w:rPr>
        <w:t>Post-Incident Activity</w:t>
      </w:r>
      <w:r w:rsidRPr="007C4511">
        <w:t xml:space="preserve"> – Document and analyze the incident, improve processes</w:t>
      </w:r>
    </w:p>
    <w:p w14:paraId="51C9949B" w14:textId="77777777" w:rsidR="007C4511" w:rsidRPr="007C4511" w:rsidRDefault="007C4511" w:rsidP="007C4511">
      <w:r w:rsidRPr="007C4511">
        <w:pict w14:anchorId="43973471">
          <v:rect id="_x0000_i1070" style="width:0;height:1.5pt" o:hralign="center" o:hrstd="t" o:hr="t" fillcolor="#a0a0a0" stroked="f"/>
        </w:pict>
      </w:r>
    </w:p>
    <w:p w14:paraId="3D56CEC8" w14:textId="77777777" w:rsidR="007C4511" w:rsidRPr="007C4511" w:rsidRDefault="007C4511" w:rsidP="007C4511">
      <w:pPr>
        <w:rPr>
          <w:b/>
        </w:rPr>
      </w:pPr>
      <w:r w:rsidRPr="007C4511">
        <w:rPr>
          <w:b/>
        </w:rPr>
        <w:t>Incident vs. Event</w:t>
      </w:r>
    </w:p>
    <w:p w14:paraId="4647ABA4" w14:textId="77777777" w:rsidR="007C4511" w:rsidRPr="007C4511" w:rsidRDefault="007C4511" w:rsidP="007C4511">
      <w:pPr>
        <w:numPr>
          <w:ilvl w:val="0"/>
          <w:numId w:val="4"/>
        </w:numPr>
      </w:pPr>
      <w:r w:rsidRPr="007C4511">
        <w:rPr>
          <w:b/>
        </w:rPr>
        <w:t>Event</w:t>
      </w:r>
      <w:r w:rsidRPr="007C4511">
        <w:t>: Observable occurrence (e.g., failed login, password reset)</w:t>
      </w:r>
    </w:p>
    <w:p w14:paraId="46909C60" w14:textId="77777777" w:rsidR="007C4511" w:rsidRPr="007C4511" w:rsidRDefault="007C4511" w:rsidP="007C4511">
      <w:pPr>
        <w:numPr>
          <w:ilvl w:val="0"/>
          <w:numId w:val="4"/>
        </w:numPr>
      </w:pPr>
      <w:r w:rsidRPr="007C4511">
        <w:rPr>
          <w:b/>
        </w:rPr>
        <w:t>Incident</w:t>
      </w:r>
      <w:r w:rsidRPr="007C4511">
        <w:t xml:space="preserve">: An event that </w:t>
      </w:r>
      <w:r w:rsidRPr="007C4511">
        <w:rPr>
          <w:b/>
        </w:rPr>
        <w:t>violates security policy</w:t>
      </w:r>
      <w:r w:rsidRPr="007C4511">
        <w:t xml:space="preserve"> or </w:t>
      </w:r>
      <w:r w:rsidRPr="007C4511">
        <w:rPr>
          <w:b/>
        </w:rPr>
        <w:t>jeopardizes CIA</w:t>
      </w:r>
      <w:r w:rsidRPr="007C4511">
        <w:t xml:space="preserve"> (Confidentiality, Integrity, Availability)</w:t>
      </w:r>
    </w:p>
    <w:p w14:paraId="34CBFAFF" w14:textId="77777777" w:rsidR="007C4511" w:rsidRPr="007C4511" w:rsidRDefault="007C4511" w:rsidP="007C4511">
      <w:r w:rsidRPr="007C4511">
        <w:rPr>
          <w:rFonts w:ascii="Segoe UI Emoji" w:hAnsi="Segoe UI Emoji" w:cs="Segoe UI Emoji"/>
        </w:rPr>
        <w:t>✅</w:t>
      </w:r>
      <w:r w:rsidRPr="007C4511">
        <w:t xml:space="preserve"> All incidents are events,</w:t>
      </w:r>
      <w:r w:rsidRPr="007C4511">
        <w:br/>
      </w:r>
      <w:r w:rsidRPr="007C4511">
        <w:rPr>
          <w:rFonts w:ascii="Segoe UI Emoji" w:hAnsi="Segoe UI Emoji" w:cs="Segoe UI Emoji"/>
        </w:rPr>
        <w:t>❌</w:t>
      </w:r>
      <w:r w:rsidRPr="007C4511">
        <w:t xml:space="preserve"> Not all events are incidents</w:t>
      </w:r>
    </w:p>
    <w:p w14:paraId="1068E69A" w14:textId="77777777" w:rsidR="007C4511" w:rsidRPr="007C4511" w:rsidRDefault="007C4511" w:rsidP="007C4511">
      <w:r w:rsidRPr="007C4511">
        <w:lastRenderedPageBreak/>
        <w:pict w14:anchorId="1AC3BB5B">
          <v:rect id="_x0000_i1071" style="width:0;height:1.5pt" o:hralign="center" o:hrstd="t" o:hr="t" fillcolor="#a0a0a0" stroked="f"/>
        </w:pict>
      </w:r>
    </w:p>
    <w:p w14:paraId="23634CE2" w14:textId="77777777" w:rsidR="007C4511" w:rsidRPr="007C4511" w:rsidRDefault="007C4511" w:rsidP="007C4511">
      <w:pPr>
        <w:rPr>
          <w:b/>
        </w:rPr>
      </w:pPr>
      <w:r w:rsidRPr="007C4511">
        <w:rPr>
          <w:b/>
        </w:rPr>
        <w:t>Incident Investigation</w:t>
      </w:r>
    </w:p>
    <w:p w14:paraId="338930A7" w14:textId="77777777" w:rsidR="007C4511" w:rsidRPr="007C4511" w:rsidRDefault="007C4511" w:rsidP="007C4511">
      <w:r w:rsidRPr="007C4511">
        <w:t xml:space="preserve">Investigations focus on the </w:t>
      </w:r>
      <w:r w:rsidRPr="007C4511">
        <w:rPr>
          <w:b/>
        </w:rPr>
        <w:t>5 W's</w:t>
      </w:r>
      <w:r w:rsidRPr="007C4511">
        <w:t>:</w:t>
      </w:r>
    </w:p>
    <w:p w14:paraId="311C3323" w14:textId="77777777" w:rsidR="007C4511" w:rsidRPr="007C4511" w:rsidRDefault="007C4511" w:rsidP="007C4511">
      <w:pPr>
        <w:numPr>
          <w:ilvl w:val="0"/>
          <w:numId w:val="5"/>
        </w:numPr>
      </w:pPr>
      <w:r w:rsidRPr="007C4511">
        <w:rPr>
          <w:b/>
        </w:rPr>
        <w:t>Who</w:t>
      </w:r>
      <w:r w:rsidRPr="007C4511">
        <w:t xml:space="preserve"> triggered it</w:t>
      </w:r>
    </w:p>
    <w:p w14:paraId="21E28F99" w14:textId="77777777" w:rsidR="007C4511" w:rsidRPr="007C4511" w:rsidRDefault="007C4511" w:rsidP="007C4511">
      <w:pPr>
        <w:numPr>
          <w:ilvl w:val="0"/>
          <w:numId w:val="5"/>
        </w:numPr>
      </w:pPr>
      <w:r w:rsidRPr="007C4511">
        <w:rPr>
          <w:b/>
        </w:rPr>
        <w:t>What</w:t>
      </w:r>
      <w:r w:rsidRPr="007C4511">
        <w:t xml:space="preserve"> happened</w:t>
      </w:r>
    </w:p>
    <w:p w14:paraId="0BAB97CF" w14:textId="77777777" w:rsidR="007C4511" w:rsidRPr="007C4511" w:rsidRDefault="007C4511" w:rsidP="007C4511">
      <w:pPr>
        <w:numPr>
          <w:ilvl w:val="0"/>
          <w:numId w:val="5"/>
        </w:numPr>
      </w:pPr>
      <w:r w:rsidRPr="007C4511">
        <w:rPr>
          <w:b/>
        </w:rPr>
        <w:t>When</w:t>
      </w:r>
      <w:r w:rsidRPr="007C4511">
        <w:t xml:space="preserve"> it happened</w:t>
      </w:r>
    </w:p>
    <w:p w14:paraId="50EB8EA7" w14:textId="77777777" w:rsidR="007C4511" w:rsidRPr="007C4511" w:rsidRDefault="007C4511" w:rsidP="007C4511">
      <w:pPr>
        <w:numPr>
          <w:ilvl w:val="0"/>
          <w:numId w:val="5"/>
        </w:numPr>
      </w:pPr>
      <w:r w:rsidRPr="007C4511">
        <w:rPr>
          <w:b/>
        </w:rPr>
        <w:t>Where</w:t>
      </w:r>
      <w:r w:rsidRPr="007C4511">
        <w:t xml:space="preserve"> it occurred</w:t>
      </w:r>
    </w:p>
    <w:p w14:paraId="77CC8E2E" w14:textId="77777777" w:rsidR="007C4511" w:rsidRPr="007C4511" w:rsidRDefault="007C4511" w:rsidP="007C4511">
      <w:pPr>
        <w:numPr>
          <w:ilvl w:val="0"/>
          <w:numId w:val="5"/>
        </w:numPr>
      </w:pPr>
      <w:r w:rsidRPr="007C4511">
        <w:rPr>
          <w:b/>
        </w:rPr>
        <w:t>Why</w:t>
      </w:r>
      <w:r w:rsidRPr="007C4511">
        <w:t xml:space="preserve"> it occurred</w:t>
      </w:r>
    </w:p>
    <w:p w14:paraId="7D778207" w14:textId="77777777" w:rsidR="007C4511" w:rsidRPr="007C4511" w:rsidRDefault="007C4511" w:rsidP="007C4511">
      <w:r w:rsidRPr="007C4511">
        <w:pict w14:anchorId="61F73F8A">
          <v:rect id="_x0000_i1072" style="width:0;height:1.5pt" o:hralign="center" o:hrstd="t" o:hr="t" fillcolor="#a0a0a0" stroked="f"/>
        </w:pict>
      </w:r>
    </w:p>
    <w:p w14:paraId="6CC4488B" w14:textId="77777777" w:rsidR="007C4511" w:rsidRPr="007C4511" w:rsidRDefault="007C4511" w:rsidP="007C4511">
      <w:pPr>
        <w:rPr>
          <w:b/>
        </w:rPr>
      </w:pPr>
      <w:r w:rsidRPr="007C4511">
        <w:rPr>
          <w:b/>
        </w:rPr>
        <w:t>Incident Handler’s Journal</w:t>
      </w:r>
    </w:p>
    <w:p w14:paraId="411FDC08" w14:textId="77777777" w:rsidR="007C4511" w:rsidRPr="007C4511" w:rsidRDefault="007C4511" w:rsidP="007C4511">
      <w:pPr>
        <w:numPr>
          <w:ilvl w:val="0"/>
          <w:numId w:val="6"/>
        </w:numPr>
      </w:pPr>
      <w:r w:rsidRPr="007C4511">
        <w:t>A tool to document findings during incident response</w:t>
      </w:r>
    </w:p>
    <w:p w14:paraId="7E48E928" w14:textId="77777777" w:rsidR="007C4511" w:rsidRPr="007C4511" w:rsidRDefault="007C4511" w:rsidP="007C4511">
      <w:pPr>
        <w:numPr>
          <w:ilvl w:val="0"/>
          <w:numId w:val="6"/>
        </w:numPr>
      </w:pPr>
      <w:r w:rsidRPr="007C4511">
        <w:t>Helps analysts track evidence and progress</w:t>
      </w:r>
    </w:p>
    <w:p w14:paraId="4E25A3F5" w14:textId="77777777" w:rsidR="007C4511" w:rsidRPr="007C4511" w:rsidRDefault="007C4511" w:rsidP="007C4511">
      <w:pPr>
        <w:numPr>
          <w:ilvl w:val="0"/>
          <w:numId w:val="6"/>
        </w:numPr>
      </w:pPr>
      <w:r w:rsidRPr="007C4511">
        <w:t>Essential for final reporting and analysis</w:t>
      </w:r>
    </w:p>
    <w:p w14:paraId="53E35898" w14:textId="67D77E40" w:rsidR="009745E7" w:rsidRDefault="007C4511">
      <w:r w:rsidRPr="007C4511">
        <w:pict w14:anchorId="654D74C9">
          <v:rect id="_x0000_i1083" style="width:0;height:1.5pt" o:hralign="center" o:hrstd="t" o:hr="t" fillcolor="#a0a0a0" stroked="f"/>
        </w:pict>
      </w:r>
    </w:p>
    <w:p w14:paraId="6BFE35F5" w14:textId="77777777" w:rsidR="007C4511" w:rsidRDefault="007C4511"/>
    <w:p w14:paraId="5AEAF5C5" w14:textId="77777777" w:rsidR="007C4511" w:rsidRDefault="007C4511"/>
    <w:sectPr w:rsidR="007C4511" w:rsidSect="005908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808B6"/>
    <w:multiLevelType w:val="multilevel"/>
    <w:tmpl w:val="9B188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3778E2"/>
    <w:multiLevelType w:val="multilevel"/>
    <w:tmpl w:val="A540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872524"/>
    <w:multiLevelType w:val="multilevel"/>
    <w:tmpl w:val="32BA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600BB1"/>
    <w:multiLevelType w:val="multilevel"/>
    <w:tmpl w:val="52FA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CE031B"/>
    <w:multiLevelType w:val="multilevel"/>
    <w:tmpl w:val="B1FC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321D3E"/>
    <w:multiLevelType w:val="multilevel"/>
    <w:tmpl w:val="F246F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940523">
    <w:abstractNumId w:val="1"/>
  </w:num>
  <w:num w:numId="2" w16cid:durableId="631207707">
    <w:abstractNumId w:val="5"/>
  </w:num>
  <w:num w:numId="3" w16cid:durableId="1211381198">
    <w:abstractNumId w:val="0"/>
  </w:num>
  <w:num w:numId="4" w16cid:durableId="751127528">
    <w:abstractNumId w:val="3"/>
  </w:num>
  <w:num w:numId="5" w16cid:durableId="532380882">
    <w:abstractNumId w:val="2"/>
  </w:num>
  <w:num w:numId="6" w16cid:durableId="17404447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33"/>
    <w:rsid w:val="00114B27"/>
    <w:rsid w:val="004E5E83"/>
    <w:rsid w:val="0059089C"/>
    <w:rsid w:val="007C4511"/>
    <w:rsid w:val="009745E7"/>
    <w:rsid w:val="00BE3FA4"/>
    <w:rsid w:val="00C9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5AA2C"/>
  <w15:chartTrackingRefBased/>
  <w15:docId w15:val="{A7A0933C-18AF-4272-87B9-A86B8DC1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bCs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D3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D3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D3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D3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D3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D3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D3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D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D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D3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D3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D3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D3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D3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D3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D3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D3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D3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D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D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D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D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D33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2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2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2</cp:revision>
  <dcterms:created xsi:type="dcterms:W3CDTF">2025-04-16T08:18:00Z</dcterms:created>
  <dcterms:modified xsi:type="dcterms:W3CDTF">2025-04-16T08:28:00Z</dcterms:modified>
</cp:coreProperties>
</file>