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0B6DB" w14:textId="77777777" w:rsidR="00467291" w:rsidRPr="00467291" w:rsidRDefault="00467291" w:rsidP="00467291">
      <w:r w:rsidRPr="00467291">
        <w:pict w14:anchorId="3392856B">
          <v:rect id="_x0000_i1061" style="width:0;height:1.5pt" o:hralign="center" o:hrstd="t" o:hr="t" fillcolor="#a0a0a0" stroked="f"/>
        </w:pict>
      </w:r>
    </w:p>
    <w:p w14:paraId="5AF3EA84" w14:textId="77777777" w:rsidR="00467291" w:rsidRPr="00467291" w:rsidRDefault="00467291" w:rsidP="00467291">
      <w:pPr>
        <w:rPr>
          <w:b/>
          <w:bCs/>
        </w:rPr>
      </w:pPr>
      <w:r w:rsidRPr="00467291">
        <w:rPr>
          <w:b/>
          <w:bCs/>
        </w:rPr>
        <w:t>The Consequences of Failing to Escalate Incidents</w:t>
      </w:r>
    </w:p>
    <w:p w14:paraId="5A78A6A3" w14:textId="77777777" w:rsidR="00467291" w:rsidRPr="00467291" w:rsidRDefault="00467291" w:rsidP="00467291">
      <w:pPr>
        <w:rPr>
          <w:b/>
          <w:bCs/>
        </w:rPr>
      </w:pPr>
      <w:r w:rsidRPr="00467291">
        <w:rPr>
          <w:b/>
          <w:bCs/>
        </w:rPr>
        <w:t>Scenario: A Missed Opportunity</w:t>
      </w:r>
    </w:p>
    <w:p w14:paraId="619DAF80" w14:textId="77777777" w:rsidR="00467291" w:rsidRPr="00467291" w:rsidRDefault="00467291" w:rsidP="00467291">
      <w:pPr>
        <w:numPr>
          <w:ilvl w:val="0"/>
          <w:numId w:val="1"/>
        </w:numPr>
      </w:pPr>
      <w:r w:rsidRPr="00467291">
        <w:t xml:space="preserve">You notice </w:t>
      </w:r>
      <w:r w:rsidRPr="00467291">
        <w:rPr>
          <w:b/>
          <w:bCs/>
        </w:rPr>
        <w:t>unusual log activity</w:t>
      </w:r>
      <w:r w:rsidRPr="00467291">
        <w:t xml:space="preserve"> in a </w:t>
      </w:r>
      <w:r w:rsidRPr="00467291">
        <w:rPr>
          <w:b/>
          <w:bCs/>
        </w:rPr>
        <w:t>banned app</w:t>
      </w:r>
    </w:p>
    <w:p w14:paraId="7962BE1A" w14:textId="77777777" w:rsidR="00467291" w:rsidRPr="00467291" w:rsidRDefault="00467291" w:rsidP="00467291">
      <w:pPr>
        <w:numPr>
          <w:ilvl w:val="0"/>
          <w:numId w:val="1"/>
        </w:numPr>
      </w:pPr>
      <w:r w:rsidRPr="00467291">
        <w:t>Plan to tell your supervisor but forget</w:t>
      </w:r>
    </w:p>
    <w:p w14:paraId="5C23EE45" w14:textId="77777777" w:rsidR="00467291" w:rsidRPr="00467291" w:rsidRDefault="00467291" w:rsidP="00467291">
      <w:pPr>
        <w:numPr>
          <w:ilvl w:val="0"/>
          <w:numId w:val="1"/>
        </w:numPr>
      </w:pPr>
      <w:r w:rsidRPr="00467291">
        <w:t xml:space="preserve">A </w:t>
      </w:r>
      <w:r w:rsidRPr="00467291">
        <w:rPr>
          <w:b/>
          <w:bCs/>
        </w:rPr>
        <w:t>week later</w:t>
      </w:r>
      <w:r w:rsidRPr="00467291">
        <w:t xml:space="preserve">, a </w:t>
      </w:r>
      <w:r w:rsidRPr="00467291">
        <w:rPr>
          <w:b/>
          <w:bCs/>
        </w:rPr>
        <w:t>data breach</w:t>
      </w:r>
      <w:r w:rsidRPr="00467291">
        <w:t xml:space="preserve"> occurs tied to that same app</w:t>
      </w:r>
    </w:p>
    <w:p w14:paraId="6978AC99" w14:textId="77777777" w:rsidR="00467291" w:rsidRPr="00467291" w:rsidRDefault="00467291" w:rsidP="00467291">
      <w:pPr>
        <w:numPr>
          <w:ilvl w:val="0"/>
          <w:numId w:val="1"/>
        </w:numPr>
      </w:pPr>
      <w:r w:rsidRPr="00467291">
        <w:rPr>
          <w:b/>
          <w:bCs/>
        </w:rPr>
        <w:t>Result:</w:t>
      </w:r>
      <w:r w:rsidRPr="00467291">
        <w:t xml:space="preserve"> Manufacturing site halts operations → financial losses and delays</w:t>
      </w:r>
    </w:p>
    <w:p w14:paraId="55825A20" w14:textId="77777777" w:rsidR="00467291" w:rsidRPr="00467291" w:rsidRDefault="00467291" w:rsidP="00467291">
      <w:r w:rsidRPr="00467291">
        <w:pict w14:anchorId="17152E9E">
          <v:rect id="_x0000_i1062" style="width:0;height:1.5pt" o:hralign="center" o:hrstd="t" o:hr="t" fillcolor="#a0a0a0" stroked="f"/>
        </w:pict>
      </w:r>
    </w:p>
    <w:p w14:paraId="04C850B9" w14:textId="77777777" w:rsidR="00467291" w:rsidRPr="00467291" w:rsidRDefault="00467291" w:rsidP="00467291">
      <w:pPr>
        <w:rPr>
          <w:b/>
          <w:bCs/>
        </w:rPr>
      </w:pPr>
      <w:r w:rsidRPr="00467291">
        <w:rPr>
          <w:b/>
          <w:bCs/>
        </w:rPr>
        <w:t>Key Takeaways from the Scenario</w:t>
      </w:r>
    </w:p>
    <w:p w14:paraId="13CD8D8B" w14:textId="77777777" w:rsidR="00467291" w:rsidRPr="00467291" w:rsidRDefault="00467291" w:rsidP="00467291">
      <w:pPr>
        <w:numPr>
          <w:ilvl w:val="0"/>
          <w:numId w:val="2"/>
        </w:numPr>
      </w:pPr>
      <w:r w:rsidRPr="00467291">
        <w:rPr>
          <w:b/>
          <w:bCs/>
        </w:rPr>
        <w:t>Small incidents can snowball</w:t>
      </w:r>
      <w:r w:rsidRPr="00467291">
        <w:t xml:space="preserve"> into major security events if ignored</w:t>
      </w:r>
    </w:p>
    <w:p w14:paraId="4FBBDA26" w14:textId="77777777" w:rsidR="00467291" w:rsidRPr="00467291" w:rsidRDefault="00467291" w:rsidP="00467291">
      <w:pPr>
        <w:numPr>
          <w:ilvl w:val="0"/>
          <w:numId w:val="2"/>
        </w:numPr>
      </w:pPr>
      <w:r w:rsidRPr="00467291">
        <w:t>Timely escalation is critical—even if something seems minor</w:t>
      </w:r>
    </w:p>
    <w:p w14:paraId="74ACB6AC" w14:textId="77777777" w:rsidR="00467291" w:rsidRPr="00467291" w:rsidRDefault="00467291" w:rsidP="00467291">
      <w:pPr>
        <w:numPr>
          <w:ilvl w:val="0"/>
          <w:numId w:val="2"/>
        </w:numPr>
      </w:pPr>
      <w:r w:rsidRPr="00467291">
        <w:t>Every security team member's actions matter</w:t>
      </w:r>
    </w:p>
    <w:p w14:paraId="20E8E0A5" w14:textId="77777777" w:rsidR="00467291" w:rsidRPr="00467291" w:rsidRDefault="00467291" w:rsidP="00467291">
      <w:r w:rsidRPr="00467291">
        <w:pict w14:anchorId="22AA2796">
          <v:rect id="_x0000_i1063" style="width:0;height:1.5pt" o:hralign="center" o:hrstd="t" o:hr="t" fillcolor="#a0a0a0" stroked="f"/>
        </w:pict>
      </w:r>
    </w:p>
    <w:p w14:paraId="20FECCAC" w14:textId="77777777" w:rsidR="00467291" w:rsidRPr="00467291" w:rsidRDefault="00467291" w:rsidP="00467291">
      <w:pPr>
        <w:rPr>
          <w:b/>
          <w:bCs/>
        </w:rPr>
      </w:pPr>
      <w:r w:rsidRPr="00467291">
        <w:rPr>
          <w:b/>
          <w:bCs/>
        </w:rPr>
        <w:t>Incident Criticality Levels</w:t>
      </w:r>
    </w:p>
    <w:p w14:paraId="69FE94D5" w14:textId="77777777" w:rsidR="00467291" w:rsidRPr="00467291" w:rsidRDefault="00467291" w:rsidP="00467291">
      <w:pPr>
        <w:numPr>
          <w:ilvl w:val="0"/>
          <w:numId w:val="3"/>
        </w:numPr>
      </w:pPr>
      <w:r w:rsidRPr="00467291">
        <w:rPr>
          <w:b/>
          <w:bCs/>
        </w:rPr>
        <w:t>Initial Escalation:</w:t>
      </w:r>
      <w:r w:rsidRPr="00467291">
        <w:t xml:space="preserve"> May be assigned a </w:t>
      </w:r>
      <w:r w:rsidRPr="00467291">
        <w:rPr>
          <w:b/>
          <w:bCs/>
        </w:rPr>
        <w:t>medium level</w:t>
      </w:r>
      <w:r w:rsidRPr="00467291">
        <w:t xml:space="preserve"> if impact is unclear</w:t>
      </w:r>
    </w:p>
    <w:p w14:paraId="66A0B1FA" w14:textId="77777777" w:rsidR="00467291" w:rsidRPr="00467291" w:rsidRDefault="00467291" w:rsidP="00467291">
      <w:pPr>
        <w:numPr>
          <w:ilvl w:val="0"/>
          <w:numId w:val="3"/>
        </w:numPr>
      </w:pPr>
      <w:r w:rsidRPr="00467291">
        <w:t xml:space="preserve">After review, the incident may be </w:t>
      </w:r>
      <w:r w:rsidRPr="00467291">
        <w:rPr>
          <w:b/>
          <w:bCs/>
        </w:rPr>
        <w:t>reclassified</w:t>
      </w:r>
      <w:r w:rsidRPr="00467291">
        <w:t>:</w:t>
      </w:r>
    </w:p>
    <w:p w14:paraId="3DD8B4AA" w14:textId="77777777" w:rsidR="00467291" w:rsidRPr="00467291" w:rsidRDefault="00467291" w:rsidP="00467291">
      <w:pPr>
        <w:numPr>
          <w:ilvl w:val="1"/>
          <w:numId w:val="3"/>
        </w:numPr>
      </w:pPr>
      <w:r w:rsidRPr="00467291">
        <w:rPr>
          <w:b/>
          <w:bCs/>
        </w:rPr>
        <w:t>High criticality</w:t>
      </w:r>
      <w:r w:rsidRPr="00467291">
        <w:t>: Major systems or sensitive data are affected</w:t>
      </w:r>
    </w:p>
    <w:p w14:paraId="3D97A65D" w14:textId="77777777" w:rsidR="00467291" w:rsidRPr="00467291" w:rsidRDefault="00467291" w:rsidP="00467291">
      <w:pPr>
        <w:numPr>
          <w:ilvl w:val="1"/>
          <w:numId w:val="3"/>
        </w:numPr>
      </w:pPr>
      <w:r w:rsidRPr="00467291">
        <w:rPr>
          <w:b/>
          <w:bCs/>
        </w:rPr>
        <w:t>Low criticality</w:t>
      </w:r>
      <w:r w:rsidRPr="00467291">
        <w:t>: Minimal impact on business operations</w:t>
      </w:r>
    </w:p>
    <w:p w14:paraId="7DD617FF" w14:textId="77777777" w:rsidR="00467291" w:rsidRPr="00467291" w:rsidRDefault="00467291" w:rsidP="00467291">
      <w:r w:rsidRPr="00467291">
        <w:pict w14:anchorId="74BD6434">
          <v:rect id="_x0000_i1064" style="width:0;height:1.5pt" o:hralign="center" o:hrstd="t" o:hr="t" fillcolor="#a0a0a0" stroked="f"/>
        </w:pict>
      </w:r>
    </w:p>
    <w:p w14:paraId="19638627" w14:textId="77777777" w:rsidR="00467291" w:rsidRPr="00467291" w:rsidRDefault="00467291" w:rsidP="00467291">
      <w:pPr>
        <w:rPr>
          <w:b/>
          <w:bCs/>
        </w:rPr>
      </w:pPr>
      <w:r w:rsidRPr="00467291">
        <w:rPr>
          <w:b/>
          <w:bCs/>
        </w:rPr>
        <w:t>Determining Incident Urgency</w:t>
      </w:r>
    </w:p>
    <w:p w14:paraId="1A1E4B08" w14:textId="77777777" w:rsidR="00467291" w:rsidRPr="00467291" w:rsidRDefault="00467291" w:rsidP="00467291">
      <w:pPr>
        <w:numPr>
          <w:ilvl w:val="0"/>
          <w:numId w:val="4"/>
        </w:numPr>
      </w:pPr>
      <w:r w:rsidRPr="00467291">
        <w:rPr>
          <w:b/>
          <w:bCs/>
        </w:rPr>
        <w:t>Low urgency</w:t>
      </w:r>
      <w:r w:rsidRPr="00467291">
        <w:t>:</w:t>
      </w:r>
    </w:p>
    <w:p w14:paraId="1731229D" w14:textId="77777777" w:rsidR="00467291" w:rsidRPr="00467291" w:rsidRDefault="00467291" w:rsidP="00467291">
      <w:pPr>
        <w:numPr>
          <w:ilvl w:val="1"/>
          <w:numId w:val="4"/>
        </w:numPr>
      </w:pPr>
      <w:r w:rsidRPr="00467291">
        <w:t>Forgotten password with repeated login failures</w:t>
      </w:r>
    </w:p>
    <w:p w14:paraId="5309970F" w14:textId="77777777" w:rsidR="00467291" w:rsidRPr="00467291" w:rsidRDefault="00467291" w:rsidP="00467291">
      <w:pPr>
        <w:numPr>
          <w:ilvl w:val="1"/>
          <w:numId w:val="4"/>
        </w:numPr>
      </w:pPr>
      <w:r w:rsidRPr="00467291">
        <w:t>Affects one user; impact is small</w:t>
      </w:r>
    </w:p>
    <w:p w14:paraId="31F4F2DE" w14:textId="77777777" w:rsidR="00467291" w:rsidRPr="00467291" w:rsidRDefault="00467291" w:rsidP="00467291">
      <w:pPr>
        <w:numPr>
          <w:ilvl w:val="0"/>
          <w:numId w:val="4"/>
        </w:numPr>
      </w:pPr>
      <w:r w:rsidRPr="00467291">
        <w:rPr>
          <w:b/>
          <w:bCs/>
        </w:rPr>
        <w:t>High urgency</w:t>
      </w:r>
      <w:r w:rsidRPr="00467291">
        <w:t>:</w:t>
      </w:r>
    </w:p>
    <w:p w14:paraId="1D15EF04" w14:textId="77777777" w:rsidR="00467291" w:rsidRPr="00467291" w:rsidRDefault="00467291" w:rsidP="00467291">
      <w:pPr>
        <w:numPr>
          <w:ilvl w:val="1"/>
          <w:numId w:val="4"/>
        </w:numPr>
      </w:pPr>
      <w:r w:rsidRPr="00467291">
        <w:t xml:space="preserve">Unauthorized access to </w:t>
      </w:r>
      <w:r w:rsidRPr="00467291">
        <w:rPr>
          <w:b/>
          <w:bCs/>
        </w:rPr>
        <w:t>PII</w:t>
      </w:r>
      <w:r w:rsidRPr="00467291">
        <w:t xml:space="preserve"> or </w:t>
      </w:r>
      <w:r w:rsidRPr="00467291">
        <w:rPr>
          <w:b/>
          <w:bCs/>
        </w:rPr>
        <w:t>critical systems</w:t>
      </w:r>
    </w:p>
    <w:p w14:paraId="6D7F210D" w14:textId="77777777" w:rsidR="00467291" w:rsidRPr="00467291" w:rsidRDefault="00467291" w:rsidP="00467291">
      <w:pPr>
        <w:numPr>
          <w:ilvl w:val="1"/>
          <w:numId w:val="4"/>
        </w:numPr>
      </w:pPr>
      <w:r w:rsidRPr="00467291">
        <w:t>Potential to halt operations or expose private data</w:t>
      </w:r>
    </w:p>
    <w:p w14:paraId="4123DD31" w14:textId="77777777" w:rsidR="00467291" w:rsidRPr="00467291" w:rsidRDefault="00467291" w:rsidP="00467291">
      <w:r w:rsidRPr="00467291">
        <w:pict w14:anchorId="20BA205E">
          <v:rect id="_x0000_i1065" style="width:0;height:1.5pt" o:hralign="center" o:hrstd="t" o:hr="t" fillcolor="#a0a0a0" stroked="f"/>
        </w:pict>
      </w:r>
    </w:p>
    <w:p w14:paraId="17E9892E" w14:textId="77777777" w:rsidR="00467291" w:rsidRPr="00467291" w:rsidRDefault="00467291" w:rsidP="00467291">
      <w:pPr>
        <w:rPr>
          <w:b/>
          <w:bCs/>
        </w:rPr>
      </w:pPr>
      <w:r w:rsidRPr="00467291">
        <w:rPr>
          <w:b/>
          <w:bCs/>
        </w:rPr>
        <w:t>Your Role</w:t>
      </w:r>
    </w:p>
    <w:p w14:paraId="75405E28" w14:textId="77777777" w:rsidR="00467291" w:rsidRPr="00467291" w:rsidRDefault="00467291" w:rsidP="00467291">
      <w:pPr>
        <w:numPr>
          <w:ilvl w:val="0"/>
          <w:numId w:val="5"/>
        </w:numPr>
      </w:pPr>
      <w:r w:rsidRPr="00467291">
        <w:t>Stay alert for unusual activity</w:t>
      </w:r>
    </w:p>
    <w:p w14:paraId="41692A6E" w14:textId="77777777" w:rsidR="00467291" w:rsidRPr="00467291" w:rsidRDefault="00467291" w:rsidP="00467291">
      <w:pPr>
        <w:numPr>
          <w:ilvl w:val="0"/>
          <w:numId w:val="5"/>
        </w:numPr>
      </w:pPr>
      <w:r w:rsidRPr="00467291">
        <w:t>Always report suspicious events—</w:t>
      </w:r>
      <w:r w:rsidRPr="00467291">
        <w:rPr>
          <w:b/>
          <w:bCs/>
        </w:rPr>
        <w:t>no incident is too small</w:t>
      </w:r>
    </w:p>
    <w:p w14:paraId="7A8D8836" w14:textId="77777777" w:rsidR="00467291" w:rsidRPr="00467291" w:rsidRDefault="00467291" w:rsidP="00467291">
      <w:pPr>
        <w:numPr>
          <w:ilvl w:val="0"/>
          <w:numId w:val="5"/>
        </w:numPr>
      </w:pPr>
      <w:r w:rsidRPr="00467291">
        <w:t>Understand how incidents relate to asset importance and business impact</w:t>
      </w:r>
    </w:p>
    <w:p w14:paraId="22AF800C" w14:textId="77777777" w:rsidR="00467291" w:rsidRPr="00467291" w:rsidRDefault="00467291" w:rsidP="00467291">
      <w:r w:rsidRPr="00467291">
        <w:lastRenderedPageBreak/>
        <w:pict w14:anchorId="1F788B32">
          <v:rect id="_x0000_i1066" style="width:0;height:1.5pt" o:hralign="center" o:hrstd="t" o:hr="t" fillcolor="#a0a0a0" stroked="f"/>
        </w:pict>
      </w:r>
    </w:p>
    <w:p w14:paraId="51033A9A" w14:textId="77777777" w:rsidR="00176F49" w:rsidRPr="00176F49" w:rsidRDefault="00176F49" w:rsidP="00176F49">
      <w:r w:rsidRPr="00176F49">
        <w:pict w14:anchorId="1F1A2629">
          <v:rect id="_x0000_i1103" style="width:0;height:1.5pt" o:hralign="center" o:hrstd="t" o:hr="t" fillcolor="#a0a0a0" stroked="f"/>
        </w:pict>
      </w:r>
    </w:p>
    <w:p w14:paraId="03EC136B" w14:textId="77777777" w:rsidR="00176F49" w:rsidRPr="00176F49" w:rsidRDefault="00176F49" w:rsidP="00176F49">
      <w:pPr>
        <w:rPr>
          <w:b/>
          <w:bCs/>
        </w:rPr>
      </w:pPr>
      <w:r w:rsidRPr="00176F49">
        <w:rPr>
          <w:b/>
          <w:bCs/>
        </w:rPr>
        <w:t>Incident Escalation: General Guidelines</w:t>
      </w:r>
    </w:p>
    <w:p w14:paraId="12B1B1D0" w14:textId="77777777" w:rsidR="00176F49" w:rsidRPr="00176F49" w:rsidRDefault="00176F49" w:rsidP="00176F49">
      <w:pPr>
        <w:rPr>
          <w:b/>
          <w:bCs/>
        </w:rPr>
      </w:pPr>
      <w:r w:rsidRPr="00176F49">
        <w:rPr>
          <w:b/>
          <w:bCs/>
        </w:rPr>
        <w:t>Escalation Policies</w:t>
      </w:r>
    </w:p>
    <w:p w14:paraId="45FF260B" w14:textId="77777777" w:rsidR="00176F49" w:rsidRPr="00176F49" w:rsidRDefault="00176F49" w:rsidP="00176F49">
      <w:pPr>
        <w:numPr>
          <w:ilvl w:val="0"/>
          <w:numId w:val="6"/>
        </w:numPr>
      </w:pPr>
      <w:r w:rsidRPr="00176F49">
        <w:t xml:space="preserve">An </w:t>
      </w:r>
      <w:r w:rsidRPr="00176F49">
        <w:rPr>
          <w:b/>
          <w:bCs/>
        </w:rPr>
        <w:t>escalation policy</w:t>
      </w:r>
      <w:r w:rsidRPr="00176F49">
        <w:t xml:space="preserve"> outlines:</w:t>
      </w:r>
    </w:p>
    <w:p w14:paraId="686357A6" w14:textId="77777777" w:rsidR="00176F49" w:rsidRPr="00176F49" w:rsidRDefault="00176F49" w:rsidP="00176F49">
      <w:pPr>
        <w:numPr>
          <w:ilvl w:val="1"/>
          <w:numId w:val="6"/>
        </w:numPr>
      </w:pPr>
      <w:r w:rsidRPr="00176F49">
        <w:rPr>
          <w:b/>
          <w:bCs/>
        </w:rPr>
        <w:t>Who</w:t>
      </w:r>
      <w:r w:rsidRPr="00176F49">
        <w:t xml:space="preserve"> to notify when an incident occurs</w:t>
      </w:r>
    </w:p>
    <w:p w14:paraId="46266B79" w14:textId="77777777" w:rsidR="00176F49" w:rsidRPr="00176F49" w:rsidRDefault="00176F49" w:rsidP="00176F49">
      <w:pPr>
        <w:numPr>
          <w:ilvl w:val="1"/>
          <w:numId w:val="6"/>
        </w:numPr>
      </w:pPr>
      <w:r w:rsidRPr="00176F49">
        <w:rPr>
          <w:b/>
          <w:bCs/>
        </w:rPr>
        <w:t>How</w:t>
      </w:r>
      <w:r w:rsidRPr="00176F49">
        <w:t xml:space="preserve"> the incident should be handled</w:t>
      </w:r>
    </w:p>
    <w:p w14:paraId="4AF5D793" w14:textId="77777777" w:rsidR="00176F49" w:rsidRPr="00176F49" w:rsidRDefault="00176F49" w:rsidP="00176F49">
      <w:pPr>
        <w:numPr>
          <w:ilvl w:val="0"/>
          <w:numId w:val="6"/>
        </w:numPr>
      </w:pPr>
      <w:r w:rsidRPr="00176F49">
        <w:t xml:space="preserve">Each organization’s policy is </w:t>
      </w:r>
      <w:r w:rsidRPr="00176F49">
        <w:rPr>
          <w:b/>
          <w:bCs/>
        </w:rPr>
        <w:t>unique</w:t>
      </w:r>
      <w:r w:rsidRPr="00176F49">
        <w:t>—there’s no universal standard</w:t>
      </w:r>
    </w:p>
    <w:p w14:paraId="545BFB57" w14:textId="77777777" w:rsidR="00176F49" w:rsidRPr="00176F49" w:rsidRDefault="00176F49" w:rsidP="00176F49">
      <w:pPr>
        <w:numPr>
          <w:ilvl w:val="0"/>
          <w:numId w:val="6"/>
        </w:numPr>
      </w:pPr>
      <w:r w:rsidRPr="00176F49">
        <w:rPr>
          <w:b/>
          <w:bCs/>
        </w:rPr>
        <w:t>Bookmark or save</w:t>
      </w:r>
      <w:r w:rsidRPr="00176F49">
        <w:t xml:space="preserve"> the policy for quick access</w:t>
      </w:r>
    </w:p>
    <w:p w14:paraId="67C629BF" w14:textId="77777777" w:rsidR="00176F49" w:rsidRPr="00176F49" w:rsidRDefault="00176F49" w:rsidP="00176F49">
      <w:pPr>
        <w:numPr>
          <w:ilvl w:val="0"/>
          <w:numId w:val="6"/>
        </w:numPr>
      </w:pPr>
      <w:r w:rsidRPr="00176F49">
        <w:rPr>
          <w:b/>
          <w:bCs/>
        </w:rPr>
        <w:t>Don't memorize</w:t>
      </w:r>
      <w:r w:rsidRPr="00176F49">
        <w:t xml:space="preserve">, but become </w:t>
      </w:r>
      <w:r w:rsidRPr="00176F49">
        <w:rPr>
          <w:b/>
          <w:bCs/>
        </w:rPr>
        <w:t>familiar with key parts</w:t>
      </w:r>
    </w:p>
    <w:p w14:paraId="383C68DE" w14:textId="77777777" w:rsidR="00176F49" w:rsidRPr="00176F49" w:rsidRDefault="00176F49" w:rsidP="00176F49">
      <w:r w:rsidRPr="00176F49">
        <w:pict w14:anchorId="4936A399">
          <v:rect id="_x0000_i1104" style="width:0;height:1.5pt" o:hralign="center" o:hrstd="t" o:hr="t" fillcolor="#a0a0a0" stroked="f"/>
        </w:pict>
      </w:r>
    </w:p>
    <w:p w14:paraId="008FD662" w14:textId="77777777" w:rsidR="00176F49" w:rsidRPr="00176F49" w:rsidRDefault="00176F49" w:rsidP="00176F49">
      <w:pPr>
        <w:rPr>
          <w:b/>
          <w:bCs/>
        </w:rPr>
      </w:pPr>
      <w:r w:rsidRPr="00176F49">
        <w:rPr>
          <w:b/>
          <w:bCs/>
        </w:rPr>
        <w:t>Challenges to Expect</w:t>
      </w:r>
    </w:p>
    <w:p w14:paraId="292016E4" w14:textId="77777777" w:rsidR="00176F49" w:rsidRPr="00176F49" w:rsidRDefault="00176F49" w:rsidP="00176F49">
      <w:pPr>
        <w:numPr>
          <w:ilvl w:val="0"/>
          <w:numId w:val="7"/>
        </w:numPr>
      </w:pPr>
      <w:r w:rsidRPr="00176F49">
        <w:rPr>
          <w:b/>
          <w:bCs/>
        </w:rPr>
        <w:t>Supervisor unavailable?</w:t>
      </w:r>
    </w:p>
    <w:p w14:paraId="4F1ADF87" w14:textId="77777777" w:rsidR="00176F49" w:rsidRPr="00176F49" w:rsidRDefault="00176F49" w:rsidP="00176F49">
      <w:pPr>
        <w:numPr>
          <w:ilvl w:val="1"/>
          <w:numId w:val="7"/>
        </w:numPr>
      </w:pPr>
      <w:r w:rsidRPr="00176F49">
        <w:t>You still need to follow the policy and notify the next appropriate person</w:t>
      </w:r>
    </w:p>
    <w:p w14:paraId="54FE13F3" w14:textId="77777777" w:rsidR="00176F49" w:rsidRPr="00176F49" w:rsidRDefault="00176F49" w:rsidP="00176F49">
      <w:pPr>
        <w:numPr>
          <w:ilvl w:val="0"/>
          <w:numId w:val="7"/>
        </w:numPr>
      </w:pPr>
      <w:r w:rsidRPr="00176F49">
        <w:rPr>
          <w:b/>
          <w:bCs/>
        </w:rPr>
        <w:t>Unexpected issues</w:t>
      </w:r>
      <w:r w:rsidRPr="00176F49">
        <w:t xml:space="preserve"> can arise—this is why knowing the policy matters</w:t>
      </w:r>
    </w:p>
    <w:p w14:paraId="3250219A" w14:textId="77777777" w:rsidR="00176F49" w:rsidRPr="00176F49" w:rsidRDefault="00176F49" w:rsidP="00176F49">
      <w:r w:rsidRPr="00176F49">
        <w:pict w14:anchorId="502F00F8">
          <v:rect id="_x0000_i1105" style="width:0;height:1.5pt" o:hralign="center" o:hrstd="t" o:hr="t" fillcolor="#a0a0a0" stroked="f"/>
        </w:pict>
      </w:r>
    </w:p>
    <w:p w14:paraId="4725DFFF" w14:textId="77777777" w:rsidR="00176F49" w:rsidRPr="00176F49" w:rsidRDefault="00176F49" w:rsidP="00176F49">
      <w:pPr>
        <w:rPr>
          <w:b/>
          <w:bCs/>
        </w:rPr>
      </w:pPr>
      <w:r w:rsidRPr="00176F49">
        <w:rPr>
          <w:b/>
          <w:bCs/>
        </w:rPr>
        <w:t>Best Practices for Analysts</w:t>
      </w:r>
    </w:p>
    <w:p w14:paraId="130F0551" w14:textId="77777777" w:rsidR="00176F49" w:rsidRPr="00176F49" w:rsidRDefault="00176F49" w:rsidP="00176F49">
      <w:pPr>
        <w:numPr>
          <w:ilvl w:val="0"/>
          <w:numId w:val="8"/>
        </w:numPr>
      </w:pPr>
      <w:r w:rsidRPr="00176F49">
        <w:rPr>
          <w:b/>
          <w:bCs/>
        </w:rPr>
        <w:t>Follow the documented process</w:t>
      </w:r>
      <w:r w:rsidRPr="00176F49">
        <w:t xml:space="preserve"> at all times</w:t>
      </w:r>
    </w:p>
    <w:p w14:paraId="424BB96F" w14:textId="77777777" w:rsidR="00176F49" w:rsidRPr="00176F49" w:rsidRDefault="00176F49" w:rsidP="00176F49">
      <w:pPr>
        <w:numPr>
          <w:ilvl w:val="0"/>
          <w:numId w:val="8"/>
        </w:numPr>
      </w:pPr>
      <w:r w:rsidRPr="00176F49">
        <w:t xml:space="preserve">Use </w:t>
      </w:r>
      <w:r w:rsidRPr="00176F49">
        <w:rPr>
          <w:b/>
          <w:bCs/>
        </w:rPr>
        <w:t>attention to detail</w:t>
      </w:r>
      <w:r w:rsidRPr="00176F49">
        <w:t xml:space="preserve"> to:</w:t>
      </w:r>
    </w:p>
    <w:p w14:paraId="6E15BC53" w14:textId="77777777" w:rsidR="00176F49" w:rsidRPr="00176F49" w:rsidRDefault="00176F49" w:rsidP="00176F49">
      <w:pPr>
        <w:numPr>
          <w:ilvl w:val="1"/>
          <w:numId w:val="8"/>
        </w:numPr>
      </w:pPr>
      <w:r w:rsidRPr="00176F49">
        <w:t>Identify the correct escalation contact</w:t>
      </w:r>
    </w:p>
    <w:p w14:paraId="52E6B6A9" w14:textId="77777777" w:rsidR="00176F49" w:rsidRPr="00176F49" w:rsidRDefault="00176F49" w:rsidP="00176F49">
      <w:pPr>
        <w:numPr>
          <w:ilvl w:val="1"/>
          <w:numId w:val="8"/>
        </w:numPr>
      </w:pPr>
      <w:r w:rsidRPr="00176F49">
        <w:t xml:space="preserve">Determine the </w:t>
      </w:r>
      <w:r w:rsidRPr="00176F49">
        <w:rPr>
          <w:b/>
          <w:bCs/>
        </w:rPr>
        <w:t>urgency</w:t>
      </w:r>
      <w:r w:rsidRPr="00176F49">
        <w:t xml:space="preserve"> level</w:t>
      </w:r>
    </w:p>
    <w:p w14:paraId="77FA4AA2" w14:textId="77777777" w:rsidR="00176F49" w:rsidRPr="00176F49" w:rsidRDefault="00176F49" w:rsidP="00176F49">
      <w:pPr>
        <w:numPr>
          <w:ilvl w:val="0"/>
          <w:numId w:val="8"/>
        </w:numPr>
      </w:pPr>
      <w:r w:rsidRPr="00176F49">
        <w:t xml:space="preserve">Know that your actions have </w:t>
      </w:r>
      <w:r w:rsidRPr="00176F49">
        <w:rPr>
          <w:b/>
          <w:bCs/>
        </w:rPr>
        <w:t>real consequences</w:t>
      </w:r>
      <w:r w:rsidRPr="00176F49">
        <w:t xml:space="preserve"> for:</w:t>
      </w:r>
    </w:p>
    <w:p w14:paraId="580E0F81" w14:textId="77777777" w:rsidR="00176F49" w:rsidRPr="00176F49" w:rsidRDefault="00176F49" w:rsidP="00176F49">
      <w:pPr>
        <w:numPr>
          <w:ilvl w:val="1"/>
          <w:numId w:val="8"/>
        </w:numPr>
      </w:pPr>
      <w:r w:rsidRPr="00176F49">
        <w:t>The organization’s operations</w:t>
      </w:r>
    </w:p>
    <w:p w14:paraId="2E759C02" w14:textId="77777777" w:rsidR="00176F49" w:rsidRPr="00176F49" w:rsidRDefault="00176F49" w:rsidP="00176F49">
      <w:pPr>
        <w:numPr>
          <w:ilvl w:val="1"/>
          <w:numId w:val="8"/>
        </w:numPr>
      </w:pPr>
      <w:r w:rsidRPr="00176F49">
        <w:t>Customer trust and data security</w:t>
      </w:r>
    </w:p>
    <w:p w14:paraId="70EED1E3" w14:textId="77777777" w:rsidR="00176F49" w:rsidRPr="00176F49" w:rsidRDefault="00176F49" w:rsidP="00176F49">
      <w:r w:rsidRPr="00176F49">
        <w:pict w14:anchorId="36450283">
          <v:rect id="_x0000_i1106" style="width:0;height:1.5pt" o:hralign="center" o:hrstd="t" o:hr="t" fillcolor="#a0a0a0" stroked="f"/>
        </w:pict>
      </w:r>
    </w:p>
    <w:p w14:paraId="14F6F784" w14:textId="77777777" w:rsidR="00176F49" w:rsidRPr="00176F49" w:rsidRDefault="00176F49" w:rsidP="00176F49">
      <w:pPr>
        <w:rPr>
          <w:b/>
          <w:bCs/>
        </w:rPr>
      </w:pPr>
      <w:r w:rsidRPr="00176F49">
        <w:rPr>
          <w:b/>
          <w:bCs/>
        </w:rPr>
        <w:t>Your Impact</w:t>
      </w:r>
    </w:p>
    <w:p w14:paraId="618234C7" w14:textId="77777777" w:rsidR="00176F49" w:rsidRPr="00176F49" w:rsidRDefault="00176F49" w:rsidP="00176F49">
      <w:pPr>
        <w:numPr>
          <w:ilvl w:val="0"/>
          <w:numId w:val="9"/>
        </w:numPr>
      </w:pPr>
      <w:r w:rsidRPr="00176F49">
        <w:t xml:space="preserve">Even as an entry-level analyst, </w:t>
      </w:r>
      <w:r w:rsidRPr="00176F49">
        <w:rPr>
          <w:b/>
          <w:bCs/>
        </w:rPr>
        <w:t>how you escalate incidents matters</w:t>
      </w:r>
    </w:p>
    <w:p w14:paraId="5B2FAE7A" w14:textId="77777777" w:rsidR="00176F49" w:rsidRPr="00176F49" w:rsidRDefault="00176F49" w:rsidP="00176F49">
      <w:pPr>
        <w:numPr>
          <w:ilvl w:val="0"/>
          <w:numId w:val="9"/>
        </w:numPr>
      </w:pPr>
      <w:r w:rsidRPr="00176F49">
        <w:t>Proper escalation helps stop threats early</w:t>
      </w:r>
    </w:p>
    <w:p w14:paraId="4F4565A5" w14:textId="77777777" w:rsidR="00176F49" w:rsidRPr="00176F49" w:rsidRDefault="00176F49" w:rsidP="00176F49">
      <w:pPr>
        <w:numPr>
          <w:ilvl w:val="0"/>
          <w:numId w:val="9"/>
        </w:numPr>
      </w:pPr>
      <w:r w:rsidRPr="00176F49">
        <w:t xml:space="preserve">Understanding and following your escalation policy shows professionalism and strengthens your </w:t>
      </w:r>
      <w:r w:rsidRPr="00176F49">
        <w:rPr>
          <w:b/>
          <w:bCs/>
        </w:rPr>
        <w:t>security mindset</w:t>
      </w:r>
    </w:p>
    <w:p w14:paraId="3459574A" w14:textId="77777777" w:rsidR="00176F49" w:rsidRPr="00176F49" w:rsidRDefault="00176F49" w:rsidP="00176F49">
      <w:r w:rsidRPr="00176F49">
        <w:pict w14:anchorId="107E1BF5">
          <v:rect id="_x0000_i1107" style="width:0;height:1.5pt" o:hralign="center" o:hrstd="t" o:hr="t" fillcolor="#a0a0a0" stroked="f"/>
        </w:pict>
      </w:r>
    </w:p>
    <w:p w14:paraId="2909D9DB" w14:textId="77777777" w:rsidR="0096552C" w:rsidRPr="0096552C" w:rsidRDefault="0096552C" w:rsidP="0096552C">
      <w:pPr>
        <w:rPr>
          <w:b/>
          <w:bCs/>
        </w:rPr>
      </w:pPr>
      <w:r w:rsidRPr="0096552C">
        <w:rPr>
          <w:b/>
          <w:bCs/>
        </w:rPr>
        <w:t>Escalation timing</w:t>
      </w:r>
    </w:p>
    <w:p w14:paraId="79F763C6" w14:textId="77777777" w:rsidR="0096552C" w:rsidRPr="0096552C" w:rsidRDefault="0096552C" w:rsidP="0096552C">
      <w:r w:rsidRPr="0096552C">
        <w:lastRenderedPageBreak/>
        <w:t>You previously learned about the potential impact even the smallest incident can have on an organization if the incident is not escalated properly. You also discovered just how important your role as an entry-level analyst will be to the effectiveness of an organization’s escalation process. </w:t>
      </w:r>
    </w:p>
    <w:p w14:paraId="22BB8C22" w14:textId="77777777" w:rsidR="0096552C" w:rsidRPr="0096552C" w:rsidRDefault="0096552C" w:rsidP="0096552C">
      <w:r w:rsidRPr="0096552C">
        <w:t>This reading will go into more detail about the role you’ll play in protecting an organization’s data and assets when it comes to escalating incidents.   </w:t>
      </w:r>
    </w:p>
    <w:p w14:paraId="0FFBA8BB" w14:textId="77777777" w:rsidR="0096552C" w:rsidRPr="0096552C" w:rsidRDefault="0096552C" w:rsidP="0096552C">
      <w:pPr>
        <w:rPr>
          <w:b/>
          <w:bCs/>
        </w:rPr>
      </w:pPr>
      <w:r w:rsidRPr="0096552C">
        <w:rPr>
          <w:b/>
          <w:bCs/>
        </w:rPr>
        <w:t>Your decisions matter</w:t>
      </w:r>
    </w:p>
    <w:p w14:paraId="4484C023" w14:textId="77777777" w:rsidR="0096552C" w:rsidRPr="0096552C" w:rsidRDefault="0096552C" w:rsidP="0096552C">
      <w:r w:rsidRPr="0096552C">
        <w:t>Security is a fast-paced environment with bad actors constantly trying to compromise an organization’s systems and data. This means security analysts must be prepared to make daily decisions to help keep a company’s data and systems safe. Entry-level security analysts help the security team escalate potential security incidents to the right team members. A big part of your role as a security analyst will be making decisions about which security events to escalate before they become major security incidents.</w:t>
      </w:r>
    </w:p>
    <w:p w14:paraId="33CBCD04" w14:textId="77777777" w:rsidR="0096552C" w:rsidRPr="0096552C" w:rsidRDefault="0096552C" w:rsidP="0096552C">
      <w:pPr>
        <w:rPr>
          <w:b/>
          <w:bCs/>
        </w:rPr>
      </w:pPr>
      <w:r w:rsidRPr="0096552C">
        <w:rPr>
          <w:b/>
          <w:bCs/>
        </w:rPr>
        <w:t>Trust your instincts and ask questions </w:t>
      </w:r>
    </w:p>
    <w:p w14:paraId="2C84E52D" w14:textId="77777777" w:rsidR="0096552C" w:rsidRPr="0096552C" w:rsidRDefault="0096552C" w:rsidP="0096552C">
      <w:r w:rsidRPr="0096552C">
        <w:t>Confidence is an important attribute for a security analyst to have, especially when it comes to the escalation process. The security team will depend on you to be confident in your decision-making. You should be intentional about learning the organization’s escalation policy. This will help you gain confidence in making the right decisions when it comes to escalating security events. But remember to ask questions when necessary. It shows that you’re committed to constantly learning the right way to do your job. </w:t>
      </w:r>
    </w:p>
    <w:p w14:paraId="0158B735" w14:textId="77777777" w:rsidR="0096552C" w:rsidRPr="0096552C" w:rsidRDefault="0096552C" w:rsidP="0096552C">
      <w:pPr>
        <w:rPr>
          <w:b/>
          <w:bCs/>
        </w:rPr>
      </w:pPr>
      <w:r w:rsidRPr="0096552C">
        <w:rPr>
          <w:b/>
          <w:bCs/>
        </w:rPr>
        <w:t>All security events are not equal</w:t>
      </w:r>
    </w:p>
    <w:p w14:paraId="43792726" w14:textId="77777777" w:rsidR="0096552C" w:rsidRPr="0096552C" w:rsidRDefault="0096552C" w:rsidP="0096552C">
      <w:r w:rsidRPr="0096552C">
        <w:t>An important part of escalation is recognizing which assets and data are the most important for your organization. You can determine this information by reading through your onboarding materials, asking your supervisor directly about which assets and data are most important, and reviewing your company’s security policies. When you have that type of understanding, it allows you to recognize when one incident should be given a higher priority over others. You previously learned about the following incident classification types:</w:t>
      </w:r>
    </w:p>
    <w:p w14:paraId="19DFADCE" w14:textId="77777777" w:rsidR="0096552C" w:rsidRPr="0096552C" w:rsidRDefault="0096552C" w:rsidP="0096552C">
      <w:pPr>
        <w:numPr>
          <w:ilvl w:val="0"/>
          <w:numId w:val="10"/>
        </w:numPr>
      </w:pPr>
      <w:r w:rsidRPr="0096552C">
        <w:rPr>
          <w:b/>
          <w:bCs/>
        </w:rPr>
        <w:t xml:space="preserve">Malware infections: </w:t>
      </w:r>
      <w:r w:rsidRPr="0096552C">
        <w:t>Occur when malicious software designed to disrupt a system infiltrates an organization’s computers or network</w:t>
      </w:r>
    </w:p>
    <w:p w14:paraId="351B8457" w14:textId="77777777" w:rsidR="0096552C" w:rsidRPr="0096552C" w:rsidRDefault="0096552C" w:rsidP="0096552C">
      <w:pPr>
        <w:numPr>
          <w:ilvl w:val="0"/>
          <w:numId w:val="10"/>
        </w:numPr>
      </w:pPr>
      <w:r w:rsidRPr="0096552C">
        <w:rPr>
          <w:b/>
          <w:bCs/>
        </w:rPr>
        <w:t>Unauthorized access:</w:t>
      </w:r>
      <w:r w:rsidRPr="0096552C">
        <w:t xml:space="preserve"> Occurs when an individual gains digital or physical access to a system, data,  or application without permission </w:t>
      </w:r>
    </w:p>
    <w:p w14:paraId="7BB0C289" w14:textId="77777777" w:rsidR="0096552C" w:rsidRPr="0096552C" w:rsidRDefault="0096552C" w:rsidP="0096552C">
      <w:pPr>
        <w:numPr>
          <w:ilvl w:val="0"/>
          <w:numId w:val="10"/>
        </w:numPr>
      </w:pPr>
      <w:r w:rsidRPr="0096552C">
        <w:rPr>
          <w:b/>
          <w:bCs/>
        </w:rPr>
        <w:t>Improper usage:</w:t>
      </w:r>
      <w:r w:rsidRPr="0096552C">
        <w:t xml:space="preserve"> Occurs when an employee of an organization violates the organization’s acceptable use policies</w:t>
      </w:r>
    </w:p>
    <w:p w14:paraId="4724062B" w14:textId="77777777" w:rsidR="0096552C" w:rsidRPr="0096552C" w:rsidRDefault="0096552C" w:rsidP="0096552C">
      <w:r w:rsidRPr="0096552C">
        <w:t>Identifying a specific incident type allows you to properly prioritize and quickly escalate those incidents. Remember, an incident which directly impacts assets that are essential to business operations should always take priority over incidents that do not directly impact business operations. For example, an incident where unauthorized access has been gained to a manufacturing application should take priority over an incident where malware has infected a legacy system that does not impact business operations. As you gain experience in the cybersecurity field, you will learn how to quickly assess the priority levels of incident types. </w:t>
      </w:r>
    </w:p>
    <w:p w14:paraId="4C0D77F6" w14:textId="77777777" w:rsidR="0096552C" w:rsidRPr="0096552C" w:rsidRDefault="0096552C" w:rsidP="0096552C">
      <w:pPr>
        <w:rPr>
          <w:b/>
          <w:bCs/>
        </w:rPr>
      </w:pPr>
      <w:r w:rsidRPr="0096552C">
        <w:rPr>
          <w:b/>
          <w:bCs/>
        </w:rPr>
        <w:t>Quick escalation tips  </w:t>
      </w:r>
    </w:p>
    <w:p w14:paraId="3BBFF820" w14:textId="77777777" w:rsidR="0096552C" w:rsidRPr="0096552C" w:rsidRDefault="0096552C" w:rsidP="0096552C">
      <w:r w:rsidRPr="0096552C">
        <w:t>A big part of your role in cybersecurity will be determining when to escalate a security event. Here are a few tips to help with this:</w:t>
      </w:r>
    </w:p>
    <w:p w14:paraId="4E9EC2B5" w14:textId="77777777" w:rsidR="0096552C" w:rsidRPr="0096552C" w:rsidRDefault="0096552C" w:rsidP="0096552C">
      <w:pPr>
        <w:numPr>
          <w:ilvl w:val="0"/>
          <w:numId w:val="11"/>
        </w:numPr>
      </w:pPr>
      <w:r w:rsidRPr="0096552C">
        <w:t>Familiarize yourself with the escalation policy of the organization you work for.</w:t>
      </w:r>
    </w:p>
    <w:p w14:paraId="3BA086DA" w14:textId="77777777" w:rsidR="0096552C" w:rsidRPr="0096552C" w:rsidRDefault="0096552C" w:rsidP="0096552C">
      <w:pPr>
        <w:numPr>
          <w:ilvl w:val="0"/>
          <w:numId w:val="11"/>
        </w:numPr>
      </w:pPr>
      <w:r w:rsidRPr="0096552C">
        <w:t>Follow the policy at all times.</w:t>
      </w:r>
    </w:p>
    <w:p w14:paraId="18621EA8" w14:textId="77777777" w:rsidR="0096552C" w:rsidRPr="0096552C" w:rsidRDefault="0096552C" w:rsidP="0096552C">
      <w:pPr>
        <w:numPr>
          <w:ilvl w:val="0"/>
          <w:numId w:val="11"/>
        </w:numPr>
      </w:pPr>
      <w:r w:rsidRPr="0096552C">
        <w:lastRenderedPageBreak/>
        <w:t>Ask questions.</w:t>
      </w:r>
    </w:p>
    <w:p w14:paraId="073ED51F" w14:textId="77777777" w:rsidR="0096552C" w:rsidRPr="0096552C" w:rsidRDefault="0096552C" w:rsidP="0096552C">
      <w:pPr>
        <w:rPr>
          <w:b/>
          <w:bCs/>
        </w:rPr>
      </w:pPr>
      <w:r w:rsidRPr="0096552C">
        <w:rPr>
          <w:b/>
          <w:bCs/>
        </w:rPr>
        <w:t>Key takeaways</w:t>
      </w:r>
    </w:p>
    <w:p w14:paraId="1082C1AF" w14:textId="77777777" w:rsidR="0096552C" w:rsidRPr="0096552C" w:rsidRDefault="0096552C" w:rsidP="0096552C">
      <w:r w:rsidRPr="0096552C">
        <w:t xml:space="preserve">Incident escalation will be an important part of your role within a security team. Entry-level analysts are expected to identify and escalate incidents related to their daily work. Reading and understanding your organization’s escalation policy will be helpful in this responsibility. The escalation policy will describe how and to whom you should escalate incidents. When in doubt, never be afraid to ask a supervisor about the escalation process. This will help you stay knowledgeable about your job and make informed decisions. </w:t>
      </w:r>
    </w:p>
    <w:p w14:paraId="1A8BEA38"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72AE6"/>
    <w:multiLevelType w:val="multilevel"/>
    <w:tmpl w:val="FB36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05911"/>
    <w:multiLevelType w:val="multilevel"/>
    <w:tmpl w:val="3F28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84A6F"/>
    <w:multiLevelType w:val="multilevel"/>
    <w:tmpl w:val="8B12B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B6A15"/>
    <w:multiLevelType w:val="multilevel"/>
    <w:tmpl w:val="D3E6D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64C27"/>
    <w:multiLevelType w:val="multilevel"/>
    <w:tmpl w:val="66F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56E54"/>
    <w:multiLevelType w:val="multilevel"/>
    <w:tmpl w:val="D280F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C72BD"/>
    <w:multiLevelType w:val="multilevel"/>
    <w:tmpl w:val="00DC5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C4B63"/>
    <w:multiLevelType w:val="multilevel"/>
    <w:tmpl w:val="B7549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F0062"/>
    <w:multiLevelType w:val="multilevel"/>
    <w:tmpl w:val="D9FE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D7B57"/>
    <w:multiLevelType w:val="multilevel"/>
    <w:tmpl w:val="2A9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333548"/>
    <w:multiLevelType w:val="multilevel"/>
    <w:tmpl w:val="73F4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491587">
    <w:abstractNumId w:val="8"/>
  </w:num>
  <w:num w:numId="2" w16cid:durableId="1288006331">
    <w:abstractNumId w:val="1"/>
  </w:num>
  <w:num w:numId="3" w16cid:durableId="1205173538">
    <w:abstractNumId w:val="6"/>
  </w:num>
  <w:num w:numId="4" w16cid:durableId="1607733557">
    <w:abstractNumId w:val="5"/>
  </w:num>
  <w:num w:numId="5" w16cid:durableId="1279096459">
    <w:abstractNumId w:val="4"/>
  </w:num>
  <w:num w:numId="6" w16cid:durableId="1842231434">
    <w:abstractNumId w:val="2"/>
  </w:num>
  <w:num w:numId="7" w16cid:durableId="449595975">
    <w:abstractNumId w:val="3"/>
  </w:num>
  <w:num w:numId="8" w16cid:durableId="114174965">
    <w:abstractNumId w:val="7"/>
  </w:num>
  <w:num w:numId="9" w16cid:durableId="386803369">
    <w:abstractNumId w:val="0"/>
  </w:num>
  <w:num w:numId="10" w16cid:durableId="1822237247">
    <w:abstractNumId w:val="10"/>
  </w:num>
  <w:num w:numId="11" w16cid:durableId="9001378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C7"/>
    <w:rsid w:val="00176F49"/>
    <w:rsid w:val="00192994"/>
    <w:rsid w:val="0037474A"/>
    <w:rsid w:val="00467291"/>
    <w:rsid w:val="0096552C"/>
    <w:rsid w:val="009F2A12"/>
    <w:rsid w:val="00A54CC7"/>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96BA2-A7DB-46A3-A995-620B7847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C7"/>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A54CC7"/>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A54CC7"/>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A54CC7"/>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A54CC7"/>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A54CC7"/>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A54CC7"/>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A54CC7"/>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A54CC7"/>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C7"/>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A54CC7"/>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A54CC7"/>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A54CC7"/>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A54CC7"/>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A54CC7"/>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A54CC7"/>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A54CC7"/>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A54CC7"/>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A54CC7"/>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A54CC7"/>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A54CC7"/>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A54CC7"/>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A54CC7"/>
    <w:pPr>
      <w:spacing w:before="160"/>
      <w:jc w:val="center"/>
    </w:pPr>
    <w:rPr>
      <w:i/>
      <w:iCs/>
      <w:color w:val="404040" w:themeColor="text1" w:themeTint="BF"/>
    </w:rPr>
  </w:style>
  <w:style w:type="character" w:customStyle="1" w:styleId="QuoteChar">
    <w:name w:val="Quote Char"/>
    <w:basedOn w:val="DefaultParagraphFont"/>
    <w:link w:val="Quote"/>
    <w:uiPriority w:val="29"/>
    <w:rsid w:val="00A54CC7"/>
    <w:rPr>
      <w:i/>
      <w:iCs/>
      <w:color w:val="404040" w:themeColor="text1" w:themeTint="BF"/>
    </w:rPr>
  </w:style>
  <w:style w:type="paragraph" w:styleId="ListParagraph">
    <w:name w:val="List Paragraph"/>
    <w:basedOn w:val="Normal"/>
    <w:uiPriority w:val="34"/>
    <w:qFormat/>
    <w:rsid w:val="00A54CC7"/>
    <w:pPr>
      <w:ind w:left="720"/>
      <w:contextualSpacing/>
    </w:pPr>
  </w:style>
  <w:style w:type="character" w:styleId="IntenseEmphasis">
    <w:name w:val="Intense Emphasis"/>
    <w:basedOn w:val="DefaultParagraphFont"/>
    <w:uiPriority w:val="21"/>
    <w:qFormat/>
    <w:rsid w:val="00A54CC7"/>
    <w:rPr>
      <w:i/>
      <w:iCs/>
      <w:color w:val="0F4761" w:themeColor="accent1" w:themeShade="BF"/>
    </w:rPr>
  </w:style>
  <w:style w:type="paragraph" w:styleId="IntenseQuote">
    <w:name w:val="Intense Quote"/>
    <w:basedOn w:val="Normal"/>
    <w:next w:val="Normal"/>
    <w:link w:val="IntenseQuoteChar"/>
    <w:uiPriority w:val="30"/>
    <w:qFormat/>
    <w:rsid w:val="00A54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CC7"/>
    <w:rPr>
      <w:i/>
      <w:iCs/>
      <w:color w:val="0F4761" w:themeColor="accent1" w:themeShade="BF"/>
    </w:rPr>
  </w:style>
  <w:style w:type="character" w:styleId="IntenseReference">
    <w:name w:val="Intense Reference"/>
    <w:basedOn w:val="DefaultParagraphFont"/>
    <w:uiPriority w:val="32"/>
    <w:qFormat/>
    <w:rsid w:val="00A54C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99427">
      <w:bodyDiv w:val="1"/>
      <w:marLeft w:val="0"/>
      <w:marRight w:val="0"/>
      <w:marTop w:val="0"/>
      <w:marBottom w:val="0"/>
      <w:divBdr>
        <w:top w:val="none" w:sz="0" w:space="0" w:color="auto"/>
        <w:left w:val="none" w:sz="0" w:space="0" w:color="auto"/>
        <w:bottom w:val="none" w:sz="0" w:space="0" w:color="auto"/>
        <w:right w:val="none" w:sz="0" w:space="0" w:color="auto"/>
      </w:divBdr>
    </w:div>
    <w:div w:id="163279877">
      <w:bodyDiv w:val="1"/>
      <w:marLeft w:val="0"/>
      <w:marRight w:val="0"/>
      <w:marTop w:val="0"/>
      <w:marBottom w:val="0"/>
      <w:divBdr>
        <w:top w:val="none" w:sz="0" w:space="0" w:color="auto"/>
        <w:left w:val="none" w:sz="0" w:space="0" w:color="auto"/>
        <w:bottom w:val="none" w:sz="0" w:space="0" w:color="auto"/>
        <w:right w:val="none" w:sz="0" w:space="0" w:color="auto"/>
      </w:divBdr>
    </w:div>
    <w:div w:id="1169104880">
      <w:bodyDiv w:val="1"/>
      <w:marLeft w:val="0"/>
      <w:marRight w:val="0"/>
      <w:marTop w:val="0"/>
      <w:marBottom w:val="0"/>
      <w:divBdr>
        <w:top w:val="none" w:sz="0" w:space="0" w:color="auto"/>
        <w:left w:val="none" w:sz="0" w:space="0" w:color="auto"/>
        <w:bottom w:val="none" w:sz="0" w:space="0" w:color="auto"/>
        <w:right w:val="none" w:sz="0" w:space="0" w:color="auto"/>
      </w:divBdr>
      <w:divsChild>
        <w:div w:id="1523938374">
          <w:marLeft w:val="0"/>
          <w:marRight w:val="0"/>
          <w:marTop w:val="0"/>
          <w:marBottom w:val="0"/>
          <w:divBdr>
            <w:top w:val="none" w:sz="0" w:space="0" w:color="auto"/>
            <w:left w:val="none" w:sz="0" w:space="0" w:color="auto"/>
            <w:bottom w:val="none" w:sz="0" w:space="0" w:color="auto"/>
            <w:right w:val="none" w:sz="0" w:space="0" w:color="auto"/>
          </w:divBdr>
        </w:div>
        <w:div w:id="1292512985">
          <w:marLeft w:val="0"/>
          <w:marRight w:val="0"/>
          <w:marTop w:val="0"/>
          <w:marBottom w:val="0"/>
          <w:divBdr>
            <w:top w:val="none" w:sz="0" w:space="0" w:color="auto"/>
            <w:left w:val="none" w:sz="0" w:space="0" w:color="auto"/>
            <w:bottom w:val="none" w:sz="0" w:space="0" w:color="auto"/>
            <w:right w:val="none" w:sz="0" w:space="0" w:color="auto"/>
          </w:divBdr>
          <w:divsChild>
            <w:div w:id="800537976">
              <w:marLeft w:val="0"/>
              <w:marRight w:val="0"/>
              <w:marTop w:val="0"/>
              <w:marBottom w:val="0"/>
              <w:divBdr>
                <w:top w:val="none" w:sz="0" w:space="0" w:color="auto"/>
                <w:left w:val="none" w:sz="0" w:space="0" w:color="auto"/>
                <w:bottom w:val="none" w:sz="0" w:space="0" w:color="auto"/>
                <w:right w:val="none" w:sz="0" w:space="0" w:color="auto"/>
              </w:divBdr>
              <w:divsChild>
                <w:div w:id="1169060099">
                  <w:marLeft w:val="0"/>
                  <w:marRight w:val="0"/>
                  <w:marTop w:val="0"/>
                  <w:marBottom w:val="0"/>
                  <w:divBdr>
                    <w:top w:val="none" w:sz="0" w:space="0" w:color="auto"/>
                    <w:left w:val="none" w:sz="0" w:space="0" w:color="auto"/>
                    <w:bottom w:val="none" w:sz="0" w:space="0" w:color="auto"/>
                    <w:right w:val="none" w:sz="0" w:space="0" w:color="auto"/>
                  </w:divBdr>
                  <w:divsChild>
                    <w:div w:id="1496799874">
                      <w:marLeft w:val="0"/>
                      <w:marRight w:val="0"/>
                      <w:marTop w:val="0"/>
                      <w:marBottom w:val="0"/>
                      <w:divBdr>
                        <w:top w:val="none" w:sz="0" w:space="0" w:color="auto"/>
                        <w:left w:val="none" w:sz="0" w:space="0" w:color="auto"/>
                        <w:bottom w:val="none" w:sz="0" w:space="0" w:color="auto"/>
                        <w:right w:val="none" w:sz="0" w:space="0" w:color="auto"/>
                      </w:divBdr>
                      <w:divsChild>
                        <w:div w:id="13562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18691">
      <w:bodyDiv w:val="1"/>
      <w:marLeft w:val="0"/>
      <w:marRight w:val="0"/>
      <w:marTop w:val="0"/>
      <w:marBottom w:val="0"/>
      <w:divBdr>
        <w:top w:val="none" w:sz="0" w:space="0" w:color="auto"/>
        <w:left w:val="none" w:sz="0" w:space="0" w:color="auto"/>
        <w:bottom w:val="none" w:sz="0" w:space="0" w:color="auto"/>
        <w:right w:val="none" w:sz="0" w:space="0" w:color="auto"/>
      </w:divBdr>
    </w:div>
    <w:div w:id="1680232730">
      <w:bodyDiv w:val="1"/>
      <w:marLeft w:val="0"/>
      <w:marRight w:val="0"/>
      <w:marTop w:val="0"/>
      <w:marBottom w:val="0"/>
      <w:divBdr>
        <w:top w:val="none" w:sz="0" w:space="0" w:color="auto"/>
        <w:left w:val="none" w:sz="0" w:space="0" w:color="auto"/>
        <w:bottom w:val="none" w:sz="0" w:space="0" w:color="auto"/>
        <w:right w:val="none" w:sz="0" w:space="0" w:color="auto"/>
      </w:divBdr>
    </w:div>
    <w:div w:id="1917930707">
      <w:bodyDiv w:val="1"/>
      <w:marLeft w:val="0"/>
      <w:marRight w:val="0"/>
      <w:marTop w:val="0"/>
      <w:marBottom w:val="0"/>
      <w:divBdr>
        <w:top w:val="none" w:sz="0" w:space="0" w:color="auto"/>
        <w:left w:val="none" w:sz="0" w:space="0" w:color="auto"/>
        <w:bottom w:val="none" w:sz="0" w:space="0" w:color="auto"/>
        <w:right w:val="none" w:sz="0" w:space="0" w:color="auto"/>
      </w:divBdr>
      <w:divsChild>
        <w:div w:id="190152352">
          <w:marLeft w:val="0"/>
          <w:marRight w:val="0"/>
          <w:marTop w:val="0"/>
          <w:marBottom w:val="0"/>
          <w:divBdr>
            <w:top w:val="none" w:sz="0" w:space="0" w:color="auto"/>
            <w:left w:val="none" w:sz="0" w:space="0" w:color="auto"/>
            <w:bottom w:val="none" w:sz="0" w:space="0" w:color="auto"/>
            <w:right w:val="none" w:sz="0" w:space="0" w:color="auto"/>
          </w:divBdr>
        </w:div>
        <w:div w:id="164324021">
          <w:marLeft w:val="0"/>
          <w:marRight w:val="0"/>
          <w:marTop w:val="0"/>
          <w:marBottom w:val="0"/>
          <w:divBdr>
            <w:top w:val="none" w:sz="0" w:space="0" w:color="auto"/>
            <w:left w:val="none" w:sz="0" w:space="0" w:color="auto"/>
            <w:bottom w:val="none" w:sz="0" w:space="0" w:color="auto"/>
            <w:right w:val="none" w:sz="0" w:space="0" w:color="auto"/>
          </w:divBdr>
          <w:divsChild>
            <w:div w:id="853810375">
              <w:marLeft w:val="0"/>
              <w:marRight w:val="0"/>
              <w:marTop w:val="0"/>
              <w:marBottom w:val="0"/>
              <w:divBdr>
                <w:top w:val="none" w:sz="0" w:space="0" w:color="auto"/>
                <w:left w:val="none" w:sz="0" w:space="0" w:color="auto"/>
                <w:bottom w:val="none" w:sz="0" w:space="0" w:color="auto"/>
                <w:right w:val="none" w:sz="0" w:space="0" w:color="auto"/>
              </w:divBdr>
              <w:divsChild>
                <w:div w:id="1540825835">
                  <w:marLeft w:val="0"/>
                  <w:marRight w:val="0"/>
                  <w:marTop w:val="0"/>
                  <w:marBottom w:val="0"/>
                  <w:divBdr>
                    <w:top w:val="none" w:sz="0" w:space="0" w:color="auto"/>
                    <w:left w:val="none" w:sz="0" w:space="0" w:color="auto"/>
                    <w:bottom w:val="none" w:sz="0" w:space="0" w:color="auto"/>
                    <w:right w:val="none" w:sz="0" w:space="0" w:color="auto"/>
                  </w:divBdr>
                  <w:divsChild>
                    <w:div w:id="587153725">
                      <w:marLeft w:val="0"/>
                      <w:marRight w:val="0"/>
                      <w:marTop w:val="0"/>
                      <w:marBottom w:val="0"/>
                      <w:divBdr>
                        <w:top w:val="none" w:sz="0" w:space="0" w:color="auto"/>
                        <w:left w:val="none" w:sz="0" w:space="0" w:color="auto"/>
                        <w:bottom w:val="none" w:sz="0" w:space="0" w:color="auto"/>
                        <w:right w:val="none" w:sz="0" w:space="0" w:color="auto"/>
                      </w:divBdr>
                      <w:divsChild>
                        <w:div w:id="6748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926</Words>
  <Characters>5283</Characters>
  <Application>Microsoft Office Word</Application>
  <DocSecurity>0</DocSecurity>
  <Lines>44</Lines>
  <Paragraphs>12</Paragraphs>
  <ScaleCrop>false</ScaleCrop>
  <Company>Amazon</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4</cp:revision>
  <dcterms:created xsi:type="dcterms:W3CDTF">2025-05-29T15:37:00Z</dcterms:created>
  <dcterms:modified xsi:type="dcterms:W3CDTF">2025-05-29T15:39:00Z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2025-05-29T15:38:38Z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c6991c47-125d-42f1-8e99-1dae654e7901</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