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both"/>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Street Racer TDD</w:t>
      </w:r>
    </w:p>
    <w:p w:rsidR="00000000" w:rsidDel="00000000" w:rsidP="00000000" w:rsidRDefault="00000000" w:rsidRPr="00000000" w14:paraId="00000002">
      <w:pPr>
        <w:spacing w:after="160" w:line="259"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tabs>
              <w:tab w:val="right" w:pos="9350"/>
            </w:tabs>
            <w:spacing w:after="100" w:line="259" w:lineRule="auto"/>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rtl w:val="0"/>
              </w:rPr>
              <w:t xml:space="preserve">Variables:</w:t>
              <w:tab/>
              <w:t xml:space="preserve">2</w:t>
            </w:r>
          </w:hyperlink>
          <w:r w:rsidDel="00000000" w:rsidR="00000000" w:rsidRPr="00000000">
            <w:rPr>
              <w:rtl w:val="0"/>
            </w:rPr>
          </w:r>
        </w:p>
        <w:p w:rsidR="00000000" w:rsidDel="00000000" w:rsidP="00000000" w:rsidRDefault="00000000" w:rsidRPr="00000000" w14:paraId="00000005">
          <w:pPr>
            <w:tabs>
              <w:tab w:val="right" w:pos="9350"/>
            </w:tabs>
            <w:spacing w:after="100" w:line="259" w:lineRule="auto"/>
            <w:ind w:left="220" w:firstLine="0"/>
            <w:rPr>
              <w:rFonts w:ascii="Calibri" w:cs="Calibri" w:eastAsia="Calibri" w:hAnsi="Calibri"/>
            </w:rPr>
          </w:pPr>
          <w:hyperlink w:anchor="_30j0zll">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6">
          <w:pPr>
            <w:tabs>
              <w:tab w:val="right" w:pos="9350"/>
            </w:tabs>
            <w:spacing w:after="100" w:line="259" w:lineRule="auto"/>
            <w:ind w:left="220" w:firstLine="0"/>
            <w:rPr>
              <w:rFonts w:ascii="Calibri" w:cs="Calibri" w:eastAsia="Calibri" w:hAnsi="Calibri"/>
            </w:rPr>
          </w:pPr>
          <w:hyperlink w:anchor="_1fob9te">
            <w:r w:rsidDel="00000000" w:rsidR="00000000" w:rsidRPr="00000000">
              <w:rPr>
                <w:rFonts w:ascii="Calibri" w:cs="Calibri" w:eastAsia="Calibri" w:hAnsi="Calibri"/>
                <w:rtl w:val="0"/>
              </w:rPr>
              <w:t xml:space="preserve">Private:</w:t>
              <w:tab/>
              <w:t xml:space="preserve">2</w:t>
            </w:r>
          </w:hyperlink>
          <w:r w:rsidDel="00000000" w:rsidR="00000000" w:rsidRPr="00000000">
            <w:rPr>
              <w:rtl w:val="0"/>
            </w:rPr>
          </w:r>
        </w:p>
        <w:p w:rsidR="00000000" w:rsidDel="00000000" w:rsidP="00000000" w:rsidRDefault="00000000" w:rsidRPr="00000000" w14:paraId="00000007">
          <w:pPr>
            <w:tabs>
              <w:tab w:val="right" w:pos="9350"/>
            </w:tabs>
            <w:spacing w:after="100" w:line="259" w:lineRule="auto"/>
            <w:ind w:left="220" w:firstLine="0"/>
            <w:rPr>
              <w:rFonts w:ascii="Calibri" w:cs="Calibri" w:eastAsia="Calibri" w:hAnsi="Calibri"/>
            </w:rPr>
          </w:pPr>
          <w:hyperlink w:anchor="_3znysh7">
            <w:r w:rsidDel="00000000" w:rsidR="00000000" w:rsidRPr="00000000">
              <w:rPr>
                <w:rFonts w:ascii="Calibri" w:cs="Calibri" w:eastAsia="Calibri" w:hAnsi="Calibri"/>
                <w:rtl w:val="0"/>
              </w:rPr>
              <w:t xml:space="preserve">Protected:</w:t>
              <w:tab/>
              <w:t xml:space="preserve">2</w:t>
            </w:r>
          </w:hyperlink>
          <w:r w:rsidDel="00000000" w:rsidR="00000000" w:rsidRPr="00000000">
            <w:rPr>
              <w:rtl w:val="0"/>
            </w:rPr>
          </w:r>
        </w:p>
        <w:p w:rsidR="00000000" w:rsidDel="00000000" w:rsidP="00000000" w:rsidRDefault="00000000" w:rsidRPr="00000000" w14:paraId="00000008">
          <w:pPr>
            <w:tabs>
              <w:tab w:val="right" w:pos="9350"/>
            </w:tabs>
            <w:spacing w:after="100" w:line="259" w:lineRule="auto"/>
            <w:ind w:left="220" w:firstLine="0"/>
            <w:rPr>
              <w:rFonts w:ascii="Calibri" w:cs="Calibri" w:eastAsia="Calibri" w:hAnsi="Calibri"/>
            </w:rPr>
          </w:pPr>
          <w:hyperlink w:anchor="_2et92p0">
            <w:r w:rsidDel="00000000" w:rsidR="00000000" w:rsidRPr="00000000">
              <w:rPr>
                <w:rFonts w:ascii="Calibri" w:cs="Calibri" w:eastAsia="Calibri" w:hAnsi="Calibri"/>
                <w:rtl w:val="0"/>
              </w:rPr>
              <w:t xml:space="preserve">Getters and Setters:</w:t>
              <w:tab/>
              <w:t xml:space="preserve">2</w:t>
            </w:r>
          </w:hyperlink>
          <w:r w:rsidDel="00000000" w:rsidR="00000000" w:rsidRPr="00000000">
            <w:rPr>
              <w:rtl w:val="0"/>
            </w:rPr>
          </w:r>
        </w:p>
        <w:p w:rsidR="00000000" w:rsidDel="00000000" w:rsidP="00000000" w:rsidRDefault="00000000" w:rsidRPr="00000000" w14:paraId="00000009">
          <w:pPr>
            <w:tabs>
              <w:tab w:val="right" w:pos="9350"/>
            </w:tabs>
            <w:spacing w:after="100" w:line="259" w:lineRule="auto"/>
            <w:rPr>
              <w:rFonts w:ascii="Calibri" w:cs="Calibri" w:eastAsia="Calibri" w:hAnsi="Calibri"/>
            </w:rPr>
          </w:pPr>
          <w:hyperlink w:anchor="_tyjcwt">
            <w:r w:rsidDel="00000000" w:rsidR="00000000" w:rsidRPr="00000000">
              <w:rPr>
                <w:rFonts w:ascii="Calibri" w:cs="Calibri" w:eastAsia="Calibri" w:hAnsi="Calibri"/>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tabs>
              <w:tab w:val="right" w:pos="9350"/>
            </w:tabs>
            <w:spacing w:after="100" w:line="259" w:lineRule="auto"/>
            <w:ind w:left="220" w:firstLine="0"/>
            <w:rPr>
              <w:rFonts w:ascii="Calibri" w:cs="Calibri" w:eastAsia="Calibri" w:hAnsi="Calibri"/>
            </w:rPr>
          </w:pPr>
          <w:hyperlink w:anchor="_3dy6vkm">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B">
          <w:pPr>
            <w:tabs>
              <w:tab w:val="right" w:pos="9350"/>
            </w:tabs>
            <w:spacing w:after="100" w:line="259" w:lineRule="auto"/>
            <w:ind w:left="220" w:firstLine="0"/>
            <w:rPr>
              <w:rFonts w:ascii="Calibri" w:cs="Calibri" w:eastAsia="Calibri" w:hAnsi="Calibri"/>
            </w:rPr>
          </w:pPr>
          <w:hyperlink w:anchor="_1t3h5sf">
            <w:r w:rsidDel="00000000" w:rsidR="00000000" w:rsidRPr="00000000">
              <w:rPr>
                <w:rFonts w:ascii="Calibri" w:cs="Calibri" w:eastAsia="Calibri" w:hAnsi="Calibri"/>
                <w:rtl w:val="0"/>
              </w:rPr>
              <w:t xml:space="preserve">Private:</w:t>
              <w:tab/>
              <w:t xml:space="preserve">2</w:t>
            </w:r>
          </w:hyperlink>
          <w:r w:rsidDel="00000000" w:rsidR="00000000" w:rsidRPr="00000000">
            <w:rPr>
              <w:rtl w:val="0"/>
            </w:rPr>
          </w:r>
        </w:p>
        <w:p w:rsidR="00000000" w:rsidDel="00000000" w:rsidP="00000000" w:rsidRDefault="00000000" w:rsidRPr="00000000" w14:paraId="0000000C">
          <w:pPr>
            <w:tabs>
              <w:tab w:val="right" w:pos="9350"/>
            </w:tabs>
            <w:spacing w:after="100" w:line="259" w:lineRule="auto"/>
            <w:ind w:left="220" w:firstLine="0"/>
            <w:rPr>
              <w:rFonts w:ascii="Calibri" w:cs="Calibri" w:eastAsia="Calibri" w:hAnsi="Calibri"/>
            </w:rPr>
          </w:pPr>
          <w:hyperlink w:anchor="_4d34og8">
            <w:r w:rsidDel="00000000" w:rsidR="00000000" w:rsidRPr="00000000">
              <w:rPr>
                <w:rFonts w:ascii="Calibri" w:cs="Calibri" w:eastAsia="Calibri" w:hAnsi="Calibri"/>
                <w:rtl w:val="0"/>
              </w:rPr>
              <w:t xml:space="preserve">Protected:</w:t>
              <w:tab/>
              <w:t xml:space="preserve">2</w:t>
            </w:r>
          </w:hyperlink>
          <w:r w:rsidDel="00000000" w:rsidR="00000000" w:rsidRPr="00000000">
            <w:rPr>
              <w:rtl w:val="0"/>
            </w:rPr>
          </w:r>
        </w:p>
        <w:p w:rsidR="00000000" w:rsidDel="00000000" w:rsidP="00000000" w:rsidRDefault="00000000" w:rsidRPr="00000000" w14:paraId="0000000D">
          <w:pPr>
            <w:tabs>
              <w:tab w:val="right" w:pos="9350"/>
            </w:tabs>
            <w:spacing w:after="100" w:line="259" w:lineRule="auto"/>
            <w:rPr>
              <w:rFonts w:ascii="Calibri" w:cs="Calibri" w:eastAsia="Calibri" w:hAnsi="Calibri"/>
            </w:rPr>
          </w:pPr>
          <w:hyperlink w:anchor="_2s8eyo1">
            <w:r w:rsidDel="00000000" w:rsidR="00000000" w:rsidRPr="00000000">
              <w:rPr>
                <w:rFonts w:ascii="Calibri" w:cs="Calibri" w:eastAsia="Calibri" w:hAnsi="Calibri"/>
                <w:rtl w:val="0"/>
              </w:rPr>
              <w:t xml:space="preserve">Within Scriptable Objects:</w:t>
              <w:tab/>
              <w:t xml:space="preserve">2</w:t>
            </w:r>
          </w:hyperlink>
          <w:r w:rsidDel="00000000" w:rsidR="00000000" w:rsidRPr="00000000">
            <w:rPr>
              <w:rtl w:val="0"/>
            </w:rPr>
          </w:r>
        </w:p>
        <w:p w:rsidR="00000000" w:rsidDel="00000000" w:rsidP="00000000" w:rsidRDefault="00000000" w:rsidRPr="00000000" w14:paraId="0000000E">
          <w:pPr>
            <w:tabs>
              <w:tab w:val="right" w:pos="9350"/>
            </w:tabs>
            <w:spacing w:after="100" w:line="259" w:lineRule="auto"/>
            <w:ind w:left="220" w:firstLine="0"/>
            <w:rPr>
              <w:rFonts w:ascii="Calibri" w:cs="Calibri" w:eastAsia="Calibri" w:hAnsi="Calibri"/>
            </w:rPr>
          </w:pPr>
          <w:hyperlink w:anchor="_17dp8vu">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F">
          <w:pPr>
            <w:tabs>
              <w:tab w:val="right" w:pos="9350"/>
            </w:tabs>
            <w:spacing w:after="100" w:line="259" w:lineRule="auto"/>
            <w:ind w:left="220" w:firstLine="0"/>
            <w:rPr>
              <w:rFonts w:ascii="Calibri" w:cs="Calibri" w:eastAsia="Calibri" w:hAnsi="Calibri"/>
            </w:rPr>
          </w:pPr>
          <w:hyperlink w:anchor="_3rdcrjn">
            <w:r w:rsidDel="00000000" w:rsidR="00000000" w:rsidRPr="00000000">
              <w:rPr>
                <w:rFonts w:ascii="Calibri" w:cs="Calibri" w:eastAsia="Calibri" w:hAnsi="Calibri"/>
                <w:rtl w:val="0"/>
              </w:rPr>
              <w:t xml:space="preserve">Private:</w:t>
              <w:tab/>
              <w:t xml:space="preserve">3</w:t>
            </w:r>
          </w:hyperlink>
          <w:r w:rsidDel="00000000" w:rsidR="00000000" w:rsidRPr="00000000">
            <w:rPr>
              <w:rtl w:val="0"/>
            </w:rPr>
          </w:r>
        </w:p>
        <w:p w:rsidR="00000000" w:rsidDel="00000000" w:rsidP="00000000" w:rsidRDefault="00000000" w:rsidRPr="00000000" w14:paraId="00000010">
          <w:pPr>
            <w:tabs>
              <w:tab w:val="right" w:pos="9350"/>
            </w:tabs>
            <w:spacing w:after="100" w:line="259" w:lineRule="auto"/>
            <w:ind w:left="220" w:firstLine="0"/>
            <w:rPr>
              <w:rFonts w:ascii="Calibri" w:cs="Calibri" w:eastAsia="Calibri" w:hAnsi="Calibri"/>
            </w:rPr>
          </w:pPr>
          <w:hyperlink w:anchor="_26in1rg">
            <w:r w:rsidDel="00000000" w:rsidR="00000000" w:rsidRPr="00000000">
              <w:rPr>
                <w:rFonts w:ascii="Calibri" w:cs="Calibri" w:eastAsia="Calibri" w:hAnsi="Calibri"/>
                <w:rtl w:val="0"/>
              </w:rPr>
              <w:t xml:space="preserve">Protected:</w:t>
              <w:tab/>
              <w:t xml:space="preserve">3</w:t>
            </w:r>
          </w:hyperlink>
          <w:r w:rsidDel="00000000" w:rsidR="00000000" w:rsidRPr="00000000">
            <w:rPr>
              <w:rtl w:val="0"/>
            </w:rPr>
          </w:r>
        </w:p>
        <w:p w:rsidR="00000000" w:rsidDel="00000000" w:rsidP="00000000" w:rsidRDefault="00000000" w:rsidRPr="00000000" w14:paraId="00000011">
          <w:pPr>
            <w:tabs>
              <w:tab w:val="right" w:pos="9350"/>
            </w:tabs>
            <w:spacing w:after="100" w:line="259" w:lineRule="auto"/>
            <w:rPr>
              <w:rFonts w:ascii="Calibri" w:cs="Calibri" w:eastAsia="Calibri" w:hAnsi="Calibri"/>
            </w:rPr>
          </w:pPr>
          <w:hyperlink w:anchor="_lnxbz9">
            <w:r w:rsidDel="00000000" w:rsidR="00000000" w:rsidRPr="00000000">
              <w:rPr>
                <w:rFonts w:ascii="Calibri" w:cs="Calibri" w:eastAsia="Calibri" w:hAnsi="Calibri"/>
                <w:rtl w:val="0"/>
              </w:rPr>
              <w:t xml:space="preserve">File Names:</w:t>
              <w:tab/>
              <w:t xml:space="preserve">3</w:t>
            </w:r>
          </w:hyperlink>
          <w:r w:rsidDel="00000000" w:rsidR="00000000" w:rsidRPr="00000000">
            <w:rPr>
              <w:rtl w:val="0"/>
            </w:rPr>
          </w:r>
        </w:p>
        <w:p w:rsidR="00000000" w:rsidDel="00000000" w:rsidP="00000000" w:rsidRDefault="00000000" w:rsidRPr="00000000" w14:paraId="00000012">
          <w:pPr>
            <w:tabs>
              <w:tab w:val="right" w:pos="9350"/>
            </w:tabs>
            <w:spacing w:after="100" w:line="259" w:lineRule="auto"/>
            <w:ind w:left="220" w:firstLine="0"/>
            <w:rPr>
              <w:rFonts w:ascii="Calibri" w:cs="Calibri" w:eastAsia="Calibri" w:hAnsi="Calibri"/>
            </w:rPr>
          </w:pPr>
          <w:hyperlink w:anchor="_35nkun2">
            <w:r w:rsidDel="00000000" w:rsidR="00000000" w:rsidRPr="00000000">
              <w:rPr>
                <w:rFonts w:ascii="Calibri" w:cs="Calibri" w:eastAsia="Calibri" w:hAnsi="Calibri"/>
                <w:rtl w:val="0"/>
              </w:rPr>
              <w:t xml:space="preserve">Scripts:</w:t>
              <w:tab/>
              <w:t xml:space="preserve">3</w:t>
            </w:r>
          </w:hyperlink>
          <w:r w:rsidDel="00000000" w:rsidR="00000000" w:rsidRPr="00000000">
            <w:rPr>
              <w:rtl w:val="0"/>
            </w:rPr>
          </w:r>
        </w:p>
        <w:p w:rsidR="00000000" w:rsidDel="00000000" w:rsidP="00000000" w:rsidRDefault="00000000" w:rsidRPr="00000000" w14:paraId="00000013">
          <w:pPr>
            <w:tabs>
              <w:tab w:val="right" w:pos="9350"/>
            </w:tabs>
            <w:spacing w:after="100" w:line="259" w:lineRule="auto"/>
            <w:ind w:left="220" w:firstLine="0"/>
            <w:rPr>
              <w:rFonts w:ascii="Calibri" w:cs="Calibri" w:eastAsia="Calibri" w:hAnsi="Calibri"/>
            </w:rPr>
          </w:pPr>
          <w:hyperlink w:anchor="_1ksv4uv">
            <w:r w:rsidDel="00000000" w:rsidR="00000000" w:rsidRPr="00000000">
              <w:rPr>
                <w:rFonts w:ascii="Calibri" w:cs="Calibri" w:eastAsia="Calibri" w:hAnsi="Calibri"/>
                <w:rtl w:val="0"/>
              </w:rPr>
              <w:t xml:space="preserve">Interfaces:</w:t>
              <w:tab/>
              <w:t xml:space="preserve">3</w:t>
            </w:r>
          </w:hyperlink>
          <w:r w:rsidDel="00000000" w:rsidR="00000000" w:rsidRPr="00000000">
            <w:rPr>
              <w:rtl w:val="0"/>
            </w:rPr>
          </w:r>
        </w:p>
        <w:p w:rsidR="00000000" w:rsidDel="00000000" w:rsidP="00000000" w:rsidRDefault="00000000" w:rsidRPr="00000000" w14:paraId="00000014">
          <w:pPr>
            <w:tabs>
              <w:tab w:val="right" w:pos="9350"/>
            </w:tabs>
            <w:spacing w:after="100" w:line="259" w:lineRule="auto"/>
            <w:ind w:left="220" w:firstLine="0"/>
            <w:rPr>
              <w:rFonts w:ascii="Calibri" w:cs="Calibri" w:eastAsia="Calibri" w:hAnsi="Calibri"/>
            </w:rPr>
          </w:pPr>
          <w:hyperlink w:anchor="_44sinio">
            <w:r w:rsidDel="00000000" w:rsidR="00000000" w:rsidRPr="00000000">
              <w:rPr>
                <w:rFonts w:ascii="Calibri" w:cs="Calibri" w:eastAsia="Calibri" w:hAnsi="Calibri"/>
                <w:rtl w:val="0"/>
              </w:rPr>
              <w:t xml:space="preserve">Textures:</w:t>
              <w:tab/>
              <w:t xml:space="preserve">3</w:t>
            </w:r>
          </w:hyperlink>
          <w:r w:rsidDel="00000000" w:rsidR="00000000" w:rsidRPr="00000000">
            <w:rPr>
              <w:rtl w:val="0"/>
            </w:rPr>
          </w:r>
        </w:p>
        <w:p w:rsidR="00000000" w:rsidDel="00000000" w:rsidP="00000000" w:rsidRDefault="00000000" w:rsidRPr="00000000" w14:paraId="00000015">
          <w:pPr>
            <w:tabs>
              <w:tab w:val="right" w:pos="9350"/>
            </w:tabs>
            <w:spacing w:after="100" w:line="259" w:lineRule="auto"/>
            <w:ind w:left="220" w:firstLine="0"/>
            <w:rPr>
              <w:rFonts w:ascii="Calibri" w:cs="Calibri" w:eastAsia="Calibri" w:hAnsi="Calibri"/>
            </w:rPr>
          </w:pPr>
          <w:hyperlink w:anchor="_2jxsxqh">
            <w:r w:rsidDel="00000000" w:rsidR="00000000" w:rsidRPr="00000000">
              <w:rPr>
                <w:rFonts w:ascii="Calibri" w:cs="Calibri" w:eastAsia="Calibri" w:hAnsi="Calibri"/>
                <w:rtl w:val="0"/>
              </w:rPr>
              <w:t xml:space="preserve">Materials:</w:t>
              <w:tab/>
              <w:t xml:space="preserve">4</w:t>
            </w:r>
          </w:hyperlink>
          <w:r w:rsidDel="00000000" w:rsidR="00000000" w:rsidRPr="00000000">
            <w:rPr>
              <w:rtl w:val="0"/>
            </w:rPr>
          </w:r>
        </w:p>
        <w:p w:rsidR="00000000" w:rsidDel="00000000" w:rsidP="00000000" w:rsidRDefault="00000000" w:rsidRPr="00000000" w14:paraId="00000016">
          <w:pPr>
            <w:tabs>
              <w:tab w:val="right" w:pos="9350"/>
            </w:tabs>
            <w:spacing w:after="100" w:line="259" w:lineRule="auto"/>
            <w:ind w:left="220" w:firstLine="0"/>
            <w:rPr>
              <w:rFonts w:ascii="Calibri" w:cs="Calibri" w:eastAsia="Calibri" w:hAnsi="Calibri"/>
            </w:rPr>
          </w:pPr>
          <w:hyperlink w:anchor="_z337ya">
            <w:r w:rsidDel="00000000" w:rsidR="00000000" w:rsidRPr="00000000">
              <w:rPr>
                <w:rFonts w:ascii="Calibri" w:cs="Calibri" w:eastAsia="Calibri" w:hAnsi="Calibri"/>
                <w:rtl w:val="0"/>
              </w:rPr>
              <w:t xml:space="preserve">Models:</w:t>
              <w:tab/>
              <w:t xml:space="preserve">4</w:t>
            </w:r>
          </w:hyperlink>
          <w:r w:rsidDel="00000000" w:rsidR="00000000" w:rsidRPr="00000000">
            <w:rPr>
              <w:rtl w:val="0"/>
            </w:rPr>
          </w:r>
        </w:p>
        <w:p w:rsidR="00000000" w:rsidDel="00000000" w:rsidP="00000000" w:rsidRDefault="00000000" w:rsidRPr="00000000" w14:paraId="00000017">
          <w:pPr>
            <w:tabs>
              <w:tab w:val="right" w:pos="9350"/>
            </w:tabs>
            <w:spacing w:after="100" w:line="259" w:lineRule="auto"/>
            <w:ind w:left="220" w:firstLine="0"/>
            <w:rPr>
              <w:rFonts w:ascii="Calibri" w:cs="Calibri" w:eastAsia="Calibri" w:hAnsi="Calibri"/>
            </w:rPr>
          </w:pPr>
          <w:hyperlink w:anchor="_3j2qqm3">
            <w:r w:rsidDel="00000000" w:rsidR="00000000" w:rsidRPr="00000000">
              <w:rPr>
                <w:rFonts w:ascii="Calibri" w:cs="Calibri" w:eastAsia="Calibri" w:hAnsi="Calibri"/>
                <w:rtl w:val="0"/>
              </w:rPr>
              <w:t xml:space="preserve">Animations:</w:t>
              <w:tab/>
              <w:t xml:space="preserve">4</w:t>
            </w:r>
          </w:hyperlink>
          <w:r w:rsidDel="00000000" w:rsidR="00000000" w:rsidRPr="00000000">
            <w:rPr>
              <w:rtl w:val="0"/>
            </w:rPr>
          </w:r>
        </w:p>
        <w:p w:rsidR="00000000" w:rsidDel="00000000" w:rsidP="00000000" w:rsidRDefault="00000000" w:rsidRPr="00000000" w14:paraId="00000018">
          <w:pPr>
            <w:tabs>
              <w:tab w:val="right" w:pos="9350"/>
            </w:tabs>
            <w:spacing w:after="100" w:line="259" w:lineRule="auto"/>
            <w:ind w:left="220" w:firstLine="0"/>
            <w:rPr>
              <w:rFonts w:ascii="Calibri" w:cs="Calibri" w:eastAsia="Calibri" w:hAnsi="Calibri"/>
            </w:rPr>
          </w:pPr>
          <w:hyperlink w:anchor="_1y810tw">
            <w:r w:rsidDel="00000000" w:rsidR="00000000" w:rsidRPr="00000000">
              <w:rPr>
                <w:rFonts w:ascii="Calibri" w:cs="Calibri" w:eastAsia="Calibri" w:hAnsi="Calibri"/>
                <w:rtl w:val="0"/>
              </w:rPr>
              <w:t xml:space="preserve">Avatar Masks:</w:t>
              <w:tab/>
              <w:t xml:space="preserve">4</w:t>
            </w:r>
          </w:hyperlink>
          <w:r w:rsidDel="00000000" w:rsidR="00000000" w:rsidRPr="00000000">
            <w:rPr>
              <w:rtl w:val="0"/>
            </w:rPr>
          </w:r>
        </w:p>
        <w:p w:rsidR="00000000" w:rsidDel="00000000" w:rsidP="00000000" w:rsidRDefault="00000000" w:rsidRPr="00000000" w14:paraId="00000019">
          <w:pPr>
            <w:tabs>
              <w:tab w:val="right" w:pos="9350"/>
            </w:tabs>
            <w:spacing w:after="100" w:line="259" w:lineRule="auto"/>
            <w:ind w:left="220" w:firstLine="0"/>
            <w:rPr>
              <w:rFonts w:ascii="Calibri" w:cs="Calibri" w:eastAsia="Calibri" w:hAnsi="Calibri"/>
            </w:rPr>
          </w:pPr>
          <w:hyperlink w:anchor="_4i7ojhp">
            <w:r w:rsidDel="00000000" w:rsidR="00000000" w:rsidRPr="00000000">
              <w:rPr>
                <w:rFonts w:ascii="Calibri" w:cs="Calibri" w:eastAsia="Calibri" w:hAnsi="Calibri"/>
                <w:rtl w:val="0"/>
              </w:rPr>
              <w:t xml:space="preserve">Prefabs:</w:t>
              <w:tab/>
              <w:t xml:space="preserve">4</w:t>
            </w:r>
          </w:hyperlink>
          <w:r w:rsidDel="00000000" w:rsidR="00000000" w:rsidRPr="00000000">
            <w:rPr>
              <w:rtl w:val="0"/>
            </w:rPr>
          </w:r>
        </w:p>
        <w:p w:rsidR="00000000" w:rsidDel="00000000" w:rsidP="00000000" w:rsidRDefault="00000000" w:rsidRPr="00000000" w14:paraId="0000001A">
          <w:pPr>
            <w:tabs>
              <w:tab w:val="right" w:pos="9350"/>
            </w:tabs>
            <w:spacing w:after="100" w:line="259" w:lineRule="auto"/>
            <w:ind w:left="220" w:firstLine="0"/>
            <w:rPr>
              <w:rFonts w:ascii="Calibri" w:cs="Calibri" w:eastAsia="Calibri" w:hAnsi="Calibri"/>
            </w:rPr>
          </w:pPr>
          <w:hyperlink w:anchor="_2xcytpi">
            <w:r w:rsidDel="00000000" w:rsidR="00000000" w:rsidRPr="00000000">
              <w:rPr>
                <w:rFonts w:ascii="Calibri" w:cs="Calibri" w:eastAsia="Calibri" w:hAnsi="Calibri"/>
                <w:rtl w:val="0"/>
              </w:rPr>
              <w:t xml:space="preserve">Scriptable Objects:</w:t>
              <w:tab/>
              <w:t xml:space="preserve">4</w:t>
            </w:r>
          </w:hyperlink>
          <w:r w:rsidDel="00000000" w:rsidR="00000000" w:rsidRPr="00000000">
            <w:rPr>
              <w:rtl w:val="0"/>
            </w:rPr>
          </w:r>
        </w:p>
        <w:p w:rsidR="00000000" w:rsidDel="00000000" w:rsidP="00000000" w:rsidRDefault="00000000" w:rsidRPr="00000000" w14:paraId="0000001B">
          <w:pPr>
            <w:tabs>
              <w:tab w:val="right" w:pos="9350"/>
            </w:tabs>
            <w:spacing w:after="10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240" w:line="259" w:lineRule="auto"/>
        <w:jc w:val="both"/>
        <w:rPr>
          <w:rFonts w:ascii="Calibri" w:cs="Calibri" w:eastAsia="Calibri" w:hAnsi="Calibri"/>
          <w:color w:val="2f5496"/>
          <w:sz w:val="32"/>
          <w:szCs w:val="32"/>
        </w:rPr>
      </w:pPr>
      <w:bookmarkStart w:colFirst="0" w:colLast="0" w:name="_gjdgxs" w:id="0"/>
      <w:bookmarkEnd w:id="0"/>
      <w:r w:rsidDel="00000000" w:rsidR="00000000" w:rsidRPr="00000000">
        <w:rPr>
          <w:rFonts w:ascii="Calibri" w:cs="Calibri" w:eastAsia="Calibri" w:hAnsi="Calibri"/>
          <w:color w:val="2f5496"/>
          <w:sz w:val="32"/>
          <w:szCs w:val="32"/>
          <w:rtl w:val="0"/>
        </w:rPr>
        <w:t xml:space="preserve">Variables:</w:t>
      </w:r>
    </w:p>
    <w:p w:rsidR="00000000" w:rsidDel="00000000" w:rsidP="00000000" w:rsidRDefault="00000000" w:rsidRPr="00000000" w14:paraId="0000001F">
      <w:pPr>
        <w:pStyle w:val="Heading2"/>
        <w:spacing w:after="0" w:before="40" w:line="259" w:lineRule="auto"/>
        <w:jc w:val="both"/>
        <w:rPr>
          <w:rFonts w:ascii="Calibri" w:cs="Calibri" w:eastAsia="Calibri" w:hAnsi="Calibri"/>
          <w:color w:val="2f5496"/>
          <w:sz w:val="26"/>
          <w:szCs w:val="26"/>
        </w:rPr>
      </w:pPr>
      <w:bookmarkStart w:colFirst="0" w:colLast="0" w:name="_30j0zll" w:id="1"/>
      <w:bookmarkEnd w:id="1"/>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2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variables will use rotating camel case where the first letter of the first word will have a lower case. All words following that word will include a capital letter to start the new word.</w:t>
      </w:r>
    </w:p>
    <w:p w:rsidR="00000000" w:rsidDel="00000000" w:rsidP="00000000" w:rsidRDefault="00000000" w:rsidRPr="00000000" w14:paraId="0000002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 publicExample;</w:t>
      </w:r>
    </w:p>
    <w:p w:rsidR="00000000" w:rsidDel="00000000" w:rsidP="00000000" w:rsidRDefault="00000000" w:rsidRPr="00000000" w14:paraId="00000022">
      <w:pPr>
        <w:pStyle w:val="Heading2"/>
        <w:spacing w:after="0" w:before="40" w:line="259" w:lineRule="auto"/>
        <w:jc w:val="both"/>
        <w:rPr>
          <w:rFonts w:ascii="Calibri" w:cs="Calibri" w:eastAsia="Calibri" w:hAnsi="Calibri"/>
          <w:color w:val="2f5496"/>
          <w:sz w:val="26"/>
          <w:szCs w:val="26"/>
        </w:rPr>
      </w:pPr>
      <w:bookmarkStart w:colFirst="0" w:colLast="0" w:name="_1fob9te" w:id="2"/>
      <w:bookmarkEnd w:id="2"/>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2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variables will use the same system as publics. However, and underscore will be added to the front to denote that it is private.</w:t>
      </w:r>
    </w:p>
    <w:p w:rsidR="00000000" w:rsidDel="00000000" w:rsidP="00000000" w:rsidRDefault="00000000" w:rsidRPr="00000000" w14:paraId="00000024">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 _privateExample;</w:t>
      </w:r>
    </w:p>
    <w:p w:rsidR="00000000" w:rsidDel="00000000" w:rsidP="00000000" w:rsidRDefault="00000000" w:rsidRPr="00000000" w14:paraId="00000025">
      <w:pPr>
        <w:pStyle w:val="Heading2"/>
        <w:spacing w:after="0" w:before="40" w:line="259" w:lineRule="auto"/>
        <w:jc w:val="both"/>
        <w:rPr>
          <w:rFonts w:ascii="Calibri" w:cs="Calibri" w:eastAsia="Calibri" w:hAnsi="Calibri"/>
          <w:color w:val="2f5496"/>
          <w:sz w:val="26"/>
          <w:szCs w:val="26"/>
        </w:rPr>
      </w:pPr>
      <w:bookmarkStart w:colFirst="0" w:colLast="0" w:name="_3znysh7" w:id="3"/>
      <w:bookmarkEnd w:id="3"/>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2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variables will use the same system as private.</w:t>
      </w:r>
    </w:p>
    <w:p w:rsidR="00000000" w:rsidDel="00000000" w:rsidP="00000000" w:rsidRDefault="00000000" w:rsidRPr="00000000" w14:paraId="0000002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var _protectedExample;</w:t>
      </w:r>
    </w:p>
    <w:p w:rsidR="00000000" w:rsidDel="00000000" w:rsidP="00000000" w:rsidRDefault="00000000" w:rsidRPr="00000000" w14:paraId="00000028">
      <w:pPr>
        <w:pStyle w:val="Heading2"/>
        <w:spacing w:after="0" w:before="40" w:line="259" w:lineRule="auto"/>
        <w:jc w:val="both"/>
        <w:rPr>
          <w:rFonts w:ascii="Calibri" w:cs="Calibri" w:eastAsia="Calibri" w:hAnsi="Calibri"/>
          <w:color w:val="2f5496"/>
          <w:sz w:val="26"/>
          <w:szCs w:val="26"/>
        </w:rPr>
      </w:pPr>
      <w:bookmarkStart w:colFirst="0" w:colLast="0" w:name="_2et92p0" w:id="4"/>
      <w:bookmarkEnd w:id="4"/>
      <w:r w:rsidDel="00000000" w:rsidR="00000000" w:rsidRPr="00000000">
        <w:rPr>
          <w:rFonts w:ascii="Calibri" w:cs="Calibri" w:eastAsia="Calibri" w:hAnsi="Calibri"/>
          <w:color w:val="2f5496"/>
          <w:sz w:val="26"/>
          <w:szCs w:val="26"/>
          <w:rtl w:val="0"/>
        </w:rPr>
        <w:t xml:space="preserve">Getters and Setters:</w:t>
      </w:r>
    </w:p>
    <w:p w:rsidR="00000000" w:rsidDel="00000000" w:rsidP="00000000" w:rsidRDefault="00000000" w:rsidRPr="00000000" w14:paraId="0000002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Where possible, the Getter and Setter for a private or protected variable will use the same name as the variable, however, it will not have an underscore and the first letter will be a capital letter.</w:t>
      </w:r>
    </w:p>
    <w:p w:rsidR="00000000" w:rsidDel="00000000" w:rsidP="00000000" w:rsidRDefault="00000000" w:rsidRPr="00000000" w14:paraId="0000002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 _privateExample;</w:t>
      </w:r>
    </w:p>
    <w:p w:rsidR="00000000" w:rsidDel="00000000" w:rsidP="00000000" w:rsidRDefault="00000000" w:rsidRPr="00000000" w14:paraId="0000002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 PrivateExample{get{return _privateExample;}set{_privateExample = value;]}</w:t>
      </w:r>
    </w:p>
    <w:p w:rsidR="00000000" w:rsidDel="00000000" w:rsidP="00000000" w:rsidRDefault="00000000" w:rsidRPr="00000000" w14:paraId="0000002C">
      <w:pPr>
        <w:pStyle w:val="Heading1"/>
        <w:spacing w:after="0" w:before="240" w:line="259" w:lineRule="auto"/>
        <w:jc w:val="both"/>
        <w:rPr>
          <w:rFonts w:ascii="Calibri" w:cs="Calibri" w:eastAsia="Calibri" w:hAnsi="Calibri"/>
          <w:color w:val="2f5496"/>
          <w:sz w:val="32"/>
          <w:szCs w:val="32"/>
        </w:rPr>
      </w:pPr>
      <w:bookmarkStart w:colFirst="0" w:colLast="0" w:name="_tyjcwt" w:id="5"/>
      <w:bookmarkEnd w:id="5"/>
      <w:r w:rsidDel="00000000" w:rsidR="00000000" w:rsidRPr="00000000">
        <w:rPr>
          <w:rFonts w:ascii="Calibri" w:cs="Calibri" w:eastAsia="Calibri" w:hAnsi="Calibri"/>
          <w:color w:val="2f5496"/>
          <w:sz w:val="32"/>
          <w:szCs w:val="32"/>
          <w:rtl w:val="0"/>
        </w:rPr>
        <w:t xml:space="preserve">Methods:</w:t>
      </w:r>
    </w:p>
    <w:p w:rsidR="00000000" w:rsidDel="00000000" w:rsidP="00000000" w:rsidRDefault="00000000" w:rsidRPr="00000000" w14:paraId="0000002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rsidR="00000000" w:rsidDel="00000000" w:rsidP="00000000" w:rsidRDefault="00000000" w:rsidRPr="00000000" w14:paraId="0000002E">
      <w:pPr>
        <w:pStyle w:val="Heading2"/>
        <w:spacing w:after="0" w:before="40" w:line="259" w:lineRule="auto"/>
        <w:jc w:val="both"/>
        <w:rPr>
          <w:rFonts w:ascii="Calibri" w:cs="Calibri" w:eastAsia="Calibri" w:hAnsi="Calibri"/>
          <w:color w:val="2f5496"/>
          <w:sz w:val="26"/>
          <w:szCs w:val="26"/>
        </w:rPr>
      </w:pPr>
      <w:bookmarkStart w:colFirst="0" w:colLast="0" w:name="_3dy6vkm" w:id="6"/>
      <w:bookmarkEnd w:id="6"/>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2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0">
      <w:pPr>
        <w:pStyle w:val="Heading2"/>
        <w:spacing w:after="0" w:before="40" w:line="259" w:lineRule="auto"/>
        <w:jc w:val="both"/>
        <w:rPr>
          <w:rFonts w:ascii="Calibri" w:cs="Calibri" w:eastAsia="Calibri" w:hAnsi="Calibri"/>
          <w:color w:val="2f5496"/>
          <w:sz w:val="26"/>
          <w:szCs w:val="26"/>
        </w:rPr>
      </w:pPr>
      <w:bookmarkStart w:colFirst="0" w:colLast="0" w:name="_1t3h5sf" w:id="7"/>
      <w:bookmarkEnd w:id="7"/>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3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2">
      <w:pPr>
        <w:pStyle w:val="Heading2"/>
        <w:spacing w:after="0" w:before="40" w:line="259" w:lineRule="auto"/>
        <w:jc w:val="both"/>
        <w:rPr>
          <w:rFonts w:ascii="Calibri" w:cs="Calibri" w:eastAsia="Calibri" w:hAnsi="Calibri"/>
          <w:color w:val="2f5496"/>
          <w:sz w:val="26"/>
          <w:szCs w:val="26"/>
        </w:rPr>
      </w:pPr>
      <w:bookmarkStart w:colFirst="0" w:colLast="0" w:name="_4d34og8" w:id="8"/>
      <w:bookmarkEnd w:id="8"/>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3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4">
      <w:pPr>
        <w:pStyle w:val="Heading1"/>
        <w:spacing w:after="0" w:before="240" w:line="259" w:lineRule="auto"/>
        <w:jc w:val="both"/>
        <w:rPr>
          <w:rFonts w:ascii="Calibri" w:cs="Calibri" w:eastAsia="Calibri" w:hAnsi="Calibri"/>
          <w:color w:val="2f5496"/>
          <w:sz w:val="32"/>
          <w:szCs w:val="32"/>
        </w:rPr>
      </w:pPr>
      <w:bookmarkStart w:colFirst="0" w:colLast="0" w:name="_2s8eyo1" w:id="9"/>
      <w:bookmarkEnd w:id="9"/>
      <w:r w:rsidDel="00000000" w:rsidR="00000000" w:rsidRPr="00000000">
        <w:rPr>
          <w:rFonts w:ascii="Calibri" w:cs="Calibri" w:eastAsia="Calibri" w:hAnsi="Calibri"/>
          <w:color w:val="2f5496"/>
          <w:sz w:val="32"/>
          <w:szCs w:val="32"/>
          <w:rtl w:val="0"/>
        </w:rPr>
        <w:t xml:space="preserve">Within Scriptable Objects:</w:t>
      </w:r>
    </w:p>
    <w:p w:rsidR="00000000" w:rsidDel="00000000" w:rsidP="00000000" w:rsidRDefault="00000000" w:rsidRPr="00000000" w14:paraId="0000003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variables within a scriptable object will be public or private based on the necessity of serialization. Variables that should not be changed within the inspector should be declared private.</w:t>
      </w:r>
    </w:p>
    <w:p w:rsidR="00000000" w:rsidDel="00000000" w:rsidP="00000000" w:rsidRDefault="00000000" w:rsidRPr="00000000" w14:paraId="00000036">
      <w:pPr>
        <w:pStyle w:val="Heading2"/>
        <w:spacing w:after="0" w:before="40" w:line="259" w:lineRule="auto"/>
        <w:jc w:val="both"/>
        <w:rPr>
          <w:rFonts w:ascii="Calibri" w:cs="Calibri" w:eastAsia="Calibri" w:hAnsi="Calibri"/>
          <w:color w:val="2f5496"/>
          <w:sz w:val="26"/>
          <w:szCs w:val="26"/>
        </w:rPr>
      </w:pPr>
      <w:bookmarkStart w:colFirst="0" w:colLast="0" w:name="_17dp8vu" w:id="10"/>
      <w:bookmarkEnd w:id="10"/>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3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8">
      <w:pPr>
        <w:pStyle w:val="Heading2"/>
        <w:spacing w:after="0" w:before="40" w:line="259" w:lineRule="auto"/>
        <w:jc w:val="both"/>
        <w:rPr>
          <w:rFonts w:ascii="Calibri" w:cs="Calibri" w:eastAsia="Calibri" w:hAnsi="Calibri"/>
          <w:color w:val="2f5496"/>
          <w:sz w:val="26"/>
          <w:szCs w:val="26"/>
        </w:rPr>
      </w:pPr>
      <w:bookmarkStart w:colFirst="0" w:colLast="0" w:name="_3rdcrjn" w:id="11"/>
      <w:bookmarkEnd w:id="11"/>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3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A">
      <w:pPr>
        <w:pStyle w:val="Heading2"/>
        <w:spacing w:after="0" w:before="40" w:line="259" w:lineRule="auto"/>
        <w:jc w:val="both"/>
        <w:rPr>
          <w:rFonts w:ascii="Calibri" w:cs="Calibri" w:eastAsia="Calibri" w:hAnsi="Calibri"/>
          <w:color w:val="2f5496"/>
          <w:sz w:val="26"/>
          <w:szCs w:val="26"/>
        </w:rPr>
      </w:pPr>
      <w:bookmarkStart w:colFirst="0" w:colLast="0" w:name="_26in1rg" w:id="12"/>
      <w:bookmarkEnd w:id="12"/>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3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C">
      <w:pPr>
        <w:pStyle w:val="Heading1"/>
        <w:spacing w:after="0" w:before="240" w:line="259" w:lineRule="auto"/>
        <w:jc w:val="both"/>
        <w:rPr>
          <w:rFonts w:ascii="Calibri" w:cs="Calibri" w:eastAsia="Calibri" w:hAnsi="Calibri"/>
          <w:color w:val="2f5496"/>
          <w:sz w:val="32"/>
          <w:szCs w:val="32"/>
        </w:rPr>
      </w:pPr>
      <w:bookmarkStart w:colFirst="0" w:colLast="0" w:name="_lnxbz9" w:id="13"/>
      <w:bookmarkEnd w:id="13"/>
      <w:r w:rsidDel="00000000" w:rsidR="00000000" w:rsidRPr="00000000">
        <w:rPr>
          <w:rFonts w:ascii="Calibri" w:cs="Calibri" w:eastAsia="Calibri" w:hAnsi="Calibri"/>
          <w:color w:val="2f5496"/>
          <w:sz w:val="32"/>
          <w:szCs w:val="32"/>
          <w:rtl w:val="0"/>
        </w:rPr>
        <w:t xml:space="preserve">File Names:</w:t>
      </w:r>
    </w:p>
    <w:p w:rsidR="00000000" w:rsidDel="00000000" w:rsidP="00000000" w:rsidRDefault="00000000" w:rsidRPr="00000000" w14:paraId="0000003D">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Duplicate objects:</w:t>
      </w:r>
    </w:p>
    <w:p w:rsidR="00000000" w:rsidDel="00000000" w:rsidP="00000000" w:rsidRDefault="00000000" w:rsidRPr="00000000" w14:paraId="0000003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PineTree1</w:t>
      </w:r>
    </w:p>
    <w:p w:rsidR="00000000" w:rsidDel="00000000" w:rsidP="00000000" w:rsidRDefault="00000000" w:rsidRPr="00000000" w14:paraId="0000003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PineTree2</w:t>
      </w:r>
    </w:p>
    <w:p w:rsidR="00000000" w:rsidDel="00000000" w:rsidP="00000000" w:rsidRDefault="00000000" w:rsidRPr="00000000" w14:paraId="0000004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PineTree3</w:t>
      </w:r>
    </w:p>
    <w:p w:rsidR="00000000" w:rsidDel="00000000" w:rsidP="00000000" w:rsidRDefault="00000000" w:rsidRPr="00000000" w14:paraId="00000041">
      <w:pPr>
        <w:pStyle w:val="Heading2"/>
        <w:spacing w:after="0" w:before="40" w:line="259" w:lineRule="auto"/>
        <w:jc w:val="both"/>
        <w:rPr>
          <w:rFonts w:ascii="Calibri" w:cs="Calibri" w:eastAsia="Calibri" w:hAnsi="Calibri"/>
          <w:color w:val="2f5496"/>
          <w:sz w:val="26"/>
          <w:szCs w:val="26"/>
        </w:rPr>
      </w:pPr>
      <w:bookmarkStart w:colFirst="0" w:colLast="0" w:name="_35nkun2" w:id="14"/>
      <w:bookmarkEnd w:id="14"/>
      <w:r w:rsidDel="00000000" w:rsidR="00000000" w:rsidRPr="00000000">
        <w:rPr>
          <w:rFonts w:ascii="Calibri" w:cs="Calibri" w:eastAsia="Calibri" w:hAnsi="Calibri"/>
          <w:color w:val="2f5496"/>
          <w:sz w:val="26"/>
          <w:szCs w:val="26"/>
          <w:rtl w:val="0"/>
        </w:rPr>
        <w:t xml:space="preserve">Scripts:</w:t>
      </w:r>
    </w:p>
    <w:p w:rsidR="00000000" w:rsidDel="00000000" w:rsidP="00000000" w:rsidRDefault="00000000" w:rsidRPr="00000000" w14:paraId="0000004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Scripts will use a “binomial name” which indicates what this script is and where it derives from. The exception to this is the base class, which will include the term Base in its name. The first letter of each word will be capitalized. For example:</w:t>
      </w:r>
    </w:p>
    <w:p w:rsidR="00000000" w:rsidDel="00000000" w:rsidP="00000000" w:rsidRDefault="00000000" w:rsidRPr="00000000" w14:paraId="0000004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ItemBase</w:t>
      </w:r>
    </w:p>
    <w:p w:rsidR="00000000" w:rsidDel="00000000" w:rsidP="00000000" w:rsidRDefault="00000000" w:rsidRPr="00000000" w14:paraId="00000044">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EquipItem</w:t>
      </w:r>
    </w:p>
    <w:p w:rsidR="00000000" w:rsidDel="00000000" w:rsidP="00000000" w:rsidRDefault="00000000" w:rsidRPr="00000000" w14:paraId="0000004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WeaponEquip</w:t>
      </w:r>
    </w:p>
    <w:p w:rsidR="00000000" w:rsidDel="00000000" w:rsidP="00000000" w:rsidRDefault="00000000" w:rsidRPr="00000000" w14:paraId="0000004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MeleeWeapon</w:t>
      </w:r>
    </w:p>
    <w:p w:rsidR="00000000" w:rsidDel="00000000" w:rsidP="00000000" w:rsidRDefault="00000000" w:rsidRPr="00000000" w14:paraId="0000004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Classes that do not have children that inherit from them do no require the Base term.</w:t>
      </w:r>
    </w:p>
    <w:p w:rsidR="00000000" w:rsidDel="00000000" w:rsidP="00000000" w:rsidRDefault="00000000" w:rsidRPr="00000000" w14:paraId="00000048">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Any script that will be used as a manager will include the term Manager in its name. For example:</w:t>
      </w:r>
    </w:p>
    <w:p w:rsidR="00000000" w:rsidDel="00000000" w:rsidP="00000000" w:rsidRDefault="00000000" w:rsidRPr="00000000" w14:paraId="0000004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AudioManager</w:t>
      </w:r>
    </w:p>
    <w:p w:rsidR="00000000" w:rsidDel="00000000" w:rsidP="00000000" w:rsidRDefault="00000000" w:rsidRPr="00000000" w14:paraId="0000004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Any scripts that do not fall into these categories are free to have any name as long as it makes sense and is easy to understand.</w:t>
      </w:r>
    </w:p>
    <w:p w:rsidR="00000000" w:rsidDel="00000000" w:rsidP="00000000" w:rsidRDefault="00000000" w:rsidRPr="00000000" w14:paraId="0000004B">
      <w:pPr>
        <w:pStyle w:val="Heading2"/>
        <w:spacing w:after="0" w:before="40" w:line="259" w:lineRule="auto"/>
        <w:jc w:val="both"/>
        <w:rPr>
          <w:rFonts w:ascii="Calibri" w:cs="Calibri" w:eastAsia="Calibri" w:hAnsi="Calibri"/>
          <w:color w:val="2f5496"/>
          <w:sz w:val="26"/>
          <w:szCs w:val="26"/>
        </w:rPr>
      </w:pPr>
      <w:bookmarkStart w:colFirst="0" w:colLast="0" w:name="_1ksv4uv" w:id="15"/>
      <w:bookmarkEnd w:id="15"/>
      <w:r w:rsidDel="00000000" w:rsidR="00000000" w:rsidRPr="00000000">
        <w:rPr>
          <w:rFonts w:ascii="Calibri" w:cs="Calibri" w:eastAsia="Calibri" w:hAnsi="Calibri"/>
          <w:color w:val="2f5496"/>
          <w:sz w:val="26"/>
          <w:szCs w:val="26"/>
          <w:rtl w:val="0"/>
        </w:rPr>
        <w:t xml:space="preserve">Interfaces:</w:t>
      </w:r>
    </w:p>
    <w:p w:rsidR="00000000" w:rsidDel="00000000" w:rsidP="00000000" w:rsidRDefault="00000000" w:rsidRPr="00000000" w14:paraId="0000004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name of the interface will start with the letter I and then proceed with a name that helps define what this interface does. The second word’s first letter will be capitalized. For example:</w:t>
      </w:r>
    </w:p>
    <w:p w:rsidR="00000000" w:rsidDel="00000000" w:rsidP="00000000" w:rsidRDefault="00000000" w:rsidRPr="00000000" w14:paraId="0000004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IDamageable</w:t>
      </w:r>
    </w:p>
    <w:p w:rsidR="00000000" w:rsidDel="00000000" w:rsidP="00000000" w:rsidRDefault="00000000" w:rsidRPr="00000000" w14:paraId="0000004E">
      <w:pPr>
        <w:pStyle w:val="Heading2"/>
        <w:spacing w:after="0" w:before="40" w:line="259" w:lineRule="auto"/>
        <w:jc w:val="both"/>
        <w:rPr>
          <w:rFonts w:ascii="Calibri" w:cs="Calibri" w:eastAsia="Calibri" w:hAnsi="Calibri"/>
          <w:color w:val="2f5496"/>
          <w:sz w:val="26"/>
          <w:szCs w:val="26"/>
        </w:rPr>
      </w:pPr>
      <w:bookmarkStart w:colFirst="0" w:colLast="0" w:name="_44sinio" w:id="16"/>
      <w:bookmarkEnd w:id="16"/>
      <w:r w:rsidDel="00000000" w:rsidR="00000000" w:rsidRPr="00000000">
        <w:rPr>
          <w:rFonts w:ascii="Calibri" w:cs="Calibri" w:eastAsia="Calibri" w:hAnsi="Calibri"/>
          <w:color w:val="2f5496"/>
          <w:sz w:val="26"/>
          <w:szCs w:val="26"/>
          <w:rtl w:val="0"/>
        </w:rPr>
        <w:t xml:space="preserve">Textures:</w:t>
      </w:r>
    </w:p>
    <w:p w:rsidR="00000000" w:rsidDel="00000000" w:rsidP="00000000" w:rsidRDefault="00000000" w:rsidRPr="00000000" w14:paraId="0000004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texture of, such as wood, grass, etc. This descriptor will be followed by the word “Texture”. Both words will be capitalized. For example:</w:t>
      </w:r>
    </w:p>
    <w:p w:rsidR="00000000" w:rsidDel="00000000" w:rsidP="00000000" w:rsidRDefault="00000000" w:rsidRPr="00000000" w14:paraId="0000005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GrassTexture</w:t>
      </w:r>
    </w:p>
    <w:p w:rsidR="00000000" w:rsidDel="00000000" w:rsidP="00000000" w:rsidRDefault="00000000" w:rsidRPr="00000000" w14:paraId="00000051">
      <w:pPr>
        <w:pStyle w:val="Heading2"/>
        <w:spacing w:after="0" w:before="40" w:line="259" w:lineRule="auto"/>
        <w:jc w:val="both"/>
        <w:rPr>
          <w:rFonts w:ascii="Calibri" w:cs="Calibri" w:eastAsia="Calibri" w:hAnsi="Calibri"/>
          <w:color w:val="2f5496"/>
          <w:sz w:val="26"/>
          <w:szCs w:val="26"/>
        </w:rPr>
      </w:pPr>
      <w:bookmarkStart w:colFirst="0" w:colLast="0" w:name="_2jxsxqh" w:id="17"/>
      <w:bookmarkEnd w:id="17"/>
      <w:r w:rsidDel="00000000" w:rsidR="00000000" w:rsidRPr="00000000">
        <w:rPr>
          <w:rFonts w:ascii="Calibri" w:cs="Calibri" w:eastAsia="Calibri" w:hAnsi="Calibri"/>
          <w:color w:val="2f5496"/>
          <w:sz w:val="26"/>
          <w:szCs w:val="26"/>
          <w:rtl w:val="0"/>
        </w:rPr>
        <w:t xml:space="preserve">Materials:</w:t>
      </w:r>
    </w:p>
    <w:p w:rsidR="00000000" w:rsidDel="00000000" w:rsidP="00000000" w:rsidRDefault="00000000" w:rsidRPr="00000000" w14:paraId="0000005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material of, such as wood, grass, etc. This descriptor will be followed by the word “Material”. Both words will be capitalized. For example:</w:t>
      </w:r>
    </w:p>
    <w:p w:rsidR="00000000" w:rsidDel="00000000" w:rsidP="00000000" w:rsidRDefault="00000000" w:rsidRPr="00000000" w14:paraId="00000053">
      <w:pPr>
        <w:spacing w:after="160" w:line="259" w:lineRule="auto"/>
        <w:jc w:val="both"/>
        <w:rPr>
          <w:rFonts w:ascii="Calibri" w:cs="Calibri" w:eastAsia="Calibri" w:hAnsi="Calibri"/>
        </w:rPr>
      </w:pPr>
      <w:r w:rsidDel="00000000" w:rsidR="00000000" w:rsidRPr="00000000">
        <w:rPr>
          <w:rFonts w:ascii="Calibri" w:cs="Calibri" w:eastAsia="Calibri" w:hAnsi="Calibri"/>
          <w:color w:val="ff0000"/>
          <w:rtl w:val="0"/>
        </w:rPr>
        <w:t xml:space="preserve">GrassMaterial</w:t>
      </w:r>
      <w:r w:rsidDel="00000000" w:rsidR="00000000" w:rsidRPr="00000000">
        <w:rPr>
          <w:rtl w:val="0"/>
        </w:rPr>
      </w:r>
    </w:p>
    <w:p w:rsidR="00000000" w:rsidDel="00000000" w:rsidP="00000000" w:rsidRDefault="00000000" w:rsidRPr="00000000" w14:paraId="00000054">
      <w:pPr>
        <w:pStyle w:val="Heading2"/>
        <w:spacing w:after="0" w:before="40" w:line="259" w:lineRule="auto"/>
        <w:jc w:val="both"/>
        <w:rPr>
          <w:rFonts w:ascii="Calibri" w:cs="Calibri" w:eastAsia="Calibri" w:hAnsi="Calibri"/>
          <w:color w:val="2f5496"/>
          <w:sz w:val="26"/>
          <w:szCs w:val="26"/>
        </w:rPr>
      </w:pPr>
      <w:bookmarkStart w:colFirst="0" w:colLast="0" w:name="_z337ya" w:id="18"/>
      <w:bookmarkEnd w:id="18"/>
      <w:r w:rsidDel="00000000" w:rsidR="00000000" w:rsidRPr="00000000">
        <w:rPr>
          <w:rFonts w:ascii="Calibri" w:cs="Calibri" w:eastAsia="Calibri" w:hAnsi="Calibri"/>
          <w:color w:val="2f5496"/>
          <w:sz w:val="26"/>
          <w:szCs w:val="26"/>
          <w:rtl w:val="0"/>
        </w:rPr>
        <w:t xml:space="preserve">Models:</w:t>
      </w:r>
    </w:p>
    <w:p w:rsidR="00000000" w:rsidDel="00000000" w:rsidP="00000000" w:rsidRDefault="00000000" w:rsidRPr="00000000" w14:paraId="0000005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model of, such as tree, rock, etc. This descriptor will be followed by the word “Model”. Both words will be capitalized. For example:</w:t>
      </w:r>
    </w:p>
    <w:p w:rsidR="00000000" w:rsidDel="00000000" w:rsidP="00000000" w:rsidRDefault="00000000" w:rsidRPr="00000000" w14:paraId="0000005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PineTreeModel</w:t>
      </w:r>
    </w:p>
    <w:p w:rsidR="00000000" w:rsidDel="00000000" w:rsidP="00000000" w:rsidRDefault="00000000" w:rsidRPr="00000000" w14:paraId="00000057">
      <w:pPr>
        <w:pStyle w:val="Heading2"/>
        <w:spacing w:after="0" w:before="40" w:line="259" w:lineRule="auto"/>
        <w:jc w:val="both"/>
        <w:rPr>
          <w:rFonts w:ascii="Calibri" w:cs="Calibri" w:eastAsia="Calibri" w:hAnsi="Calibri"/>
          <w:color w:val="2f5496"/>
          <w:sz w:val="26"/>
          <w:szCs w:val="26"/>
        </w:rPr>
      </w:pPr>
      <w:bookmarkStart w:colFirst="0" w:colLast="0" w:name="_3j2qqm3" w:id="19"/>
      <w:bookmarkEnd w:id="19"/>
      <w:r w:rsidDel="00000000" w:rsidR="00000000" w:rsidRPr="00000000">
        <w:rPr>
          <w:rFonts w:ascii="Calibri" w:cs="Calibri" w:eastAsia="Calibri" w:hAnsi="Calibri"/>
          <w:color w:val="2f5496"/>
          <w:sz w:val="26"/>
          <w:szCs w:val="26"/>
          <w:rtl w:val="0"/>
        </w:rPr>
        <w:t xml:space="preserve">Animations:</w:t>
      </w:r>
    </w:p>
    <w:p w:rsidR="00000000" w:rsidDel="00000000" w:rsidP="00000000" w:rsidRDefault="00000000" w:rsidRPr="00000000" w14:paraId="00000058">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an animation of, such as idle, run, etc. This descriptor will be followed by the word “Animation”. Both words will be capitalized. For example:</w:t>
      </w:r>
    </w:p>
    <w:p w:rsidR="00000000" w:rsidDel="00000000" w:rsidP="00000000" w:rsidRDefault="00000000" w:rsidRPr="00000000" w14:paraId="0000005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RunForwardAnimation</w:t>
      </w:r>
    </w:p>
    <w:p w:rsidR="00000000" w:rsidDel="00000000" w:rsidP="00000000" w:rsidRDefault="00000000" w:rsidRPr="00000000" w14:paraId="0000005A">
      <w:pPr>
        <w:pStyle w:val="Heading2"/>
        <w:spacing w:after="0" w:before="40" w:line="259" w:lineRule="auto"/>
        <w:jc w:val="both"/>
        <w:rPr>
          <w:rFonts w:ascii="Calibri" w:cs="Calibri" w:eastAsia="Calibri" w:hAnsi="Calibri"/>
          <w:color w:val="2f5496"/>
          <w:sz w:val="26"/>
          <w:szCs w:val="26"/>
        </w:rPr>
      </w:pPr>
      <w:bookmarkStart w:colFirst="0" w:colLast="0" w:name="_1y810tw" w:id="20"/>
      <w:bookmarkEnd w:id="20"/>
      <w:r w:rsidDel="00000000" w:rsidR="00000000" w:rsidRPr="00000000">
        <w:rPr>
          <w:rFonts w:ascii="Calibri" w:cs="Calibri" w:eastAsia="Calibri" w:hAnsi="Calibri"/>
          <w:color w:val="2f5496"/>
          <w:sz w:val="26"/>
          <w:szCs w:val="26"/>
          <w:rtl w:val="0"/>
        </w:rPr>
        <w:t xml:space="preserve">Avatar Masks:</w:t>
      </w:r>
    </w:p>
    <w:p w:rsidR="00000000" w:rsidDel="00000000" w:rsidP="00000000" w:rsidRDefault="00000000" w:rsidRPr="00000000" w14:paraId="0000005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an avatar mask of, such as upper body, lower body, etc. This descriptor will be followed by “AvatarMask”. Both words will be capitalized. For example:</w:t>
      </w:r>
    </w:p>
    <w:p w:rsidR="00000000" w:rsidDel="00000000" w:rsidP="00000000" w:rsidRDefault="00000000" w:rsidRPr="00000000" w14:paraId="0000005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UpperBodyAvatarMask</w:t>
      </w:r>
    </w:p>
    <w:p w:rsidR="00000000" w:rsidDel="00000000" w:rsidP="00000000" w:rsidRDefault="00000000" w:rsidRPr="00000000" w14:paraId="0000005D">
      <w:pPr>
        <w:pStyle w:val="Heading2"/>
        <w:spacing w:after="0" w:before="40" w:line="259" w:lineRule="auto"/>
        <w:jc w:val="both"/>
        <w:rPr>
          <w:rFonts w:ascii="Calibri" w:cs="Calibri" w:eastAsia="Calibri" w:hAnsi="Calibri"/>
          <w:color w:val="2f5496"/>
          <w:sz w:val="26"/>
          <w:szCs w:val="26"/>
        </w:rPr>
      </w:pPr>
      <w:bookmarkStart w:colFirst="0" w:colLast="0" w:name="_4i7ojhp" w:id="21"/>
      <w:bookmarkEnd w:id="21"/>
      <w:r w:rsidDel="00000000" w:rsidR="00000000" w:rsidRPr="00000000">
        <w:rPr>
          <w:rFonts w:ascii="Calibri" w:cs="Calibri" w:eastAsia="Calibri" w:hAnsi="Calibri"/>
          <w:color w:val="2f5496"/>
          <w:sz w:val="26"/>
          <w:szCs w:val="26"/>
          <w:rtl w:val="0"/>
        </w:rPr>
        <w:t xml:space="preserve">Prefabs:</w:t>
      </w:r>
    </w:p>
    <w:p w:rsidR="00000000" w:rsidDel="00000000" w:rsidP="00000000" w:rsidRDefault="00000000" w:rsidRPr="00000000" w14:paraId="0000005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prefab of, such as enemy, house, etc. This descriptor will be followed by “Prefab”. Both words will be capitalized. For example:</w:t>
      </w:r>
    </w:p>
    <w:p w:rsidR="00000000" w:rsidDel="00000000" w:rsidP="00000000" w:rsidRDefault="00000000" w:rsidRPr="00000000" w14:paraId="0000005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HousePrefab</w:t>
      </w:r>
    </w:p>
    <w:p w:rsidR="00000000" w:rsidDel="00000000" w:rsidP="00000000" w:rsidRDefault="00000000" w:rsidRPr="00000000" w14:paraId="0000006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More detail can be added to the name if needed, such as which location: castle, village, spawn, etc.</w:t>
      </w:r>
    </w:p>
    <w:p w:rsidR="00000000" w:rsidDel="00000000" w:rsidP="00000000" w:rsidRDefault="00000000" w:rsidRPr="00000000" w14:paraId="00000061">
      <w:pPr>
        <w:pStyle w:val="Heading2"/>
        <w:spacing w:after="0" w:before="40" w:line="259" w:lineRule="auto"/>
        <w:jc w:val="both"/>
        <w:rPr>
          <w:rFonts w:ascii="Calibri" w:cs="Calibri" w:eastAsia="Calibri" w:hAnsi="Calibri"/>
          <w:color w:val="2f5496"/>
          <w:sz w:val="26"/>
          <w:szCs w:val="26"/>
        </w:rPr>
      </w:pPr>
      <w:bookmarkStart w:colFirst="0" w:colLast="0" w:name="_2xcytpi" w:id="22"/>
      <w:bookmarkEnd w:id="22"/>
      <w:r w:rsidDel="00000000" w:rsidR="00000000" w:rsidRPr="00000000">
        <w:rPr>
          <w:rFonts w:ascii="Calibri" w:cs="Calibri" w:eastAsia="Calibri" w:hAnsi="Calibri"/>
          <w:color w:val="2f5496"/>
          <w:sz w:val="26"/>
          <w:szCs w:val="26"/>
          <w:rtl w:val="0"/>
        </w:rPr>
        <w:t xml:space="preserve">Scriptable Objects:</w:t>
      </w:r>
    </w:p>
    <w:p w:rsidR="00000000" w:rsidDel="00000000" w:rsidP="00000000" w:rsidRDefault="00000000" w:rsidRPr="00000000" w14:paraId="0000006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prefab of, such as Short Sword, Magic Missile, etc. This name should be followed by an underscore and the letters SO. For example:</w:t>
      </w:r>
    </w:p>
    <w:p w:rsidR="00000000" w:rsidDel="00000000" w:rsidP="00000000" w:rsidRDefault="00000000" w:rsidRPr="00000000" w14:paraId="0000006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ShortSword_SO</w:t>
      </w:r>
    </w:p>
    <w:p w:rsidR="00000000" w:rsidDel="00000000" w:rsidP="00000000" w:rsidRDefault="00000000" w:rsidRPr="00000000" w14:paraId="00000064">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Note:</w:t>
      </w:r>
    </w:p>
    <w:p w:rsidR="00000000" w:rsidDel="00000000" w:rsidP="00000000" w:rsidRDefault="00000000" w:rsidRPr="00000000" w14:paraId="0000006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Should any of the above require a version number, it will follow the convention of an underscore, with V and the number. For example:</w:t>
      </w:r>
    </w:p>
    <w:p w:rsidR="00000000" w:rsidDel="00000000" w:rsidP="00000000" w:rsidRDefault="00000000" w:rsidRPr="00000000" w14:paraId="0000006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ShortSword_SO_V1</w:t>
        <w:br w:type="textWrapping"/>
        <w:t xml:space="preserve">HousePrefab_V4</w:t>
        <w:br w:type="textWrapping"/>
        <w:t xml:space="preserve">GrassMaterial_V10</w:t>
      </w:r>
    </w:p>
    <w:p w:rsidR="00000000" w:rsidDel="00000000" w:rsidP="00000000" w:rsidRDefault="00000000" w:rsidRPr="00000000" w14:paraId="00000067">
      <w:pPr>
        <w:spacing w:after="160" w:line="259" w:lineRule="auto"/>
        <w:jc w:val="both"/>
        <w:rPr>
          <w:rFonts w:ascii="Calibri" w:cs="Calibri" w:eastAsia="Calibri" w:hAnsi="Calibri"/>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after="0" w:before="240" w:line="259" w:lineRule="auto"/>
        <w:jc w:val="both"/>
        <w:rPr>
          <w:rFonts w:ascii="Calibri" w:cs="Calibri" w:eastAsia="Calibri" w:hAnsi="Calibri"/>
          <w:color w:val="2f5496"/>
          <w:sz w:val="32"/>
          <w:szCs w:val="32"/>
        </w:rPr>
      </w:pPr>
      <w:bookmarkStart w:colFirst="0" w:colLast="0" w:name="_1ci93xb" w:id="23"/>
      <w:bookmarkEnd w:id="23"/>
      <w:r w:rsidDel="00000000" w:rsidR="00000000" w:rsidRPr="00000000">
        <w:rPr>
          <w:rFonts w:ascii="Calibri" w:cs="Calibri" w:eastAsia="Calibri" w:hAnsi="Calibri"/>
          <w:color w:val="2f5496"/>
          <w:sz w:val="32"/>
          <w:szCs w:val="32"/>
          <w:rtl w:val="0"/>
        </w:rPr>
        <w:t xml:space="preserve">Flow Graphs:</w:t>
      </w:r>
    </w:p>
    <w:p w:rsidR="00000000" w:rsidDel="00000000" w:rsidP="00000000" w:rsidRDefault="00000000" w:rsidRPr="00000000" w14:paraId="0000006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Graphs will be laid out so that it is clear where one class starts, what inherits from it, and what variables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and methods it will require. Graphs are not written in stone and will rarely include everything required by the end of a project. They act as a starting point to ensure baseline functionality.</w:t>
      </w:r>
    </w:p>
    <w:p w:rsidR="00000000" w:rsidDel="00000000" w:rsidP="00000000" w:rsidRDefault="00000000" w:rsidRPr="00000000" w14:paraId="0000006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Class Names: Blue</w:t>
      </w:r>
    </w:p>
    <w:p w:rsidR="00000000" w:rsidDel="00000000" w:rsidP="00000000" w:rsidRDefault="00000000" w:rsidRPr="00000000" w14:paraId="0000006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Elements: Green</w:t>
      </w:r>
    </w:p>
    <w:p w:rsidR="00000000" w:rsidDel="00000000" w:rsidP="00000000" w:rsidRDefault="00000000" w:rsidRPr="00000000" w14:paraId="0000006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Elements: Red</w:t>
      </w:r>
    </w:p>
    <w:p w:rsidR="00000000" w:rsidDel="00000000" w:rsidP="00000000" w:rsidRDefault="00000000" w:rsidRPr="00000000" w14:paraId="0000006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Elements: Gradient of Green to Red</w:t>
      </w:r>
    </w:p>
    <w:p w:rsidR="00000000" w:rsidDel="00000000" w:rsidP="00000000" w:rsidRDefault="00000000" w:rsidRPr="00000000" w14:paraId="0000006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Unique Classes: Purple</w:t>
      </w:r>
    </w:p>
    <w:p w:rsidR="00000000" w:rsidDel="00000000" w:rsidP="00000000" w:rsidRDefault="00000000" w:rsidRPr="00000000" w14:paraId="0000006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Interface Names: Yellow</w:t>
      </w:r>
    </w:p>
    <w:p w:rsidR="00000000" w:rsidDel="00000000" w:rsidP="00000000" w:rsidRDefault="00000000" w:rsidRPr="00000000" w14:paraId="0000007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Interface Variables: White</w:t>
      </w:r>
    </w:p>
    <w:p w:rsidR="00000000" w:rsidDel="00000000" w:rsidP="00000000" w:rsidRDefault="00000000" w:rsidRPr="00000000" w14:paraId="0000007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previously defined naming conventions will be applied to the table, for example:</w:t>
      </w:r>
    </w:p>
    <w:p w:rsidR="00000000" w:rsidDel="00000000" w:rsidP="00000000" w:rsidRDefault="00000000" w:rsidRPr="00000000" w14:paraId="0000007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943600" cy="33832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Lines will be used to help define the relationship between classes and methods. A solid line that goes from one class to another will indicate a parent:child relationship. A dotted line from one method to another will indicate the methods communicating to each other. These dotted lines should be read from top to bottom to understand the general layout of the code.</w:t>
      </w:r>
    </w:p>
    <w:p w:rsidR="00000000" w:rsidDel="00000000" w:rsidP="00000000" w:rsidRDefault="00000000" w:rsidRPr="00000000" w14:paraId="0000007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838575"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8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