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012F0A" w:rsidRPr="00847448" w:rsidRDefault="007A0376" w:rsidP="00012F0A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="00012F0A"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135B08" w:rsidRDefault="00135B08" w:rsidP="00135B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B08">
        <w:rPr>
          <w:rFonts w:ascii="Times New Roman" w:hAnsi="Times New Roman" w:cs="Times New Roman"/>
          <w:sz w:val="28"/>
          <w:szCs w:val="28"/>
        </w:rPr>
        <w:t xml:space="preserve">Лабораторная работа №3. </w:t>
      </w:r>
    </w:p>
    <w:p w:rsidR="00135B08" w:rsidRPr="00135B08" w:rsidRDefault="00135B08" w:rsidP="00135B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B08">
        <w:rPr>
          <w:rFonts w:ascii="Times New Roman" w:hAnsi="Times New Roman" w:cs="Times New Roman"/>
          <w:sz w:val="28"/>
          <w:szCs w:val="28"/>
        </w:rPr>
        <w:t>Страничный механизм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2F0A" w:rsidRPr="00847448" w:rsidRDefault="00012F0A" w:rsidP="00012F0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012F0A" w:rsidRDefault="00012F0A" w:rsidP="00012F0A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 w:rsidR="007B50BC"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 w:rsidR="007B50BC"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7B50BC" w:rsidRPr="00847448" w:rsidRDefault="007B50BC" w:rsidP="00012F0A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012F0A" w:rsidRPr="00847448" w:rsidRDefault="00012F0A" w:rsidP="00012F0A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7B50BC" w:rsidRPr="007B50BC" w:rsidRDefault="00012F0A" w:rsidP="007B50BC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495C42" w:rsidRDefault="00495C42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135B08" w:rsidRDefault="00135B08" w:rsidP="007B50BC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Как процессор, работающий в длинном режиме, определяет соответствие между логическими адресами программы и физическими адресами в банках памяти? Опишите полный алгоритм работы с адресными таблицами.</w:t>
      </w:r>
    </w:p>
    <w:p w:rsidR="002502BF" w:rsidRPr="00814459" w:rsidRDefault="008A61A0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1A0">
        <w:rPr>
          <w:rFonts w:ascii="Times New Roman" w:hAnsi="Times New Roman" w:cs="Times New Roman"/>
          <w:sz w:val="28"/>
          <w:szCs w:val="28"/>
        </w:rPr>
        <w:t xml:space="preserve">Процессор, работающий в длинном режиме, использует механизмы управления памятью, такие как таблицы страниц, для определения соответствия между логическими адресами программы и физическими адресами в банках памяти.  Блок управления памяти содержит специальный кэш, содержащий соответствие некоторых физических адресов </w:t>
      </w:r>
      <w:proofErr w:type="gramStart"/>
      <w:r w:rsidRPr="008A61A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A61A0">
        <w:rPr>
          <w:rFonts w:ascii="Times New Roman" w:hAnsi="Times New Roman" w:cs="Times New Roman"/>
          <w:sz w:val="28"/>
          <w:szCs w:val="28"/>
        </w:rPr>
        <w:t xml:space="preserve"> линейным. Если линейный адрес в нём присутствует - его физический адрес берётся из </w:t>
      </w:r>
      <w:proofErr w:type="spellStart"/>
      <w:r w:rsidRPr="008A61A0">
        <w:rPr>
          <w:rFonts w:ascii="Times New Roman" w:hAnsi="Times New Roman" w:cs="Times New Roman"/>
          <w:sz w:val="28"/>
          <w:szCs w:val="28"/>
        </w:rPr>
        <w:t>кэша</w:t>
      </w:r>
      <w:proofErr w:type="spellEnd"/>
      <w:r w:rsidRPr="008A61A0">
        <w:rPr>
          <w:rFonts w:ascii="Times New Roman" w:hAnsi="Times New Roman" w:cs="Times New Roman"/>
          <w:sz w:val="28"/>
          <w:szCs w:val="28"/>
        </w:rPr>
        <w:t>, иначе обращается  к каталогу таблиц, после чего физ</w:t>
      </w:r>
      <w:r>
        <w:rPr>
          <w:rFonts w:ascii="Times New Roman" w:hAnsi="Times New Roman" w:cs="Times New Roman"/>
          <w:sz w:val="28"/>
          <w:szCs w:val="28"/>
        </w:rPr>
        <w:t xml:space="preserve">ический адрес размещается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кэше</w:t>
      </w:r>
      <w:proofErr w:type="spellEnd"/>
      <w:r w:rsidRPr="008A61A0">
        <w:rPr>
          <w:rFonts w:ascii="Times New Roman" w:hAnsi="Times New Roman" w:cs="Times New Roman"/>
          <w:sz w:val="28"/>
          <w:szCs w:val="28"/>
        </w:rPr>
        <w:t>. После ОС обновляет таблицу страниц и передаёт управление обратно процессору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F3A" w:rsidRPr="00814459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B08" w:rsidRDefault="00135B08" w:rsidP="007B50BC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Какие состояния страниц виртуального адресного пространства вы знаете? Назовите их, и дайте краткое описание каждого состояния.</w:t>
      </w:r>
    </w:p>
    <w:p w:rsidR="008A61A0" w:rsidRDefault="008A61A0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1A0">
        <w:rPr>
          <w:rFonts w:ascii="Times New Roman" w:hAnsi="Times New Roman" w:cs="Times New Roman"/>
          <w:sz w:val="28"/>
          <w:szCs w:val="28"/>
        </w:rPr>
        <w:t>1) Свободные страницы (не используются процессом и доступны для выделения новых партий).</w:t>
      </w:r>
    </w:p>
    <w:p w:rsidR="008A61A0" w:rsidRDefault="008A61A0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1A0">
        <w:rPr>
          <w:rFonts w:ascii="Times New Roman" w:hAnsi="Times New Roman" w:cs="Times New Roman"/>
          <w:sz w:val="28"/>
          <w:szCs w:val="28"/>
        </w:rPr>
        <w:t>2) Зарезервированные таблицы (недоступны для выделения памяти, но и не отображают существующую память. К ним нельзя получить доступ, нет гарантии, что физическую память можно будет отобразить.</w:t>
      </w:r>
    </w:p>
    <w:p w:rsidR="002502BF" w:rsidRPr="00814459" w:rsidRDefault="008A61A0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1A0">
        <w:rPr>
          <w:rFonts w:ascii="Times New Roman" w:hAnsi="Times New Roman" w:cs="Times New Roman"/>
          <w:sz w:val="28"/>
          <w:szCs w:val="28"/>
        </w:rPr>
        <w:t>3) Задействованные страницы могут использоваться приложением, и ОС гарантирует, что при обращении к этим страницам они будут размещены в физ. памяти.</w:t>
      </w:r>
    </w:p>
    <w:p w:rsidR="00080F3A" w:rsidRPr="00814459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B08" w:rsidRDefault="00135B08" w:rsidP="007B50BC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Опишите</w:t>
      </w:r>
      <w:r w:rsidRPr="00250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BF">
        <w:rPr>
          <w:rFonts w:ascii="Times New Roman" w:hAnsi="Times New Roman" w:cs="Times New Roman"/>
          <w:sz w:val="28"/>
          <w:szCs w:val="28"/>
        </w:rPr>
        <w:t>поля</w:t>
      </w:r>
      <w:r w:rsidRPr="00250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BF">
        <w:rPr>
          <w:rFonts w:ascii="Times New Roman" w:hAnsi="Times New Roman" w:cs="Times New Roman"/>
          <w:sz w:val="28"/>
          <w:szCs w:val="28"/>
        </w:rPr>
        <w:t>структуры</w:t>
      </w:r>
      <w:r w:rsidRPr="002502BF">
        <w:rPr>
          <w:rFonts w:ascii="Times New Roman" w:hAnsi="Times New Roman" w:cs="Times New Roman"/>
          <w:sz w:val="28"/>
          <w:szCs w:val="28"/>
          <w:lang w:val="en-US"/>
        </w:rPr>
        <w:t> MEMORY_BASIC_INFORMATION. </w:t>
      </w:r>
      <w:r w:rsidRPr="002502BF">
        <w:rPr>
          <w:rFonts w:ascii="Times New Roman" w:hAnsi="Times New Roman" w:cs="Times New Roman"/>
          <w:sz w:val="28"/>
          <w:szCs w:val="28"/>
        </w:rPr>
        <w:t xml:space="preserve">В чем разница между полями 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BaseAddress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AllocationBase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?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AllocationProtect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?</w:t>
      </w:r>
    </w:p>
    <w:p w:rsidR="002502BF" w:rsidRPr="00080F3A" w:rsidRDefault="008A61A0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1A0">
        <w:rPr>
          <w:rFonts w:ascii="Times New Roman" w:hAnsi="Times New Roman" w:cs="Times New Roman"/>
          <w:sz w:val="28"/>
          <w:szCs w:val="28"/>
        </w:rPr>
        <w:t>Структура MEMORY_BASIC_INFORMATION предоставляет информацию о регионе памяти в адресном пространстве процесса. Она содержит следующие поля</w:t>
      </w:r>
      <w:r w:rsidR="00080F3A" w:rsidRPr="00080F3A">
        <w:rPr>
          <w:rFonts w:ascii="Times New Roman" w:hAnsi="Times New Roman" w:cs="Times New Roman"/>
          <w:sz w:val="28"/>
          <w:szCs w:val="28"/>
        </w:rPr>
        <w:t>: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>: Это базовый адрес региона памяти. Он указывает на начало региона памяти в виртуальном адресном пространстве процесса.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80F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AllocationBase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: Указатель на базовый адрес диапазона страниц, выделенных функцией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VirtualAlloc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. Страница, на которую указывает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>, содержится в этом диапазоне выделения.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AllocationProtect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: Это атрибуты защиты памяти, которые были установлены при выделении блока памяти для этого региона. Они могут отличаться от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Protect</w:t>
      </w:r>
      <w:r w:rsidRPr="00080F3A">
        <w:rPr>
          <w:rFonts w:ascii="Times New Roman" w:hAnsi="Times New Roman" w:cs="Times New Roman"/>
          <w:sz w:val="28"/>
          <w:szCs w:val="28"/>
        </w:rPr>
        <w:t>, если атрибуты защиты были изменены после выделения блока памяти.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RegionSize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>: Размер региона, начиная с базового адреса, в котором все страницы имеют одинаковые атрибуты, в байтах.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5)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80F3A">
        <w:rPr>
          <w:rFonts w:ascii="Times New Roman" w:hAnsi="Times New Roman" w:cs="Times New Roman"/>
          <w:sz w:val="28"/>
          <w:szCs w:val="28"/>
        </w:rPr>
        <w:t>: Состояние страниц в регионе.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6)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Protect</w:t>
      </w:r>
      <w:r w:rsidRPr="00080F3A">
        <w:rPr>
          <w:rFonts w:ascii="Times New Roman" w:hAnsi="Times New Roman" w:cs="Times New Roman"/>
          <w:sz w:val="28"/>
          <w:szCs w:val="28"/>
        </w:rPr>
        <w:t xml:space="preserve">: Это атрибуты защиты памяти для региона. Они определяют, как процесс может обращаться к этому региону памяти, например, может ли он читать, </w:t>
      </w:r>
      <w:proofErr w:type="gramStart"/>
      <w:r w:rsidRPr="00080F3A">
        <w:rPr>
          <w:rFonts w:ascii="Times New Roman" w:hAnsi="Times New Roman" w:cs="Times New Roman"/>
          <w:sz w:val="28"/>
          <w:szCs w:val="28"/>
        </w:rPr>
        <w:t>записывать</w:t>
      </w:r>
      <w:proofErr w:type="gramEnd"/>
      <w:r w:rsidRPr="00080F3A">
        <w:rPr>
          <w:rFonts w:ascii="Times New Roman" w:hAnsi="Times New Roman" w:cs="Times New Roman"/>
          <w:sz w:val="28"/>
          <w:szCs w:val="28"/>
        </w:rPr>
        <w:t xml:space="preserve"> или выполнять код в этом регионе.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7)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80F3A">
        <w:rPr>
          <w:rFonts w:ascii="Times New Roman" w:hAnsi="Times New Roman" w:cs="Times New Roman"/>
          <w:sz w:val="28"/>
          <w:szCs w:val="28"/>
        </w:rPr>
        <w:t>: Тип страниц в регионе.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Разница между полями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AllocationBase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заключается в том, что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указывает на начало региона памяти в виртуальном адресном пространстве процесса, а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AllocationBase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указывает на начало выделенного блока памяти. Если регион памяти был выделен с помощью функции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VirtualAlloc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AllocationBase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будут указывать на один и тот же адрес. Однако</w:t>
      </w:r>
      <w:proofErr w:type="gramStart"/>
      <w:r w:rsidRPr="00080F3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80F3A">
        <w:rPr>
          <w:rFonts w:ascii="Times New Roman" w:hAnsi="Times New Roman" w:cs="Times New Roman"/>
          <w:sz w:val="28"/>
          <w:szCs w:val="28"/>
        </w:rPr>
        <w:t xml:space="preserve"> если регион памяти был выделен другим способом, например, загружен из файла, то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BaseAddress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AllocationBase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могут отличаться.</w:t>
      </w:r>
    </w:p>
    <w:p w:rsidR="00080F3A" w:rsidRPr="00080F3A" w:rsidRDefault="00080F3A" w:rsidP="007B50B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3A">
        <w:rPr>
          <w:rFonts w:ascii="Times New Roman" w:hAnsi="Times New Roman" w:cs="Times New Roman"/>
          <w:sz w:val="28"/>
          <w:szCs w:val="28"/>
        </w:rPr>
        <w:t xml:space="preserve">Разница между полями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Protect</w:t>
      </w:r>
      <w:r w:rsidRPr="00080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AllocationProtect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заключается в том, что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Protect</w:t>
      </w:r>
      <w:r w:rsidRPr="00080F3A">
        <w:rPr>
          <w:rFonts w:ascii="Times New Roman" w:hAnsi="Times New Roman" w:cs="Times New Roman"/>
          <w:sz w:val="28"/>
          <w:szCs w:val="28"/>
        </w:rPr>
        <w:t xml:space="preserve"> указывает текущие атрибуты защиты памяти для региона, а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AllocationProtect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указывает атрибуты защиты, которые были установлены при выделении блока памяти. Если атрибуты защиты были изменены после выделения блока памяти, то </w:t>
      </w:r>
      <w:r w:rsidRPr="00080F3A">
        <w:rPr>
          <w:rFonts w:ascii="Times New Roman" w:hAnsi="Times New Roman" w:cs="Times New Roman"/>
          <w:sz w:val="28"/>
          <w:szCs w:val="28"/>
          <w:lang w:val="en-US"/>
        </w:rPr>
        <w:t>Protect</w:t>
      </w:r>
      <w:r w:rsidRPr="00080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F3A">
        <w:rPr>
          <w:rFonts w:ascii="Times New Roman" w:hAnsi="Times New Roman" w:cs="Times New Roman"/>
          <w:sz w:val="28"/>
          <w:szCs w:val="28"/>
          <w:lang w:val="en-US"/>
        </w:rPr>
        <w:t>AllocationProtect</w:t>
      </w:r>
      <w:proofErr w:type="spellEnd"/>
      <w:r w:rsidRPr="00080F3A">
        <w:rPr>
          <w:rFonts w:ascii="Times New Roman" w:hAnsi="Times New Roman" w:cs="Times New Roman"/>
          <w:sz w:val="28"/>
          <w:szCs w:val="28"/>
        </w:rPr>
        <w:t xml:space="preserve"> будут отличаться.</w:t>
      </w:r>
    </w:p>
    <w:p w:rsidR="00495C42" w:rsidRDefault="00495C42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C42" w:rsidRPr="002502BF" w:rsidRDefault="00495C42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495C42" w:rsidRPr="002502BF" w:rsidRDefault="00495C42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2502BF" w:rsidRPr="002502BF" w:rsidRDefault="002502BF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Написать программу, использующую функцию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VirtualQuery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() для получения сведений о диапазоне страниц (структура MEMORY_BASIC_INFORMATION), и выводящую эти сведения на экран. Среди выводимых сведений должны присутствовать: начальный адрес, размер блока и/или конечный адрес, состояние, тип, флаги защиты. Оформите получение и вывод сведений как отдельную подпрограмму, и используйте её для получения сведений о четырёх адресах: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502BF">
        <w:rPr>
          <w:rFonts w:ascii="Times New Roman" w:hAnsi="Times New Roman" w:cs="Times New Roman"/>
          <w:sz w:val="28"/>
          <w:szCs w:val="28"/>
        </w:rPr>
        <w:t>улевой адрес;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2502BF">
        <w:rPr>
          <w:rFonts w:ascii="Times New Roman" w:hAnsi="Times New Roman" w:cs="Times New Roman"/>
          <w:sz w:val="28"/>
          <w:szCs w:val="28"/>
        </w:rPr>
        <w:t>дрес функции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() (секция кода программы);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2502BF">
        <w:rPr>
          <w:rFonts w:ascii="Times New Roman" w:hAnsi="Times New Roman" w:cs="Times New Roman"/>
          <w:sz w:val="28"/>
          <w:szCs w:val="28"/>
        </w:rPr>
        <w:t>дрес переменной, описанной в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() (стек программы);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2502BF">
        <w:rPr>
          <w:rFonts w:ascii="Times New Roman" w:hAnsi="Times New Roman" w:cs="Times New Roman"/>
          <w:sz w:val="28"/>
          <w:szCs w:val="28"/>
        </w:rPr>
        <w:t xml:space="preserve">дрес глобальной переменной, описанной вне 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() (секция данных программы).</w:t>
      </w:r>
    </w:p>
    <w:p w:rsidR="00495C42" w:rsidRPr="00814459" w:rsidRDefault="00814459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6730" cy="1233170"/>
            <wp:effectExtent l="19050" t="0" r="7620" b="0"/>
            <wp:docPr id="1" name="Рисунок 1" descr="C:\Users\user\Downloads\Telegram Desktop\lab3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ab3_1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42" w:rsidRPr="002502BF" w:rsidRDefault="00495C42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Задание 2.</w:t>
      </w:r>
    </w:p>
    <w:p w:rsidR="002502BF" w:rsidRPr="002502BF" w:rsidRDefault="002502BF" w:rsidP="007B5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Модифицируйте вашу программу так, чтобы она выводила на экран сведения о блоках памяти в первом гигабайте адресного пространства. Начните с нулевого адреса, а затем используйте сведения о стартовом адресе и размере блока, чтобы определить адрес следующего блока.</w:t>
      </w:r>
    </w:p>
    <w:p w:rsidR="00495C42" w:rsidRPr="002502BF" w:rsidRDefault="00814459" w:rsidP="00250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37410" cy="5773420"/>
            <wp:effectExtent l="19050" t="0" r="0" b="0"/>
            <wp:docPr id="3" name="Рисунок 3" descr="C:\Users\user\Downloads\Telegram Desktop\lb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b3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77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BF" w:rsidRPr="002502BF" w:rsidRDefault="002502BF" w:rsidP="002502BF">
      <w:pPr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2502BF" w:rsidRPr="002502BF" w:rsidRDefault="002502BF" w:rsidP="002502BF">
      <w:pPr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Модифицируйте программу из задания 1. Она должна выделить 1МБ памяти с помощью функции 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 xml:space="preserve">(), разрешая для него чтение и исполнение, и сохранить возвращённый функцией адрес в переменную. Сведения об этом адресе следует вывести таким же образом, как сведения об адресах из основного задания. Выведенные сведения (размер, тип защиты) должны 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соотвествовать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 xml:space="preserve"> тем параметрам блока, которые вы указали при вызове </w:t>
      </w:r>
      <w:proofErr w:type="spellStart"/>
      <w:r w:rsidRPr="002502BF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2502BF">
        <w:rPr>
          <w:rFonts w:ascii="Times New Roman" w:hAnsi="Times New Roman" w:cs="Times New Roman"/>
          <w:sz w:val="28"/>
          <w:szCs w:val="28"/>
        </w:rPr>
        <w:t>().</w:t>
      </w:r>
    </w:p>
    <w:p w:rsidR="002502BF" w:rsidRPr="00495C42" w:rsidRDefault="00814459" w:rsidP="00250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7525" cy="467995"/>
            <wp:effectExtent l="19050" t="0" r="0" b="0"/>
            <wp:docPr id="2" name="Рисунок 2" descr="C:\Users\user\Downloads\Telegram Desktop\lab3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ab3_1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2BF" w:rsidRPr="00495C42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637A"/>
    <w:multiLevelType w:val="multilevel"/>
    <w:tmpl w:val="35C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1570B"/>
    <w:multiLevelType w:val="multilevel"/>
    <w:tmpl w:val="1798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9388C"/>
    <w:multiLevelType w:val="hybridMultilevel"/>
    <w:tmpl w:val="C362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723A0"/>
    <w:multiLevelType w:val="hybridMultilevel"/>
    <w:tmpl w:val="15A6E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12F0A"/>
    <w:rsid w:val="00012F0A"/>
    <w:rsid w:val="00080F3A"/>
    <w:rsid w:val="00135B08"/>
    <w:rsid w:val="00242B42"/>
    <w:rsid w:val="002502BF"/>
    <w:rsid w:val="002C7876"/>
    <w:rsid w:val="00495C42"/>
    <w:rsid w:val="005A7D46"/>
    <w:rsid w:val="007A0376"/>
    <w:rsid w:val="007B50BC"/>
    <w:rsid w:val="00814459"/>
    <w:rsid w:val="008A61A0"/>
    <w:rsid w:val="00BD09E5"/>
    <w:rsid w:val="00D12F6D"/>
    <w:rsid w:val="00E3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46"/>
  </w:style>
  <w:style w:type="paragraph" w:styleId="1">
    <w:name w:val="heading 1"/>
    <w:basedOn w:val="a"/>
    <w:link w:val="10"/>
    <w:uiPriority w:val="9"/>
    <w:qFormat/>
    <w:rsid w:val="00135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2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5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502BF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502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81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2023-09-29T16:32:00Z</dcterms:created>
  <dcterms:modified xsi:type="dcterms:W3CDTF">2023-09-29T19:54:00Z</dcterms:modified>
</cp:coreProperties>
</file>