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UniEvent - Documento de Visão</w:t>
      </w:r>
    </w:p>
    <w:p>
      <w:pPr>
        <w:pStyle w:val="Heading2"/>
        <w:bidi w:val="0"/>
        <w:jc w:val="start"/>
        <w:rPr/>
      </w:pPr>
      <w:r>
        <w:rPr/>
        <w:t>1. Índice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Necessidade do Negócio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Descrição do Escopo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Equipe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Especificações Técnicas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Riscos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Cronograma de Marcos Resumido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Orçamento Resumido</w:t>
      </w:r>
    </w:p>
    <w:p>
      <w:pPr>
        <w:pStyle w:val="Heading2"/>
        <w:bidi w:val="0"/>
        <w:jc w:val="start"/>
        <w:rPr/>
      </w:pPr>
      <w:r>
        <w:rPr/>
        <w:t>2. Objetivo</w:t>
      </w:r>
    </w:p>
    <w:p>
      <w:pPr>
        <w:pStyle w:val="BodyText"/>
        <w:bidi w:val="0"/>
        <w:jc w:val="start"/>
        <w:rPr/>
      </w:pPr>
      <w:r>
        <w:rPr/>
        <w:t>O objetivo do projeto UniEvent é desenvolver uma solução de software para divulgação, gerenciamento, inscrição, controle de presença e emissão de certificados de eventos acadêmicos e institucionais relacionados às Fatecs.</w:t>
      </w:r>
    </w:p>
    <w:p>
      <w:pPr>
        <w:pStyle w:val="BodyText"/>
        <w:bidi w:val="0"/>
        <w:jc w:val="start"/>
        <w:rPr/>
      </w:pPr>
      <w:r>
        <w:rPr/>
        <w:t>O sistema é composto por três frentes principais: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API backend responsável pelas regras de negócio, autenticação, persistência e integração com banco de dados.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Portal web com área pública para consulta de eventos e área administrativa para Admin UniEvent e usuários da secretaria.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Aplicativo mobile exclusivo para alunos Fatec, permitindo cadastro institucional, login, consulta de eventos, inscrição, favoritos, ingresso e QR Code.</w:t>
      </w:r>
    </w:p>
    <w:p>
      <w:pPr>
        <w:pStyle w:val="BodyText"/>
        <w:bidi w:val="0"/>
        <w:jc w:val="start"/>
        <w:rPr/>
      </w:pPr>
      <w:r>
        <w:rPr/>
        <w:t>A proposta busca centralizar a gestão de eventos, reduzir controles manuais, facilitar a participação dos alunos e oferecer indicadores confiáveis para administradores e instituições.</w:t>
      </w:r>
    </w:p>
    <w:p>
      <w:pPr>
        <w:pStyle w:val="Heading2"/>
        <w:bidi w:val="0"/>
        <w:jc w:val="start"/>
        <w:rPr/>
      </w:pPr>
      <w:r>
        <w:rPr/>
        <w:t>3. Necessidade do Negócio</w:t>
      </w:r>
    </w:p>
    <w:p>
      <w:pPr>
        <w:pStyle w:val="BodyText"/>
        <w:bidi w:val="0"/>
        <w:jc w:val="start"/>
        <w:rPr/>
      </w:pPr>
      <w:r>
        <w:rPr/>
        <w:t>Instituições acadêmicas realizam com frequência palestras, workshops, feiras, semanas tecnológicas e outros eventos complementares à formação dos alunos. Em muitos cenários, a divulgação, inscrição, controle de presença e emissão de certificados são feitos por ferramentas separadas, planilhas ou processos manuais.</w:t>
      </w:r>
    </w:p>
    <w:p>
      <w:pPr>
        <w:pStyle w:val="BodyText"/>
        <w:bidi w:val="0"/>
        <w:jc w:val="start"/>
        <w:rPr/>
      </w:pPr>
      <w:r>
        <w:rPr/>
        <w:t>Essa forma de trabalho gera problemas como: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dificuldade para divulgar eventos de forma organizada;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baixa visibilidade para alunos de outras unidades;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retrabalho no cadastro de participantes;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inconsistência no controle de presença;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demora na emissão de certificados;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ausência de indicadores consolidados para acompanhamento institucional;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risco de acesso indevido a dados de outras instituições em ambientes multi-institucionais.</w:t>
      </w:r>
    </w:p>
    <w:p>
      <w:pPr>
        <w:pStyle w:val="BodyText"/>
        <w:bidi w:val="0"/>
        <w:jc w:val="start"/>
        <w:rPr/>
      </w:pPr>
      <w:r>
        <w:rPr/>
        <w:t>O UniEvent atende essa necessidade ao oferecer uma plataforma integrada. A web pública permite que alunos e público geral visualizem eventos. O mobile é voltado exclusivamente para alunos Fatec, com cadastro institucional e confirmação de e-mail. A secretaria gerencia eventos vinculados à sua instituição, enquanto o Admin UniEvent administra instituições, usuários secretaria e indicadores globais.</w:t>
      </w:r>
    </w:p>
    <w:p>
      <w:pPr>
        <w:pStyle w:val="BodyText"/>
        <w:bidi w:val="0"/>
        <w:jc w:val="start"/>
        <w:rPr/>
      </w:pPr>
      <w:r>
        <w:rPr/>
        <w:t>Com essa solução, a instituição ganha padronização operacional, melhora a experiência dos alunos e passa a contar com dados mais confiáveis sobre inscrições, presenças e certificados emitidos.</w:t>
      </w:r>
    </w:p>
    <w:p>
      <w:pPr>
        <w:pStyle w:val="Heading2"/>
        <w:bidi w:val="0"/>
        <w:jc w:val="start"/>
        <w:rPr/>
      </w:pPr>
      <w:r>
        <w:rPr/>
        <w:t>4. Descrição do Escopo</w:t>
      </w:r>
    </w:p>
    <w:p>
      <w:pPr>
        <w:pStyle w:val="BodyText"/>
        <w:bidi w:val="0"/>
        <w:jc w:val="start"/>
        <w:rPr/>
      </w:pPr>
      <w:r>
        <w:rPr/>
        <w:t>O UniEvent será composto por módulos integrados de backend, web e mobile.</w:t>
      </w:r>
    </w:p>
    <w:p>
      <w:pPr>
        <w:pStyle w:val="Heading3"/>
        <w:bidi w:val="0"/>
        <w:jc w:val="start"/>
        <w:rPr/>
      </w:pPr>
      <w:r>
        <w:rPr/>
        <w:t>4.1. Itens dentro do escopo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9"/>
        <w:gridCol w:w="7719"/>
      </w:tblGrid>
      <w:tr>
        <w:trPr/>
        <w:tc>
          <w:tcPr>
            <w:tcW w:w="1919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Módulo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Backend/API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em ASP.NET Core responsável por autenticação, regras de negócio, integrações, endpoints REST, validações e persistência.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Banco de dados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Banco SQL Server com migrations do Entity Framework Core.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Portal web público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Páginas para landing page, descoberta de eventos públicos, filtro por instituição e detalhes do evento.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Portal web administrativo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Área autenticada para Admin UniEvent e Usuário Secretaria.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Administração global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Cadastro do Admin UniEvent, gestão de instituições, gestão de usuários secretaria, dashboard global e automações.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Gestão institucional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Dashboard da instituição, cadastro e manutenção de eventos, responsáveis, certificados e operação de check-in.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Aplicativo mobile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Aplicativo React Native/Expo exclusivo para alunos Fatec.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Cadastro de aluno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Cadastro institucional com seleção de instituição e confirmação de e-mail.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Inscrição em eventos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Consulta de eventos disponíveis, regras de público permitido e inscrição do aluno.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Ingresso e QR Code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Exibição do ingresso do aluno e QR Code para validação no check-in.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Check-in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Validação feita pela secretaria na web, com código do QR Code, evento e janela de horário permitida.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Certificados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Emissão idempotente de PDF após presença confirmada, com armazenamento, download próprio e envio anexado para alunos FATEC e Público Geral.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E-mail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Envio SMTP de confirmação de conta e certificado PDF anexado, com estados de falha, retry limitado e auditoria.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Ambiente com Docker Compose para banco, backend, web e mobile.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Testes</w:t>
            </w:r>
          </w:p>
        </w:tc>
        <w:tc>
          <w:tcPr>
            <w:tcW w:w="7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Testes unitários para serviços, validações e regras críticas.</w:t>
            </w:r>
          </w:p>
        </w:tc>
      </w:tr>
    </w:tbl>
    <w:p>
      <w:pPr>
        <w:pStyle w:val="Heading3"/>
        <w:bidi w:val="0"/>
        <w:jc w:val="start"/>
        <w:rPr/>
      </w:pPr>
      <w:r>
        <w:rPr/>
        <w:t>4.2. Itens fora do escopo inicial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29"/>
        <w:gridCol w:w="6209"/>
      </w:tblGrid>
      <w:tr>
        <w:trPr/>
        <w:tc>
          <w:tcPr>
            <w:tcW w:w="3429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6209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Justificativa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Pagamentos ou cobrança de inscrição</w:t>
            </w:r>
          </w:p>
        </w:tc>
        <w:tc>
          <w:tcPr>
            <w:tcW w:w="6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 projeto atual é voltado para eventos acadêmicos sem fluxo financeiro.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Integração oficial com sistemas do Centro Paula Souza</w:t>
            </w:r>
          </w:p>
        </w:tc>
        <w:tc>
          <w:tcPr>
            <w:tcW w:w="6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validação institucional é feita por e-mail e instituição selecionada; integração oficial pode ser evolução futura.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Publicação em lojas de aplicativos</w:t>
            </w:r>
          </w:p>
        </w:tc>
        <w:tc>
          <w:tcPr>
            <w:tcW w:w="6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 mobile está preparado em Expo, mas publicação em Play Store/App Store não faz parte do escopo inicial.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Leitura de QR Code por câmera no web</w:t>
            </w:r>
          </w:p>
        </w:tc>
        <w:tc>
          <w:tcPr>
            <w:tcW w:w="6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 fluxo atual permite informar o código; leitura por câmera pode ser incremento posterior.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Notificações push completas</w:t>
            </w:r>
          </w:p>
        </w:tc>
        <w:tc>
          <w:tcPr>
            <w:tcW w:w="6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Preferências existem, mas provedor push, tokens de dispositivo e central de notificações ficam para evolução.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Paginação, BI avançado e exportação de relatórios</w:t>
            </w:r>
          </w:p>
        </w:tc>
        <w:tc>
          <w:tcPr>
            <w:tcW w:w="6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Dashboards principais existem, mas recursos analíticos avançados são evolução futura.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Controle de localização obrigatório para check-in</w:t>
            </w:r>
          </w:p>
        </w:tc>
        <w:tc>
          <w:tcPr>
            <w:tcW w:w="6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 MVP valida o QR Code e a janela de horário; localização permanece como legado opcional/futuro.</w:t>
            </w:r>
          </w:p>
        </w:tc>
      </w:tr>
      <w:tr>
        <w:trPr/>
        <w:tc>
          <w:tcPr>
            <w:tcW w:w="3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Chat, fórum ou comunicação entre participantes</w:t>
            </w:r>
          </w:p>
        </w:tc>
        <w:tc>
          <w:tcPr>
            <w:tcW w:w="6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 foco é gestão de eventos, inscrições, presença e certificados.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Equipe</w:t>
      </w:r>
    </w:p>
    <w:p>
      <w:pPr>
        <w:pStyle w:val="BodyText"/>
        <w:bidi w:val="0"/>
        <w:jc w:val="start"/>
        <w:rPr/>
      </w:pPr>
      <w:r>
        <w:rPr/>
        <w:t>O repositório não contém uma lista formal de todos os integrantes. A tabela abaixo registra a equipe identificada e os papéis recomendados para o projeto, podendo ser ajustada com os nomes oficiais antes da entrega.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49"/>
        <w:gridCol w:w="2468"/>
        <w:gridCol w:w="2134"/>
        <w:gridCol w:w="3887"/>
      </w:tblGrid>
      <w:tr>
        <w:trPr/>
        <w:tc>
          <w:tcPr>
            <w:tcW w:w="1149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Integrante</w:t>
            </w:r>
          </w:p>
        </w:tc>
        <w:tc>
          <w:tcPr>
            <w:tcW w:w="2468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Formação/experiência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Papel no projeto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Responsabilidades</w:t>
            </w:r>
          </w:p>
        </w:tc>
      </w:tr>
      <w:tr>
        <w:trPr/>
        <w:tc>
          <w:tcPr>
            <w:tcW w:w="1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Ryan Souza</w:t>
            </w:r>
          </w:p>
        </w:tc>
        <w:tc>
          <w:tcPr>
            <w:tcW w:w="2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Desenvolvimento de software em ambiente acadêmico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Desenvolvedor full stack / responsável técnico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Implementação do backend, frontend web, aplicativo mobile, banco de dados, Docker, testes e documentação.</w:t>
            </w:r>
          </w:p>
        </w:tc>
      </w:tr>
      <w:tr>
        <w:trPr/>
        <w:tc>
          <w:tcPr>
            <w:tcW w:w="1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Levi Nicola</w:t>
            </w:r>
          </w:p>
        </w:tc>
        <w:tc>
          <w:tcPr>
            <w:tcW w:w="2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Desenvolvimento de software em ambiente acadêmico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Desenvolvedor full stack / responsável técnico</w:t>
            </w:r>
          </w:p>
        </w:tc>
        <w:tc>
          <w:tcPr>
            <w:tcW w:w="3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Implementação do backend, frontend web, aplicativo mobile, banco de dados, Docker, testes e documentação.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6. Especificações Técnicas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6"/>
        <w:gridCol w:w="7402"/>
      </w:tblGrid>
      <w:tr>
        <w:trPr/>
        <w:tc>
          <w:tcPr>
            <w:tcW w:w="2236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Categoria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Especificação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Arquitetura backend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API em ASP.NET Core organizada em camadas: </w:t>
            </w:r>
            <w:r>
              <w:rPr>
                <w:rStyle w:val="SourceText"/>
              </w:rPr>
              <w:t>Unievent.Api</w:t>
            </w:r>
            <w:r>
              <w:rPr/>
              <w:t xml:space="preserve">, </w:t>
            </w:r>
            <w:r>
              <w:rPr>
                <w:rStyle w:val="SourceText"/>
              </w:rPr>
              <w:t>Unievent.Application</w:t>
            </w:r>
            <w:r>
              <w:rPr/>
              <w:t xml:space="preserve">, </w:t>
            </w:r>
            <w:r>
              <w:rPr>
                <w:rStyle w:val="SourceText"/>
              </w:rPr>
              <w:t>Unievent.Domain</w:t>
            </w:r>
            <w:r>
              <w:rPr/>
              <w:t xml:space="preserve"> e </w:t>
            </w:r>
            <w:r>
              <w:rPr>
                <w:rStyle w:val="SourceText"/>
              </w:rPr>
              <w:t>Unievent.Infra</w:t>
            </w:r>
            <w:r>
              <w:rPr/>
              <w:t>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Linguagem backend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C# com .NET 10.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Persistência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Entity Framework Core com SQL Server.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Banco de dados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Microsoft SQL Server 2022 em ambiente local/Docker.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JWT Bearer com perfis Admin, Secretaria e Aluno.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Segurança por perfil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 global sem instituição; Secretaria vinculada a uma instituição; Aluno com tipo de participante e instituição.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Validações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FluentValidation, validações de domínio e regras nos serviços de aplicação.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Criptografia de senha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BCrypt.Net.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Documentação da API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OpenAPI, Scalar e Swagger/Swashbuckle.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Portal web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React 19 com Vite 7, React Router e lucide-react.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Aplicativo mobile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React Native 0.81, Expo 54 e React Navigation.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QR Code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Biblioteca </w:t>
            </w:r>
            <w:r>
              <w:rPr>
                <w:rStyle w:val="SourceText"/>
              </w:rPr>
              <w:t>react-native-qrcode-svg</w:t>
            </w:r>
            <w:r>
              <w:rPr/>
              <w:t xml:space="preserve"> no mobile.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Imagens e arquivos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Upload e exposição de imagens via API/static files.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PDF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PDFsharp/MigraDoc com template A4 paisagem e fontes Liberation Sans incorporadas.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E-mail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SMTP configurável para confirmação de conta e envio de certificados PDF anexados.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Containerização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 e Docker Compose para banco, API, web e mobile.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Testes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xUnit, Moq, FluentAssertions e Bogus.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Ambiente de desenvolvimento</w:t>
            </w:r>
          </w:p>
        </w:tc>
        <w:tc>
          <w:tcPr>
            <w:tcW w:w="74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em porta configurável, web em Vite, mobile em Expo e SQL Server via Docker.</w:t>
            </w:r>
          </w:p>
        </w:tc>
      </w:tr>
    </w:tbl>
    <w:p>
      <w:pPr>
        <w:pStyle w:val="Heading3"/>
        <w:bidi w:val="0"/>
        <w:jc w:val="start"/>
        <w:rPr/>
      </w:pPr>
      <w:r>
        <w:rPr/>
        <w:t>6.1. Principais entidades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21"/>
        <w:gridCol w:w="7417"/>
      </w:tblGrid>
      <w:tr>
        <w:trPr/>
        <w:tc>
          <w:tcPr>
            <w:tcW w:w="2221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Entidade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Finalidade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UsuarioUnievent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Representa o administrador global da plataforma.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UsuarioSecretaria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Representa usuários institucionais vinculados a uma instituição.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Instituicao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Representa a Fatec/instituição organizadora, incluindo dados cadastrais e endereço.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Aluno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Representa o participante autenticado: aluno FATEC interno ou Público Geral externo.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Evento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Representa eventos acadêmicos com instituição, responsável, público permitido, local, data e horário.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ResponsavelEvento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Representa pessoas responsáveis por eventos.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Participacao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Registra inscrição, ingresso, presença, PDF emitido e estado idempotente da entrega por e-mail.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Certificado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Representa o template e a habilitação de certificado configurados para um evento.</w:t>
            </w:r>
          </w:p>
        </w:tc>
      </w:tr>
      <w:tr>
        <w:trPr/>
        <w:tc>
          <w:tcPr>
            <w:tcW w:w="2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PreferenciaNotificacao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Representa preferências do aluno relacionadas a recomendações e notificações.</w:t>
            </w:r>
          </w:p>
        </w:tc>
      </w:tr>
    </w:tbl>
    <w:p>
      <w:pPr>
        <w:pStyle w:val="Heading3"/>
        <w:bidi w:val="0"/>
        <w:jc w:val="start"/>
        <w:rPr/>
      </w:pPr>
      <w:r>
        <w:rPr/>
        <w:t>6.2. Regras importantes do produto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aplicativo mobile é exclusivo para alunos Fatec.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 web pública pode ser visualizada por alunos e público geral.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Usuário Secretaria sempre atua vinculado a uma instituição.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Ao criar evento como secretaria, a instituição é obtida pelo usuário logado.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Eventos podem ter público permitido como público geral, todos alunos Fatec ou alunos da instituição.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check-in depende de QR Code/código válido, janela de horário e confirmação por operador ativo da instituição do evento.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 simples exibição/leitura do QR Code não confirma presença nem emite certificado.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 emissão automática ocorre no máximo uma vez por participação com presença confirmada e certificado configurado.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mesmo processo atende aluno FATEC e Público Geral e envia o PDF oficial como anexo.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Falha de PDF ou e-mail não desfaz a presença; falhas temporárias podem ser reprocessadas pelo worker.</w:t>
      </w:r>
    </w:p>
    <w:p>
      <w:pPr>
        <w:pStyle w:val="Heading2"/>
        <w:bidi w:val="0"/>
        <w:jc w:val="start"/>
        <w:rPr/>
      </w:pPr>
      <w:r>
        <w:rPr/>
        <w:t>7. Riscos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96"/>
        <w:gridCol w:w="3050"/>
        <w:gridCol w:w="1486"/>
        <w:gridCol w:w="901"/>
        <w:gridCol w:w="3705"/>
      </w:tblGrid>
      <w:tr>
        <w:trPr/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Risco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Probabilidade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Impacto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Plano de mitigação/contingência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R01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Indisponibilidade do banco SQL Server no ambiente local ou Docker.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Alto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Usar Docker Compose, healthcheck do banco, documentação de portas e variáveis de ambiente.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R02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Falha no envio de e-mails por credenciais SMTP, bloqueio do provedor ou limite de envio.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Alto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Persistir presença e PDF antes do SMTP; classificar falha, aplicar retry limitado e exigir análise quando o resultado for incerto.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R03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Usuário secretaria acessar dados de outra instituição.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Baixa/Média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Alto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Validar </w:t>
            </w:r>
            <w:r>
              <w:rPr>
                <w:rStyle w:val="SourceText"/>
              </w:rPr>
              <w:t>instituicao_id</w:t>
            </w:r>
            <w:r>
              <w:rPr/>
              <w:t xml:space="preserve"> no JWT e aplicar filtros de acesso no backend.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R04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Aluno tentar se cadastrar sem vínculo institucional válido.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Exigir e-mail institucional Fatec, instituição ativa e confirmação de e-mail.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R05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Check-in realizado fora do horário permitido.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Validar janela de horário no backend e exibir mensagens claras no frontend.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R06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QR Code reutilizado ou informado para evento incorreto.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Alto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Validar código, evento e participação no backend; manter idempotência do check-in.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R07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Divergência entre frontend e backend em contratos de API.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Centralizar serviços de API no frontend e validar com testes/builds.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R08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Crescimento do escopo durante o desenvolvimento.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Separar MVP de evoluções futuras e manter itens fora do escopo documentados.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R09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Dependência de versões recentes de frameworks.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Fixar versões em arquivos de projeto e package-lock, além de validar builds.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R10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Perda de dados em ambiente local de desenvolvimento.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Baixa/Média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Alto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Usar volumes Docker para SQL Server e migrations versionadas.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R11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Duplo clique, retry ou múltiplas instâncias enviarem o mesmo certificado.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Alto</w:t>
            </w:r>
          </w:p>
        </w:tc>
        <w:tc>
          <w:tcPr>
            <w:tcW w:w="3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Reservar a participação com atualização condicional atômica e tornar estados finais inelegíveis ao processamento automático.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Cronograma de Marcos Resumido</w:t>
      </w:r>
    </w:p>
    <w:p>
      <w:pPr>
        <w:pStyle w:val="BodyText"/>
        <w:bidi w:val="0"/>
        <w:jc w:val="start"/>
        <w:rPr/>
      </w:pPr>
      <w:r>
        <w:rPr/>
        <w:t>As datas abaixo são estimativas baseadas no estado atual do projeto e podem ser ajustadas conforme calendário acadêmico e disponibilidade da equipe.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96"/>
        <w:gridCol w:w="1332"/>
        <w:gridCol w:w="5710"/>
      </w:tblGrid>
      <w:tr>
        <w:trPr/>
        <w:tc>
          <w:tcPr>
            <w:tcW w:w="2596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Marco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Data estimada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Entrega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Início do Projeto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17/08/2026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Definição da evolução do UniEvent e análise do estado inicial.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Especificação de Requisitos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20/08/2026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Regras de mobile exclusivo para alunos Fatec, multi-instituição e perfis de acesso.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Apresentação de Protótipos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21/08/2026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Telas web e mobile revisadas para cadastro, eventos, check-in e dashboards.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Modelagem da Iteração Inicial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24/08/2026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Entidades, DTOs, serviços, migrations e diagrama de caso de uso.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Desenvolvimento do Backend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31/08/2026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API, autenticação, regras institucionais, eventos, check-in, certificados e e-mail.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Desenvolvimento do Portal Web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07/09/2026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Área pública, Admin UniEvent e área institucional da secretaria.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Desenvolvimento do Mobile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14/09/2026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Cadastro/login de aluno, eventos, inscrição, ingresso, QR Code, perfil e preferências.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Testes Unitários e Integração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21/09/2026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Validação de serviços, regras de negócio, fluxos web/mobile e integração com API.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Testes de Aceitação do Usuário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28/09/2026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Testes com cenários de aluno, secretaria e admin.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Instalação/Containerização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30/09/2026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 Compose para banco, backend, web e mobile.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Entrega do Projeto Final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05/10/2026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Documentação, código validado e apresentação final.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9. Orçamento Resumido</w:t>
      </w:r>
    </w:p>
    <w:p>
      <w:pPr>
        <w:pStyle w:val="BodyText"/>
        <w:bidi w:val="0"/>
        <w:jc w:val="start"/>
        <w:rPr/>
      </w:pPr>
      <w:r>
        <w:rPr/>
        <w:t>Os valores abaixo são estimativos para documentação acadêmica. Em um projeto real, o orçamento deve ser revisado conforme equipe contratada, infraestrutura de produção, hospedagem, domínio e volume de usuários.</w:t>
      </w:r>
    </w:p>
    <w:p>
      <w:pPr>
        <w:pStyle w:val="Heading3"/>
        <w:bidi w:val="0"/>
        <w:jc w:val="start"/>
        <w:rPr/>
      </w:pPr>
      <w:r>
        <w:rPr/>
        <w:t>9.1. Custos fixos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82"/>
        <w:gridCol w:w="1483"/>
        <w:gridCol w:w="5473"/>
      </w:tblGrid>
      <w:tr>
        <w:trPr/>
        <w:tc>
          <w:tcPr>
            <w:tcW w:w="2682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Valor estimado</w:t>
            </w:r>
          </w:p>
        </w:tc>
        <w:tc>
          <w:tcPr>
            <w:tcW w:w="5473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Observação</w:t>
            </w:r>
          </w:p>
        </w:tc>
      </w:tr>
      <w:tr>
        <w:trPr/>
        <w:tc>
          <w:tcPr>
            <w:tcW w:w="2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Hardware de desenvolvimento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R$ 0,00</w:t>
            </w:r>
          </w:p>
        </w:tc>
        <w:tc>
          <w:tcPr>
            <w:tcW w:w="5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Uso de equipamento próprio/acadêmico.</w:t>
            </w:r>
          </w:p>
        </w:tc>
      </w:tr>
      <w:tr>
        <w:trPr/>
        <w:tc>
          <w:tcPr>
            <w:tcW w:w="2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Licenças de software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R$ 0,00</w:t>
            </w:r>
          </w:p>
        </w:tc>
        <w:tc>
          <w:tcPr>
            <w:tcW w:w="5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Tecnologias principais possuem uso gratuito para desenvolvimento.</w:t>
            </w:r>
          </w:p>
        </w:tc>
      </w:tr>
      <w:tr>
        <w:trPr/>
        <w:tc>
          <w:tcPr>
            <w:tcW w:w="2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Banco de dados local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R$ 0,00</w:t>
            </w:r>
          </w:p>
        </w:tc>
        <w:tc>
          <w:tcPr>
            <w:tcW w:w="5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 Server em ambiente local/Docker.</w:t>
            </w:r>
          </w:p>
        </w:tc>
      </w:tr>
      <w:tr>
        <w:trPr/>
        <w:tc>
          <w:tcPr>
            <w:tcW w:w="2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Treinamentos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R$ 0,00</w:t>
            </w:r>
          </w:p>
        </w:tc>
        <w:tc>
          <w:tcPr>
            <w:tcW w:w="5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Considerado estudo da equipe durante o projeto acadêmico.</w:t>
            </w:r>
          </w:p>
        </w:tc>
      </w:tr>
      <w:tr>
        <w:trPr/>
        <w:tc>
          <w:tcPr>
            <w:tcW w:w="2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Hospedagem inicial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R$ 0,00</w:t>
            </w:r>
          </w:p>
        </w:tc>
        <w:tc>
          <w:tcPr>
            <w:tcW w:w="5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Ambiente local durante desenvolvimento.</w:t>
            </w:r>
          </w:p>
        </w:tc>
      </w:tr>
    </w:tbl>
    <w:p>
      <w:pPr>
        <w:pStyle w:val="Heading3"/>
        <w:bidi w:val="0"/>
        <w:jc w:val="start"/>
        <w:rPr/>
      </w:pPr>
      <w:r>
        <w:rPr/>
        <w:t>9.2. Custos variáveis simulados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41"/>
        <w:gridCol w:w="1537"/>
        <w:gridCol w:w="5260"/>
      </w:tblGrid>
      <w:tr>
        <w:trPr/>
        <w:tc>
          <w:tcPr>
            <w:tcW w:w="2841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Valor estimado</w:t>
            </w:r>
          </w:p>
        </w:tc>
        <w:tc>
          <w:tcPr>
            <w:tcW w:w="5260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Observação</w:t>
            </w:r>
          </w:p>
        </w:tc>
      </w:tr>
      <w:tr>
        <w:trPr/>
        <w:tc>
          <w:tcPr>
            <w:tcW w:w="2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Desenvolvimento backend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R$ 6.000,00</w:t>
            </w:r>
          </w:p>
        </w:tc>
        <w:tc>
          <w:tcPr>
            <w:tcW w:w="5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Estimativa acadêmica/profissional para API, banco e regras.</w:t>
            </w:r>
          </w:p>
        </w:tc>
      </w:tr>
      <w:tr>
        <w:trPr/>
        <w:tc>
          <w:tcPr>
            <w:tcW w:w="2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Desenvolvimento frontend web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R$ 4.000,00</w:t>
            </w:r>
          </w:p>
        </w:tc>
        <w:tc>
          <w:tcPr>
            <w:tcW w:w="5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Estimativa para área pública e administrativa.</w:t>
            </w:r>
          </w:p>
        </w:tc>
      </w:tr>
      <w:tr>
        <w:trPr/>
        <w:tc>
          <w:tcPr>
            <w:tcW w:w="2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Desenvolvimento mobile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R$ 4.000,00</w:t>
            </w:r>
          </w:p>
        </w:tc>
        <w:tc>
          <w:tcPr>
            <w:tcW w:w="5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Estimativa para aplicativo Expo/React Native.</w:t>
            </w:r>
          </w:p>
        </w:tc>
      </w:tr>
      <w:tr>
        <w:trPr/>
        <w:tc>
          <w:tcPr>
            <w:tcW w:w="2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Testes e documentação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R$ 2.000,00</w:t>
            </w:r>
          </w:p>
        </w:tc>
        <w:tc>
          <w:tcPr>
            <w:tcW w:w="5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Casos de uso, Documento Visão, testes e ajustes.</w:t>
            </w:r>
          </w:p>
        </w:tc>
      </w:tr>
      <w:tr>
        <w:trPr/>
        <w:tc>
          <w:tcPr>
            <w:tcW w:w="2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Margem de contingência</w:t>
            </w:r>
          </w:p>
        </w:tc>
        <w:tc>
          <w:tcPr>
            <w:tcW w:w="1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R$ 2.400,00</w:t>
            </w:r>
          </w:p>
        </w:tc>
        <w:tc>
          <w:tcPr>
            <w:tcW w:w="5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Aproximadamente 15% sobre custos variáveis.</w:t>
            </w:r>
          </w:p>
        </w:tc>
      </w:tr>
    </w:tbl>
    <w:p>
      <w:pPr>
        <w:pStyle w:val="Heading3"/>
        <w:bidi w:val="0"/>
        <w:jc w:val="start"/>
        <w:rPr/>
      </w:pPr>
      <w:r>
        <w:rPr/>
        <w:t>9.3. Total estimado</w:t>
      </w:r>
    </w:p>
    <w:tbl>
      <w:tblPr>
        <w:tblW w:w="40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26"/>
        <w:gridCol w:w="1396"/>
      </w:tblGrid>
      <w:tr>
        <w:trPr/>
        <w:tc>
          <w:tcPr>
            <w:tcW w:w="2626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Categoria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Valor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Custos fixos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R$ 0,00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Custos variáveis simulados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R$ 16.000,00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Contingência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R$ 2.400,00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 estimado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R$ 18.400,00</w:t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/>
        <w:t>Para fins de Projeto Final de Curso, o custo financeiro direto pode ser considerado reduzido ou nulo quando o desenvolvimento for realizado pela própria equipe acadêmica, utilizando ferramentas gratuitas e infraestrutura local.</w:t>
      </w:r>
    </w:p>
    <w:p>
      <w:r>
        <w:br w:type="page"/>
      </w:r>
    </w:p>
    <w:p>
      <w:pPr>
        <w:pStyle w:val="Heading1"/>
      </w:pPr>
      <w:r>
        <w:t>Atualização — Ingressos digitais do Público Geral</w:t>
      </w:r>
    </w:p>
    <w:p>
      <w:r>
        <w:t>A área Web Meus Ingressos permite ao Público Geral consultar suas próprias participações, abrir um ingresso responsivo e apresentar o QR Code. O conteúdo do QR é somente o CodigoIngresso aleatório e único da participação.</w:t>
      </w:r>
    </w:p>
    <w:p>
      <w:r>
        <w:t>A API identifica o titular pelo NameIdentifier do JWT. Inscrições canceladas permanecem no histórico, não consomem vaga e são recusadas no check-in. Leituras repetidas não duplicam presença.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Liberation Mono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Arial;sans-serif" w:hAnsi="Liberation Sans;Arial;sans-serif" w:eastAsia="Liberation Sans;Arial;sans-serif" w:cs="Liberation Sans;Arial;sans-serif"/>
      <w:color w:val="222222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spacing w:before="240" w:after="120"/>
      <w:outlineLvl w:val="0"/>
    </w:pPr>
    <w:rPr>
      <w:rFonts w:ascii="Liberation Serif" w:hAnsi="Liberation Serif" w:eastAsia="Noto Serif CJK SC" w:cs="Noto Sans Devanagari"/>
      <w:b/>
      <w:bCs/>
      <w:color w:val="D35400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400" w:after="120"/>
      <w:outlineLvl w:val="1"/>
    </w:pPr>
    <w:rPr>
      <w:rFonts w:ascii="Liberation Serif" w:hAnsi="Liberation Serif" w:eastAsia="Noto Serif CJK SC" w:cs="Noto Sans Devanagari"/>
      <w:b/>
      <w:bCs/>
      <w:color w:val="1F4E79"/>
      <w:sz w:val="34"/>
      <w:szCs w:val="34"/>
    </w:rPr>
  </w:style>
  <w:style w:type="paragraph" w:styleId="Heading3">
    <w:name w:val="Heading 3"/>
    <w:basedOn w:val="Heading"/>
    <w:next w:val="BodyText"/>
    <w:qFormat/>
    <w:pPr>
      <w:spacing w:before="280" w:after="120"/>
      <w:outlineLvl w:val="2"/>
    </w:pPr>
    <w:rPr>
      <w:rFonts w:ascii="Liberation Serif" w:hAnsi="Liberation Serif" w:eastAsia="Noto Serif CJK SC" w:cs="Noto Sans Devanagari"/>
      <w:b/>
      <w:bCs/>
      <w:color w:val="1F4E79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color w:val="333333"/>
      <w:sz w:val="22"/>
      <w:szCs w:val="22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hd w:fill="F1F1F1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8" w:color="CCCCCC"/>
        <w:left w:val="single" w:sz="2" w:space="8" w:color="CCCCCC"/>
        <w:bottom w:val="single" w:sz="2" w:space="8" w:color="CCCCCC"/>
        <w:right w:val="single" w:sz="2" w:space="8" w:color="CCCCCC"/>
      </w:pBdr>
      <w:shd w:fill="F6F6F6" w:val="clear"/>
      <w:spacing w:before="0" w:after="0"/>
    </w:pPr>
    <w:rPr>
      <w:rFonts w:ascii="Liberation Mono;monospace" w:hAnsi="Liberation Mono;monospace" w:eastAsia="Liberation Mono;monospace" w:cs="Liberation Mono;monospace"/>
      <w:sz w:val="17"/>
      <w:szCs w:val="17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F4B183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1_Documento_Visao_UniEvent_Preenchido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