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46.png" ContentType="image/png"/>
  <Override PartName="/word/media/rId40.png" ContentType="image/png"/>
  <Override PartName="/word/media/rId49.png" ContentType="image/png"/>
  <Override PartName="/word/media/rId55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62.png" ContentType="image/png"/>
  <Override PartName="/word/media/rId59.png" ContentType="image/png"/>
  <Override PartName="/word/media/rId5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Рогозин</w:t>
      </w:r>
      <w:r>
        <w:t xml:space="preserve"> </w:t>
      </w:r>
      <w:r>
        <w:t xml:space="preserve">Игорь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соответствующем каталоге (lab02) сделайте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 Загрузите файлы на github.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(# This is heading 1)</w:t>
      </w:r>
      <w:r>
        <w:t xml:space="preserve"> </w:t>
      </w:r>
      <w:r>
        <w:t xml:space="preserve">(## This is heading 2)</w:t>
      </w:r>
      <w:r>
        <w:t xml:space="preserve"> </w:t>
      </w:r>
      <w:r>
        <w:t xml:space="preserve">(### This is heading 3)</w:t>
      </w:r>
      <w:r>
        <w:t xml:space="preserve"> </w:t>
      </w:r>
      <w:r>
        <w:t xml:space="preserve">(#### This is heading 4)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 (</w:t>
      </w:r>
      <w:r>
        <w:rPr>
          <w:bCs/>
          <w:b/>
        </w:rPr>
        <w:t xml:space="preserve">bold</w:t>
      </w:r>
      <w:r>
        <w:t xml:space="preserve">).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 (</w:t>
      </w:r>
      <w:r>
        <w:rPr>
          <w:iCs/>
          <w:i/>
        </w:rPr>
        <w:t xml:space="preserve">italic</w:t>
      </w:r>
      <w:r>
        <w:t xml:space="preserve">).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 (</w:t>
      </w:r>
      <w:r>
        <w:rPr>
          <w:iCs/>
          <w:i/>
          <w:bCs/>
          <w:b/>
        </w:rPr>
        <w:t xml:space="preserve">bold and italic</w:t>
      </w:r>
      <w:r>
        <w:t xml:space="preserve">).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  <w:r>
        <w:t xml:space="preserve"> </w:t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@echo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clean:</w:t>
      </w:r>
      <w:r>
        <w:rPr>
          <w:iCs/>
          <w:i/>
        </w:rPr>
        <w:t xml:space="preserve"> </w:t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4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r>
        <w:drawing>
          <wp:inline>
            <wp:extent cx="3733800" cy="1398275"/>
            <wp:effectExtent b="0" l="0" r="0" t="0"/>
            <wp:docPr descr="Рис.1 Терминал линукс" title="" id="26" name="Picture"/>
            <a:graphic>
              <a:graphicData uri="http://schemas.openxmlformats.org/drawingml/2006/picture">
                <pic:pic>
                  <pic:nvPicPr>
                    <pic:cNvPr descr="image/termina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Терминал линукс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лабороторной работы №2</w:t>
      </w:r>
    </w:p>
    <w:p>
      <w:pPr>
        <w:pStyle w:val="CaptionedFigure"/>
      </w:pPr>
      <w:r>
        <w:drawing>
          <wp:inline>
            <wp:extent cx="3733800" cy="478047"/>
            <wp:effectExtent b="0" l="0" r="0" t="0"/>
            <wp:docPr descr="Рис.2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c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Переход в каталог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</w:p>
    <w:p>
      <w:pPr>
        <w:pStyle w:val="CaptionedFigure"/>
      </w:pPr>
      <w:r>
        <w:drawing>
          <wp:inline>
            <wp:extent cx="3733800" cy="266700"/>
            <wp:effectExtent b="0" l="0" r="0" t="0"/>
            <wp:docPr descr="Рис.3 Выполнение команды git pull" title="" id="32" name="Picture"/>
            <a:graphic>
              <a:graphicData uri="http://schemas.openxmlformats.org/drawingml/2006/picture">
                <pic:pic>
                  <pic:nvPicPr>
                    <pic:cNvPr descr="image/git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Выполнение команды git pull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отчета по лабораторной работе №3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3 Переход в каталог 2" title="" id="35" name="Picture"/>
            <a:graphic>
              <a:graphicData uri="http://schemas.openxmlformats.org/drawingml/2006/picture">
                <pic:pic>
                  <pic:nvPicPr>
                    <pic:cNvPr descr="image/cd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Переход в каталог 2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введём команду</w:t>
      </w:r>
    </w:p>
    <w:p>
      <w:pPr>
        <w:pStyle w:val="CaptionedFigure"/>
      </w:pPr>
      <w:r>
        <w:drawing>
          <wp:inline>
            <wp:extent cx="3733800" cy="590550"/>
            <wp:effectExtent b="0" l="0" r="0" t="0"/>
            <wp:docPr descr="Рис.4 Компиляция шаблона" title="" id="38" name="Picture"/>
            <a:graphic>
              <a:graphicData uri="http://schemas.openxmlformats.org/drawingml/2006/picture">
                <pic:pic>
                  <pic:nvPicPr>
                    <pic:cNvPr descr="image/mak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Компиляция шаблона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5 Проверка выполнения" title="" id="41" name="Picture"/>
            <a:graphic>
              <a:graphicData uri="http://schemas.openxmlformats.org/drawingml/2006/picture">
                <pic:pic>
                  <pic:nvPicPr>
                    <pic:cNvPr descr="image/foldp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Проверка выполнения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r>
        <w:drawing>
          <wp:inline>
            <wp:extent cx="3733800" cy="352169"/>
            <wp:effectExtent b="0" l="0" r="0" t="0"/>
            <wp:docPr descr="Рис.6 Переход в каталог 2" title="" id="44" name="Picture"/>
            <a:graphic>
              <a:graphicData uri="http://schemas.openxmlformats.org/drawingml/2006/picture">
                <pic:pic>
                  <pic:nvPicPr>
                    <pic:cNvPr descr="image/make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Переход в каталог 2</w:t>
      </w:r>
    </w:p>
    <w:p>
      <w:pPr>
        <w:pStyle w:val="BodyText"/>
      </w:pPr>
      <w:r>
        <w:t xml:space="preserve">Проверяем выполнение команды</w:t>
      </w:r>
    </w:p>
    <w:p>
      <w:pPr>
        <w:pStyle w:val="CaptionedFigure"/>
      </w:pPr>
      <w:r>
        <w:drawing>
          <wp:inline>
            <wp:extent cx="3733800" cy="1581857"/>
            <wp:effectExtent b="0" l="0" r="0" t="0"/>
            <wp:docPr descr="Рис.7 Проверка выполнения" title="" id="47" name="Picture"/>
            <a:graphic>
              <a:graphicData uri="http://schemas.openxmlformats.org/drawingml/2006/picture">
                <pic:pic>
                  <pic:nvPicPr>
                    <pic:cNvPr descr="image/foldm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Проверка выполнения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3733800" cy="171450"/>
            <wp:effectExtent b="0" l="0" r="0" t="0"/>
            <wp:docPr descr="Рис.8 Файл report" title="" id="50" name="Picture"/>
            <a:graphic>
              <a:graphicData uri="http://schemas.openxmlformats.org/drawingml/2006/picture">
                <pic:pic>
                  <pic:nvPicPr>
                    <pic:cNvPr descr="image/gedi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Файл report</w:t>
      </w:r>
    </w:p>
    <w:p>
      <w:pPr>
        <w:numPr>
          <w:ilvl w:val="0"/>
          <w:numId w:val="1007"/>
        </w:numPr>
        <w:pStyle w:val="Compact"/>
      </w:pPr>
      <w:r>
        <w:t xml:space="preserve">Делаем отчет…</w:t>
      </w:r>
    </w:p>
    <w:p>
      <w:pPr>
        <w:pStyle w:val="CaptionedFigure"/>
      </w:pPr>
      <w:r>
        <w:drawing>
          <wp:inline>
            <wp:extent cx="3733800" cy="2859141"/>
            <wp:effectExtent b="0" l="0" r="0" t="0"/>
            <wp:docPr descr="Рис.9 GEgit" title="" id="53" name="Picture"/>
            <a:graphic>
              <a:graphicData uri="http://schemas.openxmlformats.org/drawingml/2006/picture">
                <pic:pic>
                  <pic:nvPicPr>
                    <pic:cNvPr descr="image/reports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GEgit</w:t>
      </w:r>
    </w:p>
    <w:p>
      <w:pPr>
        <w:numPr>
          <w:ilvl w:val="0"/>
          <w:numId w:val="1008"/>
        </w:numPr>
        <w:pStyle w:val="Compact"/>
      </w:pPr>
      <w:r>
        <w:t xml:space="preserve">Загружаем файлы на github</w:t>
      </w:r>
    </w:p>
    <w:p>
      <w:pPr>
        <w:pStyle w:val="CaptionedFigure"/>
      </w:pPr>
      <w:r>
        <w:drawing>
          <wp:inline>
            <wp:extent cx="3733800" cy="1876573"/>
            <wp:effectExtent b="0" l="0" r="0" t="0"/>
            <wp:docPr descr="Рис.10 Загрузка файлов" title="" id="56" name="Picture"/>
            <a:graphic>
              <a:graphicData uri="http://schemas.openxmlformats.org/drawingml/2006/picture">
                <pic:pic>
                  <pic:nvPicPr>
                    <pic:cNvPr descr="image/gith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Загрузка файлов</w:t>
      </w:r>
    </w:p>
    <w:bookmarkEnd w:id="58"/>
    <w:bookmarkStart w:id="66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сделайте отчёт по лабораторной работе №2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3733800" cy="3110114"/>
            <wp:effectExtent b="0" l="0" r="0" t="0"/>
            <wp:docPr descr="Рис.11 Отчёт" title="" id="60" name="Picture"/>
            <a:graphic>
              <a:graphicData uri="http://schemas.openxmlformats.org/drawingml/2006/picture">
                <pic:pic>
                  <pic:nvPicPr>
                    <pic:cNvPr descr="image/report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Отчёт</w:t>
      </w:r>
    </w:p>
    <w:p>
      <w:pPr>
        <w:pStyle w:val="BodyText"/>
      </w:pPr>
      <w:bookmarkStart w:id="65" w:name="fig:001"/>
      <w:r>
        <w:drawing>
          <wp:inline>
            <wp:extent cx="3733800" cy="3110114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pdfdocx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10"/>
        </w:numPr>
        <w:pStyle w:val="Compact"/>
      </w:pPr>
      <w:r>
        <w:t xml:space="preserve">Загрузите файлы на github.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Рис.12 Файлы на github</w:t>
            </w:r>
          </w:p>
        </w:tc>
      </w:tr>
    </w:tbl>
    <w:p>
      <w:pPr>
        <w:pStyle w:val="ImageCaption"/>
      </w:pPr>
      <w:r>
        <w:t xml:space="preserve">Рис.12 Файлы на github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делать отчёт лабороторной работы среде Markdown и загружать его на github.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Рогозин Игорь Андреевич</dc:creator>
  <dc:language>ru-RU</dc:language>
  <cp:keywords/>
  <dcterms:created xsi:type="dcterms:W3CDTF">2023-11-02T11:52:56Z</dcterms:created>
  <dcterms:modified xsi:type="dcterms:W3CDTF">2023-11-02T11:52:56Z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