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4.png" ContentType="image/png"/>
  <Override PartName="/word/media/rId46.png" ContentType="image/png"/>
  <Override PartName="/word/media/rId40.png" ContentType="image/png"/>
  <Override PartName="/word/media/rId49.png" ContentType="image/png"/>
  <Override PartName="/word/media/rId55.png" ContentType="image/png"/>
  <Override PartName="/word/media/rId31.png" ContentType="image/png"/>
  <Override PartName="/word/media/rId37.png" ContentType="image/png"/>
  <Override PartName="/word/media/rId43.png" ContentType="image/png"/>
  <Override PartName="/word/media/rId5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Рогозин</w:t>
      </w:r>
      <w:r>
        <w:t xml:space="preserve"> </w:t>
      </w:r>
      <w:r>
        <w:t xml:space="preserve">Игорь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 соответствующем каталоге (lab02) сделайте отчёт по лабораторной работе No 2 в формате</w:t>
      </w:r>
      <w:r>
        <w:t xml:space="preserve"> </w:t>
      </w:r>
      <w:r>
        <w:t xml:space="preserve">Markdown. В качестве отчёта необходимо предоставить отчёты в 3 форматах: pdf, docx</w:t>
      </w:r>
      <w:r>
        <w:t xml:space="preserve"> </w:t>
      </w:r>
      <w:r>
        <w:t xml:space="preserve">и md. Загрузите файлы на github.</w:t>
      </w:r>
    </w:p>
    <w:bookmarkEnd w:id="21"/>
    <w:bookmarkStart w:id="24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Чтобы создать заголовок, используйте знак #, например:</w:t>
      </w:r>
      <w:r>
        <w:t xml:space="preserve"> </w:t>
      </w:r>
      <w:r>
        <w:t xml:space="preserve">(# This is heading 1)</w:t>
      </w:r>
      <w:r>
        <w:t xml:space="preserve"> </w:t>
      </w:r>
      <w:r>
        <w:t xml:space="preserve">(## This is heading 2)</w:t>
      </w:r>
      <w:r>
        <w:t xml:space="preserve"> </w:t>
      </w:r>
      <w:r>
        <w:t xml:space="preserve">(### This is heading 3)</w:t>
      </w:r>
      <w:r>
        <w:t xml:space="preserve"> </w:t>
      </w:r>
      <w:r>
        <w:t xml:space="preserve">(#### This is heading 4)</w:t>
      </w:r>
      <w:r>
        <w:t xml:space="preserve"> </w:t>
      </w:r>
      <w:r>
        <w:t xml:space="preserve">Чтобы задать для текста полужирное начертание, заключите его в двойные звездочки:</w:t>
      </w:r>
      <w:r>
        <w:t xml:space="preserve"> </w:t>
      </w:r>
      <w:r>
        <w:t xml:space="preserve">This text is (</w:t>
      </w:r>
      <w:r>
        <w:rPr>
          <w:bCs/>
          <w:b/>
        </w:rPr>
        <w:t xml:space="preserve">bold</w:t>
      </w:r>
      <w:r>
        <w:t xml:space="preserve">).</w:t>
      </w:r>
      <w:r>
        <w:t xml:space="preserve"> </w:t>
      </w: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t xml:space="preserve">This text is (</w:t>
      </w:r>
      <w:r>
        <w:rPr>
          <w:iCs/>
          <w:i/>
        </w:rPr>
        <w:t xml:space="preserve">italic</w:t>
      </w:r>
      <w:r>
        <w:t xml:space="preserve">).</w:t>
      </w:r>
      <w:r>
        <w:t xml:space="preserve"> </w:t>
      </w: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звездочки:</w:t>
      </w:r>
      <w:r>
        <w:t xml:space="preserve"> </w:t>
      </w:r>
      <w:r>
        <w:t xml:space="preserve">This is text is both (</w:t>
      </w:r>
      <w:r>
        <w:rPr>
          <w:iCs/>
          <w:i/>
          <w:bCs/>
          <w:b/>
        </w:rPr>
        <w:t xml:space="preserve">bold and italic</w:t>
      </w:r>
      <w:r>
        <w:t xml:space="preserve">).</w:t>
      </w:r>
      <w:r>
        <w:t xml:space="preserve"> </w:t>
      </w:r>
      <w:r>
        <w:t xml:space="preserve">Блоки цитирования создаются с помощью символа &gt;:</w:t>
      </w:r>
      <w:r>
        <w:t xml:space="preserve"> </w:t>
      </w:r>
      <w:r>
        <w:t xml:space="preserve">&gt; The drought had lasted now for ten million years, and the reign of the</w:t>
      </w:r>
      <w:r>
        <w:t xml:space="preserve"> </w:t>
      </w:r>
      <w:r>
        <w:t xml:space="preserve">terrible lizards had long since ended. Here on the Equator, in the</w:t>
      </w:r>
      <w:r>
        <w:t xml:space="preserve"> </w:t>
      </w:r>
      <w:r>
        <w:t xml:space="preserve">continent which would one day be known as Africa, the battle for existence</w:t>
      </w:r>
      <w:r>
        <w:t xml:space="preserve"> </w:t>
      </w:r>
      <w:r>
        <w:t xml:space="preserve">had reached a new climax of ferocity, and the victor was not yet in sight.</w:t>
      </w:r>
      <w:r>
        <w:t xml:space="preserve"> </w:t>
      </w:r>
      <w:r>
        <w:t xml:space="preserve">In this barren and desiccated land, only the small or the swift or the</w:t>
      </w:r>
      <w:r>
        <w:t xml:space="preserve"> </w:t>
      </w:r>
      <w:r>
        <w:t xml:space="preserve">fierce could flourish, or even hope to survive.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Упорядоченный список можно отформатировать с помощью соответствующих цифр:</w:t>
      </w:r>
      <w:r>
        <w:t xml:space="preserve"> </w:t>
      </w:r>
      <w:r>
        <w:t xml:space="preserve">Архитектура ЭВМ</w:t>
      </w:r>
      <w:r>
        <w:t xml:space="preserve"> </w:t>
      </w:r>
      <w:r>
        <w:t xml:space="preserve">1. First instruction</w:t>
      </w:r>
      <w:r>
        <w:t xml:space="preserve"> </w:t>
      </w:r>
      <w:r>
        <w:t xml:space="preserve">1. Sub-instruction</w:t>
      </w:r>
      <w:r>
        <w:t xml:space="preserve"> </w:t>
      </w:r>
      <w:r>
        <w:t xml:space="preserve">1. Sub-instruction</w:t>
      </w:r>
      <w:r>
        <w:t xml:space="preserve"> </w:t>
      </w:r>
      <w:r>
        <w:t xml:space="preserve">1. Second instruction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списка:</w:t>
      </w:r>
      <w:r>
        <w:t xml:space="preserve"> </w:t>
      </w:r>
      <w:r>
        <w:t xml:space="preserve">1. First instruction</w:t>
      </w:r>
      <w:r>
        <w:t xml:space="preserve"> </w:t>
      </w:r>
      <w:r>
        <w:t xml:space="preserve">1. Second instruction</w:t>
      </w:r>
      <w:r>
        <w:t xml:space="preserve"> </w:t>
      </w:r>
      <w:r>
        <w:t xml:space="preserve">1. Third instruction</w:t>
      </w:r>
      <w:r>
        <w:t xml:space="preserve"> </w:t>
      </w:r>
      <w:r>
        <w:t xml:space="preserve">Неупорядоченный (маркированный) список можно отформатировать с помощью звездо-</w:t>
      </w:r>
      <w:r>
        <w:t xml:space="preserve"> </w:t>
      </w:r>
      <w:r>
        <w:t xml:space="preserve">чек или тире:</w:t>
      </w:r>
      <w:r>
        <w:t xml:space="preserve"> </w:t>
      </w:r>
      <w:r>
        <w:t xml:space="preserve">* List item 1</w:t>
      </w:r>
      <w:r>
        <w:t xml:space="preserve"> </w:t>
      </w:r>
      <w:r>
        <w:t xml:space="preserve">* List item 2</w:t>
      </w:r>
      <w:r>
        <w:t xml:space="preserve"> </w:t>
      </w:r>
      <w:r>
        <w:t xml:space="preserve">* List item 3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списка:</w:t>
      </w:r>
      <w:r>
        <w:t xml:space="preserve"> </w:t>
      </w:r>
      <w:r>
        <w:t xml:space="preserve">- List item 1</w:t>
      </w:r>
      <w:r>
        <w:t xml:space="preserve"> </w:t>
      </w:r>
      <w:r>
        <w:t xml:space="preserve">- List item A</w:t>
      </w:r>
      <w:r>
        <w:t xml:space="preserve"> </w:t>
      </w:r>
      <w:r>
        <w:t xml:space="preserve">- List item B</w:t>
      </w:r>
      <w:r>
        <w:t xml:space="preserve"> </w:t>
      </w:r>
      <w:r>
        <w:t xml:space="preserve">- List item 2</w:t>
      </w:r>
      <w:r>
        <w:t xml:space="preserve"> </w:t>
      </w:r>
      <w:r>
        <w:t xml:space="preserve">Синтаксис Markdown для встроенной ссылки состоит из части [link text], представляю-</w:t>
      </w:r>
      <w:r>
        <w:t xml:space="preserve"> </w:t>
      </w:r>
      <w:r>
        <w:t xml:space="preserve">щей текст гиперссылки, и части (file-name.md) – URL-адреса или имени файла, на который</w:t>
      </w:r>
      <w:r>
        <w:t xml:space="preserve"> </w:t>
      </w:r>
      <w:r>
        <w:t xml:space="preserve">дается ссылка:</w:t>
      </w:r>
      <w:r>
        <w:t xml:space="preserve"> </w:t>
      </w:r>
      <w:hyperlink r:id="rId22">
        <w:r>
          <w:rPr>
            <w:rStyle w:val="Hyperlink"/>
          </w:rPr>
          <w:t xml:space="preserve">link text</w:t>
        </w:r>
      </w:hyperlink>
      <w:r>
        <w:t xml:space="preserve"> </w:t>
      </w:r>
      <w:r>
        <w:t xml:space="preserve">или</w:t>
      </w:r>
      <w:r>
        <w:t xml:space="preserve"> </w:t>
      </w:r>
      <w:hyperlink r:id="rId23">
        <w:r>
          <w:rPr>
            <w:rStyle w:val="Hyperlink"/>
          </w:rPr>
          <w:t xml:space="preserve">link text</w:t>
        </w:r>
      </w:hyperlink>
      <w:r>
        <w:t xml:space="preserve"> </w:t>
      </w:r>
      <w:r>
        <w:t xml:space="preserve">Markdown поддерживает как встраивание фрагментов кода в предложение, так и их разме-</w:t>
      </w:r>
      <w:r>
        <w:t xml:space="preserve"> </w:t>
      </w:r>
      <w:r>
        <w:t xml:space="preserve">щение между предложениями в виде отдельных огражденных блоков. Огражденные блоки</w:t>
      </w:r>
      <w:r>
        <w:t xml:space="preserve"> </w:t>
      </w:r>
      <w:r>
        <w:t xml:space="preserve">кода — это простой способ выделить синтаксис для фрагментов кода. Общий формат ограж-</w:t>
      </w:r>
      <w:r>
        <w:t xml:space="preserve"> </w:t>
      </w:r>
      <w:r>
        <w:t xml:space="preserve">денных блоков кода:</w:t>
      </w:r>
    </w:p>
    <w:p>
      <w:pPr>
        <w:pStyle w:val="SourceCode"/>
      </w:pPr>
      <w:r>
        <w:rPr>
          <w:rStyle w:val="VerbatimChar"/>
        </w:rPr>
        <w:t xml:space="preserve">your code goes in here</w:t>
      </w:r>
    </w:p>
    <w:p>
      <w:pPr>
        <w:pStyle w:val="FirstParagraph"/>
      </w:pPr>
      <w:r>
        <w:t xml:space="preserve">Для компиляции отчетов по лабораторным работам предлагается использовать следую-</w:t>
      </w:r>
      <w:r>
        <w:t xml:space="preserve"> </w:t>
      </w:r>
      <w:r>
        <w:t xml:space="preserve">щий Makefile</w:t>
      </w:r>
      <w:r>
        <w:t xml:space="preserve"> </w:t>
      </w:r>
      <w:r>
        <w:t xml:space="preserve">FILES = $(patsubst %.md, %.docx, $(wildcard</w:t>
      </w:r>
      <w:r>
        <w:t xml:space="preserve"> </w:t>
      </w:r>
      <w:r>
        <w:rPr>
          <w:iCs/>
          <w:i/>
        </w:rPr>
        <w:t xml:space="preserve">.md))</w:t>
      </w:r>
      <w:r>
        <w:rPr>
          <w:iCs/>
          <w:i/>
        </w:rPr>
        <w:t xml:space="preserve"> </w:t>
      </w:r>
      <w:r>
        <w:rPr>
          <w:iCs/>
          <w:i/>
        </w:rPr>
        <w:t xml:space="preserve">FILES += $(patsubst %.md, %.pdf,</w:t>
      </w:r>
      <w:r>
        <w:rPr>
          <w:iCs/>
          <w:i/>
        </w:rP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t>i</m:t>
            </m:r>
            <m:r>
              <m:t>l</m:t>
            </m:r>
            <m:r>
              <m:t>d</m:t>
            </m:r>
            <m:r>
              <m:t>c</m:t>
            </m:r>
            <m:r>
              <m:t>a</m:t>
            </m:r>
            <m:r>
              <m:t>r</m:t>
            </m:r>
            <m:r>
              <m:t>d</m:t>
            </m:r>
            <m:r>
              <m:rPr>
                <m:sty m:val="p"/>
              </m:rPr>
              <m:t>*</m:t>
            </m:r>
            <m:r>
              <m:rPr>
                <m:sty m:val="p"/>
              </m:rPr>
              <m:t>.</m:t>
            </m:r>
            <m:r>
              <m:t>m</m:t>
            </m:r>
            <m:r>
              <m:t>d</m:t>
            </m:r>
          </m:e>
        </m:d>
        <m:r>
          <m:rPr>
            <m:sty m:val="p"/>
          </m:rPr>
          <m:t>)</m:t>
        </m:r>
        <m:r>
          <m:t>L</m:t>
        </m:r>
        <m:r>
          <m:t>A</m:t>
        </m:r>
        <m:r>
          <m:t>T</m:t>
        </m:r>
        <m:r>
          <m:t>E</m:t>
        </m:r>
        <m:sSub>
          <m:e>
            <m:r>
              <m:t>X</m:t>
            </m:r>
          </m:e>
          <m:sub>
            <m:r>
              <m:t>F</m:t>
            </m:r>
          </m:sub>
        </m:sSub>
        <m:r>
          <m:t>O</m:t>
        </m:r>
        <m:r>
          <m:t>R</m:t>
        </m:r>
        <m:r>
          <m:t>M</m:t>
        </m:r>
        <m:r>
          <m:t>A</m:t>
        </m:r>
        <m:r>
          <m:t>T</m:t>
        </m:r>
        <m:r>
          <m:rPr>
            <m:sty m:val="p"/>
          </m:rPr>
          <m:t>=</m:t>
        </m:r>
        <m:r>
          <m:t>F</m:t>
        </m:r>
        <m:r>
          <m:t>I</m:t>
        </m:r>
        <m:r>
          <m:t>L</m:t>
        </m:r>
        <m:r>
          <m:t>T</m:t>
        </m:r>
        <m:r>
          <m:t>E</m:t>
        </m:r>
        <m:r>
          <m:t>R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−</m:t>
        </m:r>
        <m:r>
          <m:t>f</m:t>
        </m:r>
        <m:r>
          <m:t>i</m:t>
        </m:r>
        <m:r>
          <m:t>l</m:t>
        </m:r>
        <m:r>
          <m:t>t</m:t>
        </m:r>
        <m:r>
          <m:t>e</m:t>
        </m:r>
        <m:r>
          <m:t>r</m:t>
        </m:r>
        <m:r>
          <m:t>p</m:t>
        </m:r>
        <m:r>
          <m:t>a</m:t>
        </m:r>
        <m:r>
          <m:t>n</m:t>
        </m:r>
        <m:r>
          <m:t>d</m:t>
        </m:r>
        <m:r>
          <m:t>o</m:t>
        </m:r>
        <m:r>
          <m:t>c</m:t>
        </m:r>
        <m:r>
          <m:rPr>
            <m:sty m:val="p"/>
          </m:rPr>
          <m:t>−</m:t>
        </m:r>
        <m:r>
          <m:t>c</m:t>
        </m:r>
        <m:r>
          <m:t>r</m:t>
        </m:r>
        <m:r>
          <m:t>o</m:t>
        </m:r>
        <m:r>
          <m:t>s</m:t>
        </m:r>
        <m:r>
          <m:t>s</m:t>
        </m:r>
        <m:r>
          <m:t>r</m:t>
        </m:r>
        <m:r>
          <m:t>e</m:t>
        </m:r>
        <m:r>
          <m:t>f</m:t>
        </m:r>
      </m:oMath>
      <w:r>
        <w:rPr>
          <w:iCs/>
          <w:i/>
        </w:rPr>
        <w:t xml:space="preserve">&lt;”</w:t>
      </w:r>
      <w:r>
        <w:rPr>
          <w:iCs/>
          <w:i/>
        </w:rPr>
        <w:t xml:space="preserve"> </w:t>
      </w:r>
      <w:r>
        <w:rPr>
          <w:iCs/>
          <w:i/>
        </w:rPr>
        <w:t xml:space="preserve">$(FILTER) -o "$</w:t>
      </w:r>
      <w:r>
        <w:rPr>
          <w:iCs/>
          <w:i/>
        </w:rPr>
        <w:t xml:space="preserve">@”</w:t>
      </w:r>
      <w:r>
        <w:rPr>
          <w:iCs/>
          <w:i/>
        </w:rPr>
        <w:t xml:space="preserve"> </w:t>
      </w:r>
      <w:r>
        <w:rPr>
          <w:iCs/>
          <w:i/>
        </w:rPr>
        <w:t xml:space="preserve">%.pdf: %.md</w:t>
      </w:r>
      <w:r>
        <w:rPr>
          <w:iCs/>
          <w:i/>
        </w:rPr>
        <w:t xml:space="preserve"> </w:t>
      </w:r>
      <w:r>
        <w:rPr>
          <w:iCs/>
          <w:i/>
        </w:rPr>
        <w:t xml:space="preserve">-pandoc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$&lt;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$(LATEX_FORMAT)</w:t>
      </w:r>
      <w:r>
        <w:rPr>
          <w:iCs/>
          <w:i/>
        </w:rPr>
        <w:t xml:space="preserve"> </w:t>
      </w:r>
      <w:r>
        <w:rPr>
          <w:iCs/>
          <w:i/>
        </w:rPr>
        <w:t xml:space="preserve">$(FILTER) -o "$</w:t>
      </w:r>
      <w:r>
        <w:rPr>
          <w:iCs/>
          <w:i/>
        </w:rPr>
        <w:t xml:space="preserve">@”</w:t>
      </w:r>
      <w:r>
        <w:rPr>
          <w:iCs/>
          <w:i/>
        </w:rPr>
        <w:t xml:space="preserve"> </w:t>
      </w:r>
      <w:r>
        <w:rPr>
          <w:iCs/>
          <w:i/>
        </w:rPr>
        <w:t xml:space="preserve">all: $(FILES)</w:t>
      </w:r>
      <w:r>
        <w:rPr>
          <w:iCs/>
          <w:i/>
        </w:rPr>
        <w:t xml:space="preserve"> </w:t>
      </w:r>
      <w:r>
        <w:rPr>
          <w:iCs/>
          <w:i/>
        </w:rPr>
        <w:t xml:space="preserve">@echo</w:t>
      </w:r>
      <w:r>
        <w:rPr>
          <w:iCs/>
          <w:i/>
        </w:rPr>
        <w:t xml:space="preserve"> </w:t>
      </w:r>
      <w:r>
        <w:rPr>
          <w:iCs/>
          <w:i/>
        </w:rPr>
        <w:t xml:space="preserve">$(FILES)</w:t>
      </w:r>
      <w:r>
        <w:rPr>
          <w:iCs/>
          <w:i/>
        </w:rPr>
        <w:t xml:space="preserve"> </w:t>
      </w:r>
      <w:r>
        <w:rPr>
          <w:iCs/>
          <w:i/>
        </w:rPr>
        <w:t xml:space="preserve">clean:</w:t>
      </w:r>
      <w:r>
        <w:rPr>
          <w:iCs/>
          <w:i/>
        </w:rPr>
        <w:t xml:space="preserve"> </w:t>
      </w:r>
      <w:r>
        <w:rPr>
          <w:iCs/>
          <w:i/>
        </w:rPr>
        <w:t xml:space="preserve">-rm $(FILES)</w:t>
      </w:r>
      <w:r>
        <w:rPr>
          <w:iCs/>
          <w:i/>
        </w:rPr>
        <w:t xml:space="preserve"> </w:t>
      </w:r>
      <w:r>
        <w:t xml:space="preserve">~</w:t>
      </w:r>
    </w:p>
    <w:bookmarkEnd w:id="24"/>
    <w:bookmarkStart w:id="5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Откройте терминал</w:t>
      </w:r>
    </w:p>
    <w:p>
      <w:pPr>
        <w:pStyle w:val="CaptionedFigure"/>
      </w:pPr>
      <w:r>
        <w:drawing>
          <wp:inline>
            <wp:extent cx="3733800" cy="1398275"/>
            <wp:effectExtent b="0" l="0" r="0" t="0"/>
            <wp:docPr descr="Рис.1 Терминал линукс" title="" id="26" name="Picture"/>
            <a:graphic>
              <a:graphicData uri="http://schemas.openxmlformats.org/drawingml/2006/picture">
                <pic:pic>
                  <pic:nvPicPr>
                    <pic:cNvPr descr="image/terminal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8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 Терминал линукс</w:t>
      </w:r>
    </w:p>
    <w:p>
      <w:pPr>
        <w:numPr>
          <w:ilvl w:val="0"/>
          <w:numId w:val="1002"/>
        </w:numPr>
        <w:pStyle w:val="Compact"/>
      </w:pPr>
      <w:r>
        <w:t xml:space="preserve">Перейдите в каталог курса сформированный при выполнении лабороторной работы №2</w:t>
      </w:r>
    </w:p>
    <w:p>
      <w:pPr>
        <w:pStyle w:val="CaptionedFigure"/>
      </w:pPr>
      <w:r>
        <w:drawing>
          <wp:inline>
            <wp:extent cx="3733800" cy="478047"/>
            <wp:effectExtent b="0" l="0" r="0" t="0"/>
            <wp:docPr descr="Рис.2 Переход в каталог" title="" id="29" name="Picture"/>
            <a:graphic>
              <a:graphicData uri="http://schemas.openxmlformats.org/drawingml/2006/picture">
                <pic:pic>
                  <pic:nvPicPr>
                    <pic:cNvPr descr="image/cd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8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 Переход в каталог</w:t>
      </w:r>
    </w:p>
    <w:p>
      <w:pPr>
        <w:pStyle w:val="BodyText"/>
      </w:pPr>
      <w:r>
        <w:t xml:space="preserve">Обновите локальный репозиторий, скачав изменения из удаленного репозитория с помо-</w:t>
      </w:r>
      <w:r>
        <w:t xml:space="preserve"> </w:t>
      </w:r>
      <w:r>
        <w:t xml:space="preserve">щью команды</w:t>
      </w:r>
    </w:p>
    <w:p>
      <w:pPr>
        <w:pStyle w:val="CaptionedFigure"/>
      </w:pPr>
      <w:r>
        <w:drawing>
          <wp:inline>
            <wp:extent cx="3733800" cy="266700"/>
            <wp:effectExtent b="0" l="0" r="0" t="0"/>
            <wp:docPr descr="Рис.3 Выполнение команды git pull" title="" id="32" name="Picture"/>
            <a:graphic>
              <a:graphicData uri="http://schemas.openxmlformats.org/drawingml/2006/picture">
                <pic:pic>
                  <pic:nvPicPr>
                    <pic:cNvPr descr="image/gitp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 Выполнение команды git pull</w:t>
      </w:r>
    </w:p>
    <w:p>
      <w:pPr>
        <w:numPr>
          <w:ilvl w:val="0"/>
          <w:numId w:val="1003"/>
        </w:numPr>
        <w:pStyle w:val="Compact"/>
      </w:pPr>
      <w:r>
        <w:t xml:space="preserve">Перейдите в каталог с шаблоном отчета по лабораторной работе №3</w:t>
      </w:r>
    </w:p>
    <w:p>
      <w:pPr>
        <w:pStyle w:val="CaptionedFigure"/>
      </w:pPr>
      <w:r>
        <w:drawing>
          <wp:inline>
            <wp:extent cx="3733800" cy="1876573"/>
            <wp:effectExtent b="0" l="0" r="0" t="0"/>
            <wp:docPr descr="Рис.3 Переход в каталог 2" title="" id="35" name="Picture"/>
            <a:graphic>
              <a:graphicData uri="http://schemas.openxmlformats.org/drawingml/2006/picture">
                <pic:pic>
                  <pic:nvPicPr>
                    <pic:cNvPr descr="image/cd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6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 Переход в каталог 2</w:t>
      </w:r>
    </w:p>
    <w:p>
      <w:pPr>
        <w:numPr>
          <w:ilvl w:val="0"/>
          <w:numId w:val="1004"/>
        </w:numPr>
        <w:pStyle w:val="Compact"/>
      </w:pPr>
      <w:r>
        <w:t xml:space="preserve">Проведите компиляцию шаблона с использованием Makefile. Для этого введём команду</w:t>
      </w:r>
    </w:p>
    <w:p>
      <w:pPr>
        <w:pStyle w:val="CaptionedFigure"/>
      </w:pPr>
      <w:r>
        <w:drawing>
          <wp:inline>
            <wp:extent cx="3733800" cy="590550"/>
            <wp:effectExtent b="0" l="0" r="0" t="0"/>
            <wp:docPr descr="Рис.3 Переход в каталог 2" title="" id="38" name="Picture"/>
            <a:graphic>
              <a:graphicData uri="http://schemas.openxmlformats.org/drawingml/2006/picture">
                <pic:pic>
                  <pic:nvPicPr>
                    <pic:cNvPr descr="image/make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 Переход в каталог 2</w:t>
      </w:r>
    </w:p>
    <w:p>
      <w:pPr>
        <w:pStyle w:val="BodyText"/>
      </w:pPr>
      <w:r>
        <w:t xml:space="preserve">Проверяем выполнение команды</w:t>
      </w:r>
    </w:p>
    <w:p>
      <w:pPr>
        <w:pStyle w:val="CaptionedFigure"/>
      </w:pPr>
      <w:r>
        <w:drawing>
          <wp:inline>
            <wp:extent cx="3733800" cy="1581857"/>
            <wp:effectExtent b="0" l="0" r="0" t="0"/>
            <wp:docPr descr="Рис.3 Переход в каталог 2" title="" id="41" name="Picture"/>
            <a:graphic>
              <a:graphicData uri="http://schemas.openxmlformats.org/drawingml/2006/picture">
                <pic:pic>
                  <pic:nvPicPr>
                    <pic:cNvPr descr="image/foldp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1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 Переход в каталог 2</w:t>
      </w:r>
    </w:p>
    <w:p>
      <w:pPr>
        <w:numPr>
          <w:ilvl w:val="0"/>
          <w:numId w:val="1005"/>
        </w:numPr>
        <w:pStyle w:val="Compact"/>
      </w:pPr>
      <w:r>
        <w:t xml:space="preserve">Удалите полученный файлы с использованием Makefile. Для этого введите команду</w:t>
      </w:r>
    </w:p>
    <w:p>
      <w:pPr>
        <w:pStyle w:val="CaptionedFigure"/>
      </w:pPr>
      <w:r>
        <w:drawing>
          <wp:inline>
            <wp:extent cx="3733800" cy="352169"/>
            <wp:effectExtent b="0" l="0" r="0" t="0"/>
            <wp:docPr descr="Рис.3 Переход в каталог 2" title="" id="44" name="Picture"/>
            <a:graphic>
              <a:graphicData uri="http://schemas.openxmlformats.org/drawingml/2006/picture">
                <pic:pic>
                  <pic:nvPicPr>
                    <pic:cNvPr descr="image/makec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 Переход в каталог 2</w:t>
      </w:r>
    </w:p>
    <w:p>
      <w:pPr>
        <w:pStyle w:val="BodyText"/>
      </w:pPr>
      <w:r>
        <w:t xml:space="preserve">Проверяем выполнение команды</w:t>
      </w:r>
    </w:p>
    <w:p>
      <w:pPr>
        <w:pStyle w:val="CaptionedFigure"/>
      </w:pPr>
      <w:r>
        <w:drawing>
          <wp:inline>
            <wp:extent cx="3733800" cy="1581857"/>
            <wp:effectExtent b="0" l="0" r="0" t="0"/>
            <wp:docPr descr="Рис.3 Переход в каталог 2" title="" id="47" name="Picture"/>
            <a:graphic>
              <a:graphicData uri="http://schemas.openxmlformats.org/drawingml/2006/picture">
                <pic:pic>
                  <pic:nvPicPr>
                    <pic:cNvPr descr="image/foldm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1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 Переход в каталог 2</w:t>
      </w:r>
    </w:p>
    <w:p>
      <w:pPr>
        <w:numPr>
          <w:ilvl w:val="0"/>
          <w:numId w:val="1006"/>
        </w:numPr>
        <w:pStyle w:val="Compact"/>
      </w:pPr>
      <w:r>
        <w:t xml:space="preserve">Откройте файл report.md c помощью любого текстового редактора, например gedit</w:t>
      </w:r>
    </w:p>
    <w:p>
      <w:pPr>
        <w:pStyle w:val="CaptionedFigure"/>
      </w:pPr>
      <w:r>
        <w:drawing>
          <wp:inline>
            <wp:extent cx="3733800" cy="171450"/>
            <wp:effectExtent b="0" l="0" r="0" t="0"/>
            <wp:docPr descr="Рис.3 Переход в каталог 2" title="" id="50" name="Picture"/>
            <a:graphic>
              <a:graphicData uri="http://schemas.openxmlformats.org/drawingml/2006/picture">
                <pic:pic>
                  <pic:nvPicPr>
                    <pic:cNvPr descr="image/gedit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 Переход в каталог 2</w:t>
      </w:r>
    </w:p>
    <w:p>
      <w:pPr>
        <w:numPr>
          <w:ilvl w:val="0"/>
          <w:numId w:val="1007"/>
        </w:numPr>
        <w:pStyle w:val="Compact"/>
      </w:pPr>
      <w:r>
        <w:t xml:space="preserve">Делаем отчет…</w:t>
      </w:r>
    </w:p>
    <w:p>
      <w:pPr>
        <w:pStyle w:val="CaptionedFigure"/>
      </w:pPr>
      <w:r>
        <w:drawing>
          <wp:inline>
            <wp:extent cx="3733800" cy="2859141"/>
            <wp:effectExtent b="0" l="0" r="0" t="0"/>
            <wp:docPr descr="Рис.3 Переход в каталог 2" title="" id="53" name="Picture"/>
            <a:graphic>
              <a:graphicData uri="http://schemas.openxmlformats.org/drawingml/2006/picture">
                <pic:pic>
                  <pic:nvPicPr>
                    <pic:cNvPr descr="image/reports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9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 Переход в каталог 2</w:t>
      </w:r>
    </w:p>
    <w:p>
      <w:pPr>
        <w:numPr>
          <w:ilvl w:val="0"/>
          <w:numId w:val="1008"/>
        </w:numPr>
        <w:pStyle w:val="Compact"/>
      </w:pPr>
      <w:r>
        <w:t xml:space="preserve">Загружаем файлы на github</w:t>
      </w:r>
    </w:p>
    <w:p>
      <w:pPr>
        <w:pStyle w:val="CaptionedFigure"/>
      </w:pPr>
      <w:r>
        <w:drawing>
          <wp:inline>
            <wp:extent cx="3733800" cy="1876573"/>
            <wp:effectExtent b="0" l="0" r="0" t="0"/>
            <wp:docPr descr="Рис.3 Переход в каталог 2" title="" id="56" name="Picture"/>
            <a:graphic>
              <a:graphicData uri="http://schemas.openxmlformats.org/drawingml/2006/picture">
                <pic:pic>
                  <pic:nvPicPr>
                    <pic:cNvPr descr="image/gith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6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 Переход в каталог 2</w:t>
      </w:r>
    </w:p>
    <w:bookmarkEnd w:id="58"/>
    <w:bookmarkStart w:id="59" w:name="задание-для-самостоятельной-работы"/>
    <w:p>
      <w:pPr>
        <w:pStyle w:val="Heading1"/>
      </w:pPr>
      <w:r>
        <w:t xml:space="preserve">Задание для самостоятельной работы</w:t>
      </w:r>
    </w:p>
    <w:p>
      <w:pPr>
        <w:numPr>
          <w:ilvl w:val="0"/>
          <w:numId w:val="1009"/>
        </w:numPr>
      </w:pPr>
      <w:r>
        <w:t xml:space="preserve">В соответствующем каталоге сделайте отчёт по лабораторной работе №2 в формате</w:t>
      </w:r>
      <w:r>
        <w:t xml:space="preserve"> </w:t>
      </w:r>
      <w:r>
        <w:t xml:space="preserve">Markdown. В качестве отчёта необходимо предоставить отчёты в 3 форматах: pdf, docx</w:t>
      </w:r>
      <w:r>
        <w:t xml:space="preserve"> </w:t>
      </w:r>
      <w:r>
        <w:t xml:space="preserve">и md.</w:t>
      </w:r>
    </w:p>
    <w:p>
      <w:pPr>
        <w:numPr>
          <w:ilvl w:val="0"/>
          <w:numId w:val="1009"/>
        </w:numPr>
      </w:pPr>
      <w:r>
        <w:t xml:space="preserve">Загрузите файлы на github.</w:t>
      </w:r>
    </w:p>
    <w:bookmarkEnd w:id="59"/>
    <w:bookmarkStart w:id="6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научился делать отчёт лабороторной работы среде Markdown и загружать его на github.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46" Target="media/rId46.png" /><Relationship Type="http://schemas.openxmlformats.org/officeDocument/2006/relationships/image" Id="rId40" Target="media/rId40.png" /><Relationship Type="http://schemas.openxmlformats.org/officeDocument/2006/relationships/image" Id="rId49" Target="media/rId49.png" /><Relationship Type="http://schemas.openxmlformats.org/officeDocument/2006/relationships/image" Id="rId55" Target="media/rId55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52" Target="media/rId52.png" /><Relationship Type="http://schemas.openxmlformats.org/officeDocument/2006/relationships/image" Id="rId25" Target="media/rId25.png" /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Рогозин Игорь Андреевич</dc:creator>
  <dc:language>ru-RU</dc:language>
  <cp:keywords/>
  <dcterms:created xsi:type="dcterms:W3CDTF">2023-11-02T10:24:43Z</dcterms:created>
  <dcterms:modified xsi:type="dcterms:W3CDTF">2023-11-02T10:24:43Z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