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6.png" ContentType="image/png"/>
  <Override PartName="/word/media/rId43.png" ContentType="image/png"/>
  <Override PartName="/word/media/rId69.png" ContentType="image/png"/>
  <Override PartName="/word/media/rId36.png" ContentType="image/png"/>
  <Override PartName="/word/media/rId72.png" ContentType="image/png"/>
  <Override PartName="/word/media/rId83.png" ContentType="image/png"/>
  <Override PartName="/word/media/rId33.png" ContentType="image/png"/>
  <Override PartName="/word/media/rId64.png" ContentType="image/png"/>
  <Override PartName="/word/media/rId56.png" ContentType="image/png"/>
  <Override PartName="/word/media/rId27.png" ContentType="image/png"/>
  <Override PartName="/word/media/rId75.png" ContentType="image/png"/>
  <Override PartName="/word/media/rId79.png" ContentType="image/png"/>
  <Override PartName="/word/media/rId24.png" ContentType="image/png"/>
  <Override PartName="/word/media/rId50.png" ContentType="image/png"/>
  <Override PartName="/word/media/rId61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Рогозин</w:t>
      </w:r>
      <w:r>
        <w:t xml:space="preserve"> </w:t>
      </w:r>
      <w:r>
        <w:t xml:space="preserve">Игорь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ссемблер-и-язык-ассембл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строки.</w:t>
      </w:r>
    </w:p>
    <w:bookmarkEnd w:id="22"/>
    <w:bookmarkEnd w:id="23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2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numPr>
          <w:ilvl w:val="0"/>
          <w:numId w:val="1002"/>
        </w:numPr>
        <w:pStyle w:val="Compact"/>
      </w:pPr>
      <w:r>
        <w:t xml:space="preserve">Откройте терминал</w:t>
      </w:r>
    </w:p>
    <w:p>
      <w:pPr>
        <w:pStyle w:val="CaptionedFigure"/>
      </w:pPr>
      <w:r>
        <w:drawing>
          <wp:inline>
            <wp:extent cx="3733800" cy="1398275"/>
            <wp:effectExtent b="0" l="0" r="0" t="0"/>
            <wp:docPr descr="Рис.1 Терминал линукс" title="fig:" id="25" name="Picture"/>
            <a:graphic>
              <a:graphicData uri="http://schemas.openxmlformats.org/drawingml/2006/picture">
                <pic:pic>
                  <pic:nvPicPr>
                    <pic:cNvPr descr="image/termi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Терминал линукс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Рис.2 Команда создания каталога для программ NASM" title="fig:" id="28" name="Picture"/>
            <a:graphic>
              <a:graphicData uri="http://schemas.openxmlformats.org/drawingml/2006/picture">
                <pic:pic>
                  <pic:nvPicPr>
                    <pic:cNvPr descr="image/mkdi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Команда создания каталога для программ NASM</w:t>
      </w:r>
    </w:p>
    <w:p>
      <w:pPr>
        <w:pStyle w:val="BodyText"/>
      </w:pPr>
      <w:r>
        <w:t xml:space="preserve">Перейдите в созданный каталог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Рис.3 Переход в каталог" title="fig:" id="31" name="Picture"/>
            <a:graphic>
              <a:graphicData uri="http://schemas.openxmlformats.org/drawingml/2006/picture">
                <pic:pic>
                  <pic:nvPicPr>
                    <pic:cNvPr descr="image/cd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</w:t>
      </w:r>
    </w:p>
    <w:p>
      <w:pPr>
        <w:pStyle w:val="BodyText"/>
      </w:pPr>
      <w:r>
        <w:t xml:space="preserve">Создайте текстовый файл с именем hello.asm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Рис.4 Создание файла hello.asm" title="fig:" id="34" name="Picture"/>
            <a:graphic>
              <a:graphicData uri="http://schemas.openxmlformats.org/drawingml/2006/picture">
                <pic:pic>
                  <pic:nvPicPr>
                    <pic:cNvPr descr="image/hello.as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Создание файла hello.asm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Рис.5 Редактор gedit" title="fig:" id="37" name="Picture"/>
            <a:graphic>
              <a:graphicData uri="http://schemas.openxmlformats.org/drawingml/2006/picture">
                <pic:pic>
                  <pic:nvPicPr>
                    <pic:cNvPr descr="image/gedit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Редактор gedit</w:t>
      </w:r>
    </w:p>
    <w:p>
      <w:pPr>
        <w:pStyle w:val="BodyText"/>
      </w:pPr>
      <w:r>
        <w:t xml:space="preserve">и введите в него следующий текст:</w:t>
      </w:r>
    </w:p>
    <w:p>
      <w:pPr>
        <w:pStyle w:val="CaptionedFigure"/>
      </w:pPr>
      <w:r>
        <w:drawing>
          <wp:inline>
            <wp:extent cx="3733800" cy="2916708"/>
            <wp:effectExtent b="0" l="0" r="0" t="0"/>
            <wp:docPr descr="Рис.6 Ввод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text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Ввод текста программы</w:t>
      </w:r>
    </w:p>
    <w:bookmarkEnd w:id="42"/>
    <w:bookmarkStart w:id="49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numPr>
          <w:ilvl w:val="0"/>
          <w:numId w:val="1004"/>
        </w:numPr>
        <w:pStyle w:val="Compact"/>
      </w:pP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</w:t>
      </w:r>
    </w:p>
    <w:p>
      <w:pPr>
        <w:pStyle w:val="CaptionedFigure"/>
      </w:pPr>
      <w:r>
        <w:drawing>
          <wp:inline>
            <wp:extent cx="3733800" cy="143607"/>
            <wp:effectExtent b="0" l="0" r="0" t="0"/>
            <wp:docPr descr="Рис.7 Компиляция программы" title="fig:" id="44" name="Picture"/>
            <a:graphic>
              <a:graphicData uri="http://schemas.openxmlformats.org/drawingml/2006/picture">
                <pic:pic>
                  <pic:nvPicPr>
                    <pic:cNvPr descr="image/comp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Компиляция программы</w:t>
      </w:r>
    </w:p>
    <w:p>
      <w:pPr>
        <w:numPr>
          <w:ilvl w:val="0"/>
          <w:numId w:val="1005"/>
        </w:numPr>
        <w:pStyle w:val="Compact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</w:p>
    <w:p>
      <w:pPr>
        <w:pStyle w:val="FirstParagraph"/>
      </w:pPr>
      <w:r>
        <w:t xml:space="preserve">Проверяем выполнение команды</w:t>
      </w:r>
    </w:p>
    <w:p>
      <w:pPr>
        <w:pStyle w:val="CaptionedFigure"/>
      </w:pPr>
      <w:r>
        <w:drawing>
          <wp:inline>
            <wp:extent cx="3733800" cy="2373591"/>
            <wp:effectExtent b="0" l="0" r="0" t="0"/>
            <wp:docPr descr="Рис.8 Проверка выполнения" title="fig:" id="47" name="Picture"/>
            <a:graphic>
              <a:graphicData uri="http://schemas.openxmlformats.org/drawingml/2006/picture">
                <pic:pic>
                  <pic:nvPicPr>
                    <pic:cNvPr descr="image/check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Проверка выполнения</w:t>
      </w:r>
    </w:p>
    <w:p>
      <w:pPr>
        <w:pStyle w:val="BodyText"/>
      </w:pPr>
      <w:r>
        <w:t xml:space="preserve">Объектный файл имеет имя: hello.o</w:t>
      </w:r>
    </w:p>
    <w:bookmarkEnd w:id="49"/>
    <w:bookmarkStart w:id="55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numPr>
          <w:ilvl w:val="0"/>
          <w:numId w:val="1006"/>
        </w:numPr>
        <w:pStyle w:val="Compact"/>
      </w:pPr>
      <w:r>
        <w:t xml:space="preserve">Выполните следующую команду:</w:t>
      </w:r>
    </w:p>
    <w:p>
      <w:pPr>
        <w:pStyle w:val="CaptionedFigure"/>
      </w:pPr>
      <w:r>
        <w:drawing>
          <wp:inline>
            <wp:extent cx="3733800" cy="103119"/>
            <wp:effectExtent b="0" l="0" r="0" t="0"/>
            <wp:docPr descr="Рис.9 Ввод команды" title="fig:" id="51" name="Picture"/>
            <a:graphic>
              <a:graphicData uri="http://schemas.openxmlformats.org/drawingml/2006/picture">
                <pic:pic>
                  <pic:nvPicPr>
                    <pic:cNvPr descr="image/term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Ввод команды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p>
      <w:pPr>
        <w:pStyle w:val="BodyText"/>
      </w:pPr>
      <w:r>
        <w:t xml:space="preserve">Проверьте, что файлы были созданы.</w:t>
      </w:r>
    </w:p>
    <w:p>
      <w:pPr>
        <w:pStyle w:val="CaptionedFigure"/>
      </w:pPr>
      <w:r>
        <w:drawing>
          <wp:inline>
            <wp:extent cx="3733800" cy="2373591"/>
            <wp:effectExtent b="0" l="0" r="0" t="0"/>
            <wp:docPr descr="Рис.10 Проверка выполнения" title="fig:" id="53" name="Picture"/>
            <a:graphic>
              <a:graphicData uri="http://schemas.openxmlformats.org/drawingml/2006/picture">
                <pic:pic>
                  <pic:nvPicPr>
                    <pic:cNvPr descr="image/check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Проверка выполнения</w:t>
      </w:r>
    </w:p>
    <w:bookmarkEnd w:id="55"/>
    <w:bookmarkStart w:id="67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numPr>
          <w:ilvl w:val="0"/>
          <w:numId w:val="1007"/>
        </w:numPr>
        <w:pStyle w:val="Compac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</w:p>
    <w:p>
      <w:pPr>
        <w:pStyle w:val="CaptionedFigure"/>
      </w:pPr>
      <w:r>
        <w:drawing>
          <wp:inline>
            <wp:extent cx="3733800" cy="137802"/>
            <wp:effectExtent b="0" l="0" r="0" t="0"/>
            <wp:docPr descr="Рис.11 Обработка программы компановщиком" title="fig:" id="57" name="Picture"/>
            <a:graphic>
              <a:graphicData uri="http://schemas.openxmlformats.org/drawingml/2006/picture">
                <pic:pic>
                  <pic:nvPicPr>
                    <pic:cNvPr descr="image/ld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Обработка программы компановщиком</w:t>
      </w:r>
    </w:p>
    <w:p>
      <w:pPr>
        <w:pStyle w:val="BodyText"/>
      </w:pPr>
      <w:r>
        <w:t xml:space="preserve">Проверьте, что исполняемый файл hello был создан</w:t>
      </w:r>
    </w:p>
    <w:p>
      <w:pPr>
        <w:pStyle w:val="CaptionedFigure"/>
      </w:pPr>
      <w:r>
        <w:drawing>
          <wp:inline>
            <wp:extent cx="3733800" cy="2373591"/>
            <wp:effectExtent b="0" l="0" r="0" t="0"/>
            <wp:docPr descr="Рис.12 Проверк выполнения" title="fig:" id="59" name="Picture"/>
            <a:graphic>
              <a:graphicData uri="http://schemas.openxmlformats.org/drawingml/2006/picture">
                <pic:pic>
                  <pic:nvPicPr>
                    <pic:cNvPr descr="image/check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Проверк выполнения</w:t>
      </w:r>
    </w:p>
    <w:p>
      <w:pPr>
        <w:numPr>
          <w:ilvl w:val="0"/>
          <w:numId w:val="1008"/>
        </w:numPr>
        <w:pStyle w:val="Compact"/>
      </w:pPr>
      <w:r>
        <w:t xml:space="preserve">Выполните следующую команду:</w:t>
      </w:r>
    </w:p>
    <w:p>
      <w:pPr>
        <w:pStyle w:val="CaptionedFigure"/>
      </w:pPr>
      <w:r>
        <w:drawing>
          <wp:inline>
            <wp:extent cx="3733800" cy="138882"/>
            <wp:effectExtent b="0" l="0" r="0" t="0"/>
            <wp:docPr descr="Рис.13 Выполнение команды" title="fig:" id="62" name="Picture"/>
            <a:graphic>
              <a:graphicData uri="http://schemas.openxmlformats.org/drawingml/2006/picture">
                <pic:pic>
                  <pic:nvPicPr>
                    <pic:cNvPr descr="image/termp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Выполнение команды</w:t>
      </w:r>
    </w:p>
    <w:p>
      <w:pPr>
        <w:pStyle w:val="BodyText"/>
      </w:pPr>
      <w:r>
        <w:t xml:space="preserve">Исполняемый файл будет иметь имя: main</w:t>
      </w:r>
    </w:p>
    <w:p>
      <w:pPr>
        <w:numPr>
          <w:ilvl w:val="0"/>
          <w:numId w:val="1009"/>
        </w:numPr>
        <w:pStyle w:val="Compact"/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</w:p>
    <w:p>
      <w:pPr>
        <w:pStyle w:val="CaptionedFigure"/>
      </w:pPr>
      <w:r>
        <w:drawing>
          <wp:inline>
            <wp:extent cx="3733800" cy="278397"/>
            <wp:effectExtent b="0" l="0" r="0" t="0"/>
            <wp:docPr descr="Рис.14 Выполнение команды" title="fig:" id="65" name="Picture"/>
            <a:graphic>
              <a:graphicData uri="http://schemas.openxmlformats.org/drawingml/2006/picture">
                <pic:pic>
                  <pic:nvPicPr>
                    <pic:cNvPr descr="image/hello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Выполнение команды</w:t>
      </w:r>
    </w:p>
    <w:bookmarkEnd w:id="67"/>
    <w:bookmarkEnd w:id="68"/>
    <w:bookmarkStart w:id="8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pStyle w:val="CaptionedFigure"/>
      </w:pPr>
      <w:r>
        <w:drawing>
          <wp:inline>
            <wp:extent cx="3733800" cy="386117"/>
            <wp:effectExtent b="0" l="0" r="0" t="0"/>
            <wp:docPr descr="Рис.15 Копирование файлов" title="fig:" id="70" name="Picture"/>
            <a:graphic>
              <a:graphicData uri="http://schemas.openxmlformats.org/drawingml/2006/picture">
                <pic:pic>
                  <pic:nvPicPr>
                    <pic:cNvPr descr="image/cop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Копирование файлов</w:t>
      </w:r>
    </w:p>
    <w:p>
      <w:pPr>
        <w:numPr>
          <w:ilvl w:val="0"/>
          <w:numId w:val="101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aptionedFigure"/>
      </w:pPr>
      <w:r>
        <w:drawing>
          <wp:inline>
            <wp:extent cx="3733800" cy="2136586"/>
            <wp:effectExtent b="0" l="0" r="0" t="0"/>
            <wp:docPr descr="Рис.16 Редактирование программы" title="fig:" id="73" name="Picture"/>
            <a:graphic>
              <a:graphicData uri="http://schemas.openxmlformats.org/drawingml/2006/picture">
                <pic:pic>
                  <pic:nvPicPr>
                    <pic:cNvPr descr="image/gedit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Редактирование программы</w:t>
      </w:r>
    </w:p>
    <w:bookmarkStart w:id="0" w:name="fig:001"/>
    <w:p>
      <w:pPr>
        <w:pStyle w:val="BodyText"/>
      </w:pPr>
      <w:bookmarkStart w:id="78" w:name="fig:001"/>
      <w:r>
        <w:drawing>
          <wp:inline>
            <wp:extent cx="3733800" cy="430004"/>
            <wp:effectExtent b="0" l="0" r="0" t="0"/>
            <wp:docPr descr="Figure 1: " title="fig:" id="76" name="Picture"/>
            <a:graphic>
              <a:graphicData uri="http://schemas.openxmlformats.org/drawingml/2006/picture">
                <pic:pic>
                  <pic:nvPicPr>
                    <pic:cNvPr descr="image/nasms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0"/>
    <w:bookmarkStart w:id="0" w:name="fig:001"/>
    <w:p>
      <w:pPr>
        <w:pStyle w:val="BodyText"/>
      </w:pPr>
      <w:bookmarkStart w:id="82" w:name="fig:001"/>
      <w:r>
        <w:drawing>
          <wp:inline>
            <wp:extent cx="3733800" cy="417492"/>
            <wp:effectExtent b="0" l="0" r="0" t="0"/>
            <wp:docPr descr="Figure 2: " title="fig:" id="80" name="Picture"/>
            <a:graphic>
              <a:graphicData uri="http://schemas.openxmlformats.org/drawingml/2006/picture">
                <pic:pic>
                  <pic:nvPicPr>
                    <pic:cNvPr descr="image/rogozin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0"/>
    <w:p>
      <w:pPr>
        <w:numPr>
          <w:ilvl w:val="0"/>
          <w:numId w:val="101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12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2993408"/>
            <wp:effectExtent b="0" l="0" r="0" t="0"/>
            <wp:docPr descr="Рис.17 Копирование файлов и загрузка файлов на github" title="fig:" id="84" name="Picture"/>
            <a:graphic>
              <a:graphicData uri="http://schemas.openxmlformats.org/drawingml/2006/picture">
                <pic:pic>
                  <pic:nvPicPr>
                    <pic:cNvPr descr="image/githp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Копирование файлов и загрузка файлов на github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небольшие программы и компилировать их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69" Target="media/rId69.png" /><Relationship Type="http://schemas.openxmlformats.org/officeDocument/2006/relationships/image" Id="rId36" Target="media/rId36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33" Target="media/rId33.png" /><Relationship Type="http://schemas.openxmlformats.org/officeDocument/2006/relationships/image" Id="rId64" Target="media/rId64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4" Target="media/rId24.png" /><Relationship Type="http://schemas.openxmlformats.org/officeDocument/2006/relationships/image" Id="rId50" Target="media/rId50.png" /><Relationship Type="http://schemas.openxmlformats.org/officeDocument/2006/relationships/image" Id="rId61" Target="media/rId61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Рогозин Игорь Андреевич</dc:creator>
  <dc:language>ru-RU</dc:language>
  <cp:keywords/>
  <dcterms:created xsi:type="dcterms:W3CDTF">2023-11-16T09:40:05Z</dcterms:created>
  <dcterms:modified xsi:type="dcterms:W3CDTF">2023-11-16T09:40:05Z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