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6144A" w14:textId="2BF256DD" w:rsidR="00D22189" w:rsidRPr="00FB1F35" w:rsidRDefault="00A532E6" w:rsidP="00820E7D">
      <w:pPr>
        <w:spacing w:line="360" w:lineRule="auto"/>
        <w:rPr>
          <w:rFonts w:ascii="Times New Roman" w:hAnsi="Times New Roman" w:cs="Times New Roman"/>
          <w:sz w:val="22"/>
        </w:rPr>
      </w:pPr>
      <w:r w:rsidRPr="00FB1F35">
        <w:rPr>
          <w:rFonts w:ascii="Times New Roman" w:hAnsi="Times New Roman" w:cs="Times New Roman"/>
          <w:sz w:val="22"/>
        </w:rPr>
        <w:t>T</w:t>
      </w:r>
      <w:r w:rsidRPr="00FB1F35">
        <w:rPr>
          <w:rFonts w:ascii="Times New Roman" w:hAnsi="Times New Roman" w:cs="Times New Roman" w:hint="eastAsia"/>
          <w:sz w:val="22"/>
        </w:rPr>
        <w:t xml:space="preserve">itle: </w:t>
      </w:r>
      <w:r w:rsidR="00FB1F35" w:rsidRPr="00FB1F35">
        <w:rPr>
          <w:rFonts w:ascii="Times New Roman" w:hAnsi="Times New Roman" w:cs="Times New Roman"/>
          <w:sz w:val="22"/>
        </w:rPr>
        <w:t xml:space="preserve">Exploring the </w:t>
      </w:r>
      <w:r w:rsidR="00DD6422">
        <w:rPr>
          <w:rFonts w:ascii="Times New Roman" w:hAnsi="Times New Roman" w:cs="Times New Roman" w:hint="eastAsia"/>
          <w:sz w:val="22"/>
        </w:rPr>
        <w:t>I</w:t>
      </w:r>
      <w:r w:rsidR="00FB1F35" w:rsidRPr="00FB1F35">
        <w:rPr>
          <w:rFonts w:ascii="Times New Roman" w:hAnsi="Times New Roman" w:cs="Times New Roman"/>
          <w:sz w:val="22"/>
        </w:rPr>
        <w:t xml:space="preserve">mpact of </w:t>
      </w:r>
      <w:r w:rsidR="00DD6422">
        <w:rPr>
          <w:rFonts w:ascii="Times New Roman" w:hAnsi="Times New Roman" w:cs="Times New Roman" w:hint="eastAsia"/>
          <w:sz w:val="22"/>
        </w:rPr>
        <w:t>M</w:t>
      </w:r>
      <w:r w:rsidR="00FB1F35" w:rsidRPr="00FB1F35">
        <w:rPr>
          <w:rFonts w:ascii="Times New Roman" w:hAnsi="Times New Roman" w:cs="Times New Roman"/>
          <w:sz w:val="22"/>
        </w:rPr>
        <w:t xml:space="preserve">odifiable </w:t>
      </w:r>
      <w:r w:rsidR="00DD6422">
        <w:rPr>
          <w:rFonts w:ascii="Times New Roman" w:hAnsi="Times New Roman" w:cs="Times New Roman" w:hint="eastAsia"/>
          <w:sz w:val="22"/>
        </w:rPr>
        <w:t>R</w:t>
      </w:r>
      <w:r w:rsidR="00FB1F35" w:rsidRPr="00FB1F35">
        <w:rPr>
          <w:rFonts w:ascii="Times New Roman" w:hAnsi="Times New Roman" w:cs="Times New Roman"/>
          <w:sz w:val="22"/>
        </w:rPr>
        <w:t xml:space="preserve">isk </w:t>
      </w:r>
      <w:r w:rsidR="00DD6422">
        <w:rPr>
          <w:rFonts w:ascii="Times New Roman" w:hAnsi="Times New Roman" w:cs="Times New Roman" w:hint="eastAsia"/>
          <w:sz w:val="22"/>
        </w:rPr>
        <w:t>F</w:t>
      </w:r>
      <w:r w:rsidR="00FB1F35" w:rsidRPr="00FB1F35">
        <w:rPr>
          <w:rFonts w:ascii="Times New Roman" w:hAnsi="Times New Roman" w:cs="Times New Roman"/>
          <w:sz w:val="22"/>
        </w:rPr>
        <w:t xml:space="preserve">actors on </w:t>
      </w:r>
      <w:r w:rsidR="00DD6422">
        <w:rPr>
          <w:rFonts w:ascii="Times New Roman" w:hAnsi="Times New Roman" w:cs="Times New Roman" w:hint="eastAsia"/>
          <w:sz w:val="22"/>
        </w:rPr>
        <w:t>O</w:t>
      </w:r>
      <w:r w:rsidR="00FB1F35" w:rsidRPr="00FB1F35">
        <w:rPr>
          <w:rFonts w:ascii="Times New Roman" w:hAnsi="Times New Roman" w:cs="Times New Roman"/>
          <w:sz w:val="22"/>
        </w:rPr>
        <w:t xml:space="preserve">utcomes in the QUARTET USA Study: A </w:t>
      </w:r>
      <w:r w:rsidR="00DD6422">
        <w:rPr>
          <w:rFonts w:ascii="Times New Roman" w:hAnsi="Times New Roman" w:cs="Times New Roman" w:hint="eastAsia"/>
          <w:sz w:val="22"/>
        </w:rPr>
        <w:t>S</w:t>
      </w:r>
      <w:r w:rsidR="00FB1F35" w:rsidRPr="00FB1F35">
        <w:rPr>
          <w:rFonts w:ascii="Times New Roman" w:hAnsi="Times New Roman" w:cs="Times New Roman"/>
          <w:sz w:val="22"/>
        </w:rPr>
        <w:t xml:space="preserve">econdary </w:t>
      </w:r>
      <w:r w:rsidR="00DD6422">
        <w:rPr>
          <w:rFonts w:ascii="Times New Roman" w:hAnsi="Times New Roman" w:cs="Times New Roman" w:hint="eastAsia"/>
          <w:sz w:val="22"/>
        </w:rPr>
        <w:t>D</w:t>
      </w:r>
      <w:r w:rsidR="00FB1F35" w:rsidRPr="00FB1F35">
        <w:rPr>
          <w:rFonts w:ascii="Times New Roman" w:hAnsi="Times New Roman" w:cs="Times New Roman"/>
          <w:sz w:val="22"/>
        </w:rPr>
        <w:t xml:space="preserve">ata </w:t>
      </w:r>
      <w:r w:rsidR="00DD6422">
        <w:rPr>
          <w:rFonts w:ascii="Times New Roman" w:hAnsi="Times New Roman" w:cs="Times New Roman" w:hint="eastAsia"/>
          <w:sz w:val="22"/>
        </w:rPr>
        <w:t>A</w:t>
      </w:r>
      <w:r w:rsidR="00FB1F35" w:rsidRPr="00FB1F35">
        <w:rPr>
          <w:rFonts w:ascii="Times New Roman" w:hAnsi="Times New Roman" w:cs="Times New Roman"/>
          <w:sz w:val="22"/>
        </w:rPr>
        <w:t>nalysis</w:t>
      </w:r>
    </w:p>
    <w:p w14:paraId="2A09EE4F" w14:textId="37327671" w:rsidR="00D22189" w:rsidRPr="00FB1F35" w:rsidRDefault="006006E3" w:rsidP="00820E7D">
      <w:pPr>
        <w:spacing w:line="360" w:lineRule="auto"/>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uthors: Minxing Huang, </w:t>
      </w:r>
      <w:r w:rsidR="009A345C" w:rsidRPr="009A345C">
        <w:rPr>
          <w:rFonts w:ascii="Times New Roman" w:hAnsi="Times New Roman" w:cs="Times New Roman"/>
          <w:sz w:val="22"/>
        </w:rPr>
        <w:t>Jacob Schauer</w:t>
      </w:r>
      <w:r w:rsidR="009A345C">
        <w:rPr>
          <w:rFonts w:ascii="Times New Roman" w:hAnsi="Times New Roman" w:cs="Times New Roman" w:hint="eastAsia"/>
          <w:sz w:val="22"/>
        </w:rPr>
        <w:t xml:space="preserve">, </w:t>
      </w:r>
      <w:r w:rsidR="002E1A86" w:rsidRPr="002E1A86">
        <w:rPr>
          <w:rFonts w:ascii="Times New Roman" w:hAnsi="Times New Roman" w:cs="Times New Roman"/>
          <w:sz w:val="22"/>
        </w:rPr>
        <w:t>Jody Ciolino</w:t>
      </w:r>
    </w:p>
    <w:p w14:paraId="34921E03" w14:textId="0A39D96E" w:rsidR="00D22189" w:rsidRPr="00FB1F35" w:rsidRDefault="00210265" w:rsidP="00820E7D">
      <w:pPr>
        <w:spacing w:line="360" w:lineRule="auto"/>
        <w:rPr>
          <w:rFonts w:ascii="Times New Roman" w:hAnsi="Times New Roman" w:cs="Times New Roman"/>
          <w:sz w:val="22"/>
        </w:rPr>
      </w:pPr>
      <w:r w:rsidRPr="00210265">
        <w:rPr>
          <w:rFonts w:ascii="Times New Roman" w:hAnsi="Times New Roman" w:cs="Times New Roman"/>
          <w:sz w:val="22"/>
        </w:rPr>
        <w:t>Affiliations</w:t>
      </w:r>
      <w:r>
        <w:rPr>
          <w:rFonts w:ascii="Times New Roman" w:hAnsi="Times New Roman" w:cs="Times New Roman" w:hint="eastAsia"/>
          <w:sz w:val="22"/>
        </w:rPr>
        <w:t xml:space="preserve">: </w:t>
      </w:r>
      <w:r w:rsidR="00B043B2" w:rsidRPr="00B043B2">
        <w:rPr>
          <w:rFonts w:ascii="Times New Roman" w:hAnsi="Times New Roman" w:cs="Times New Roman"/>
          <w:sz w:val="22"/>
        </w:rPr>
        <w:t xml:space="preserve">Department </w:t>
      </w:r>
      <w:r w:rsidR="006B6D39" w:rsidRPr="006B6D39">
        <w:rPr>
          <w:rFonts w:ascii="Times New Roman" w:hAnsi="Times New Roman" w:cs="Times New Roman"/>
          <w:sz w:val="22"/>
        </w:rPr>
        <w:t>of Preventive Medicine, Division of Biostatistics, Feinberg School of Medicine, Northwestern University</w:t>
      </w:r>
    </w:p>
    <w:p w14:paraId="6EFAAF6A" w14:textId="75C94F91" w:rsidR="00D22189" w:rsidRDefault="00F53B5F" w:rsidP="00820E7D">
      <w:pPr>
        <w:spacing w:line="360" w:lineRule="auto"/>
        <w:rPr>
          <w:rFonts w:ascii="Times New Roman" w:hAnsi="Times New Roman" w:cs="Times New Roman"/>
          <w:sz w:val="22"/>
        </w:rPr>
      </w:pPr>
      <w:r>
        <w:rPr>
          <w:rFonts w:ascii="Times New Roman" w:hAnsi="Times New Roman" w:cs="Times New Roman"/>
          <w:sz w:val="22"/>
        </w:rPr>
        <w:t>D</w:t>
      </w:r>
      <w:r>
        <w:rPr>
          <w:rFonts w:ascii="Times New Roman" w:hAnsi="Times New Roman" w:cs="Times New Roman" w:hint="eastAsia"/>
          <w:sz w:val="22"/>
        </w:rPr>
        <w:t xml:space="preserve">ate: </w:t>
      </w:r>
      <w:r w:rsidR="000C3031">
        <w:rPr>
          <w:rFonts w:ascii="Times New Roman" w:hAnsi="Times New Roman" w:cs="Times New Roman"/>
          <w:sz w:val="22"/>
        </w:rPr>
        <w:t>April 19, 2024</w:t>
      </w:r>
    </w:p>
    <w:p w14:paraId="289F2FF0" w14:textId="7C6F680C" w:rsidR="000C3031" w:rsidRDefault="000C3031" w:rsidP="00820E7D">
      <w:pPr>
        <w:spacing w:line="360" w:lineRule="auto"/>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arget Journal: </w:t>
      </w:r>
      <w:r w:rsidR="00883265" w:rsidRPr="00883265">
        <w:rPr>
          <w:rFonts w:ascii="Times New Roman" w:hAnsi="Times New Roman" w:cs="Times New Roman"/>
          <w:sz w:val="22"/>
        </w:rPr>
        <w:t>JAMA</w:t>
      </w:r>
    </w:p>
    <w:p w14:paraId="2B255FFE" w14:textId="165818F2" w:rsidR="00883265" w:rsidRPr="00FB1F35" w:rsidRDefault="009D4C45" w:rsidP="00820E7D">
      <w:pPr>
        <w:spacing w:line="360" w:lineRule="auto"/>
        <w:rPr>
          <w:rFonts w:ascii="Times New Roman" w:hAnsi="Times New Roman" w:cs="Times New Roman"/>
          <w:sz w:val="22"/>
        </w:rPr>
      </w:pPr>
      <w:r>
        <w:rPr>
          <w:rFonts w:ascii="Times New Roman" w:hAnsi="Times New Roman" w:cs="Times New Roman"/>
          <w:sz w:val="22"/>
        </w:rPr>
        <w:t>W</w:t>
      </w:r>
      <w:r>
        <w:rPr>
          <w:rFonts w:ascii="Times New Roman" w:hAnsi="Times New Roman" w:cs="Times New Roman" w:hint="eastAsia"/>
          <w:sz w:val="22"/>
        </w:rPr>
        <w:t xml:space="preserve">ord Count: </w:t>
      </w:r>
      <w:r w:rsidR="00413C8A">
        <w:rPr>
          <w:rFonts w:ascii="Times New Roman" w:hAnsi="Times New Roman" w:cs="Times New Roman" w:hint="eastAsia"/>
          <w:sz w:val="22"/>
        </w:rPr>
        <w:t>25</w:t>
      </w:r>
      <w:r w:rsidR="00766168">
        <w:rPr>
          <w:rFonts w:ascii="Times New Roman" w:hAnsi="Times New Roman" w:cs="Times New Roman" w:hint="eastAsia"/>
          <w:sz w:val="22"/>
        </w:rPr>
        <w:t>0</w:t>
      </w:r>
      <w:r w:rsidR="00413C8A">
        <w:rPr>
          <w:rFonts w:ascii="Times New Roman" w:hAnsi="Times New Roman" w:cs="Times New Roman" w:hint="eastAsia"/>
          <w:sz w:val="22"/>
        </w:rPr>
        <w:t>0</w:t>
      </w:r>
    </w:p>
    <w:p w14:paraId="10E7F580" w14:textId="77777777" w:rsidR="004A7AEE" w:rsidRDefault="004A7AEE" w:rsidP="00820E7D">
      <w:pPr>
        <w:widowControl/>
        <w:rPr>
          <w:rFonts w:ascii="Times New Roman" w:hAnsi="Times New Roman" w:cs="Times New Roman"/>
          <w:sz w:val="22"/>
        </w:rPr>
      </w:pPr>
      <w:r>
        <w:rPr>
          <w:rFonts w:ascii="Times New Roman" w:hAnsi="Times New Roman" w:cs="Times New Roman"/>
          <w:sz w:val="22"/>
        </w:rPr>
        <w:br w:type="page"/>
      </w:r>
    </w:p>
    <w:p w14:paraId="04FCEA6D" w14:textId="56F505AF" w:rsidR="00790A25" w:rsidRPr="009327AB" w:rsidRDefault="00790A25" w:rsidP="00820E7D">
      <w:pPr>
        <w:spacing w:line="360" w:lineRule="auto"/>
        <w:rPr>
          <w:rFonts w:ascii="Times New Roman" w:hAnsi="Times New Roman" w:cs="Times New Roman"/>
          <w:b/>
          <w:bCs/>
          <w:sz w:val="22"/>
        </w:rPr>
      </w:pPr>
      <w:r w:rsidRPr="009327AB">
        <w:rPr>
          <w:rFonts w:ascii="Times New Roman" w:hAnsi="Times New Roman" w:cs="Times New Roman"/>
          <w:b/>
          <w:bCs/>
          <w:sz w:val="22"/>
        </w:rPr>
        <w:lastRenderedPageBreak/>
        <w:t>Abstract</w:t>
      </w:r>
    </w:p>
    <w:p w14:paraId="4C243A18" w14:textId="530FDD69" w:rsidR="00790A25" w:rsidRPr="009327AB" w:rsidRDefault="00790A25" w:rsidP="00820E7D">
      <w:pPr>
        <w:spacing w:line="360" w:lineRule="auto"/>
        <w:rPr>
          <w:rFonts w:ascii="Times New Roman" w:hAnsi="Times New Roman" w:cs="Times New Roman"/>
          <w:sz w:val="22"/>
        </w:rPr>
      </w:pPr>
      <w:r w:rsidRPr="009327AB">
        <w:rPr>
          <w:rFonts w:ascii="Times New Roman" w:hAnsi="Times New Roman" w:cs="Times New Roman"/>
          <w:b/>
          <w:bCs/>
          <w:sz w:val="22"/>
        </w:rPr>
        <w:t>Background</w:t>
      </w:r>
      <w:r w:rsidRPr="009327AB">
        <w:rPr>
          <w:rFonts w:ascii="Times New Roman" w:hAnsi="Times New Roman" w:cs="Times New Roman"/>
          <w:sz w:val="22"/>
        </w:rPr>
        <w:t xml:space="preserve">. </w:t>
      </w:r>
      <w:r w:rsidR="00C67698" w:rsidRPr="009327AB">
        <w:rPr>
          <w:rFonts w:ascii="Times New Roman" w:hAnsi="Times New Roman" w:cs="Times New Roman"/>
          <w:sz w:val="22"/>
        </w:rPr>
        <w:t>Hypertension is a global health concern that contributes significantly to stroke and premature mortality. Lifestyle factors such as tobacco use, alcohol consumption, and caffeine intake are related to hypertension development and management. This secondary analysis of the completed QUARTET USA study aims to investigate the association between lifestyle factors and blood pressure among hypertensive individuals</w:t>
      </w:r>
      <w:r w:rsidR="00B5161C" w:rsidRPr="009327AB">
        <w:rPr>
          <w:rFonts w:ascii="Times New Roman" w:hAnsi="Times New Roman" w:cs="Times New Roman"/>
          <w:sz w:val="22"/>
        </w:rPr>
        <w:t xml:space="preserve"> who have undergone medical therapy for their hyper</w:t>
      </w:r>
      <w:r w:rsidR="00F031CA" w:rsidRPr="009327AB">
        <w:rPr>
          <w:rFonts w:ascii="Times New Roman" w:hAnsi="Times New Roman" w:cs="Times New Roman"/>
          <w:sz w:val="22"/>
        </w:rPr>
        <w:t>tension</w:t>
      </w:r>
      <w:r w:rsidR="00C67698" w:rsidRPr="009327AB">
        <w:rPr>
          <w:rFonts w:ascii="Times New Roman" w:hAnsi="Times New Roman" w:cs="Times New Roman"/>
          <w:sz w:val="22"/>
        </w:rPr>
        <w:t>.</w:t>
      </w:r>
    </w:p>
    <w:p w14:paraId="2DEF37C3" w14:textId="35D13823" w:rsidR="00790A25" w:rsidRPr="009327AB" w:rsidRDefault="00790A25" w:rsidP="00820E7D">
      <w:pPr>
        <w:spacing w:line="360" w:lineRule="auto"/>
        <w:rPr>
          <w:rFonts w:ascii="Times New Roman" w:hAnsi="Times New Roman" w:cs="Times New Roman"/>
          <w:sz w:val="22"/>
        </w:rPr>
      </w:pPr>
      <w:r w:rsidRPr="009327AB">
        <w:rPr>
          <w:rFonts w:ascii="Times New Roman" w:hAnsi="Times New Roman" w:cs="Times New Roman"/>
          <w:b/>
          <w:bCs/>
          <w:sz w:val="22"/>
        </w:rPr>
        <w:t>Methods</w:t>
      </w:r>
      <w:r w:rsidRPr="009327AB">
        <w:rPr>
          <w:rFonts w:ascii="Times New Roman" w:hAnsi="Times New Roman" w:cs="Times New Roman"/>
          <w:sz w:val="22"/>
        </w:rPr>
        <w:t xml:space="preserve">. </w:t>
      </w:r>
      <w:r w:rsidR="00A2084B" w:rsidRPr="009327AB">
        <w:rPr>
          <w:rFonts w:ascii="Times New Roman" w:hAnsi="Times New Roman" w:cs="Times New Roman"/>
          <w:sz w:val="22"/>
        </w:rPr>
        <w:t>P</w:t>
      </w:r>
      <w:r w:rsidR="00037865" w:rsidRPr="009327AB">
        <w:rPr>
          <w:rFonts w:ascii="Times New Roman" w:hAnsi="Times New Roman" w:cs="Times New Roman"/>
          <w:sz w:val="22"/>
        </w:rPr>
        <w:t>rimary</w:t>
      </w:r>
      <w:r w:rsidR="00A2084B" w:rsidRPr="009327AB">
        <w:rPr>
          <w:rFonts w:ascii="Times New Roman" w:hAnsi="Times New Roman" w:cs="Times New Roman"/>
          <w:sz w:val="22"/>
        </w:rPr>
        <w:t xml:space="preserve"> </w:t>
      </w:r>
      <w:r w:rsidR="00037865" w:rsidRPr="009327AB">
        <w:rPr>
          <w:rFonts w:ascii="Times New Roman" w:hAnsi="Times New Roman" w:cs="Times New Roman"/>
          <w:sz w:val="22"/>
        </w:rPr>
        <w:t xml:space="preserve">outcomes of interest </w:t>
      </w:r>
      <w:r w:rsidR="00CC7A50" w:rsidRPr="009327AB">
        <w:rPr>
          <w:rFonts w:ascii="Times New Roman" w:hAnsi="Times New Roman" w:cs="Times New Roman"/>
          <w:sz w:val="22"/>
        </w:rPr>
        <w:t>includ</w:t>
      </w:r>
      <w:r w:rsidR="00E3075E" w:rsidRPr="009327AB">
        <w:rPr>
          <w:rFonts w:ascii="Times New Roman" w:hAnsi="Times New Roman" w:cs="Times New Roman"/>
          <w:sz w:val="22"/>
        </w:rPr>
        <w:t>e</w:t>
      </w:r>
      <w:r w:rsidR="00CC7A50" w:rsidRPr="009327AB">
        <w:rPr>
          <w:rFonts w:ascii="Times New Roman" w:hAnsi="Times New Roman" w:cs="Times New Roman"/>
          <w:sz w:val="22"/>
        </w:rPr>
        <w:t xml:space="preserve"> </w:t>
      </w:r>
      <w:r w:rsidR="00037865" w:rsidRPr="009327AB">
        <w:rPr>
          <w:rFonts w:ascii="Times New Roman" w:hAnsi="Times New Roman" w:cs="Times New Roman"/>
          <w:sz w:val="22"/>
        </w:rPr>
        <w:t>systolic and diastolic blood pressure measured at a follow-up visit</w:t>
      </w:r>
      <w:r w:rsidR="00A74ECB" w:rsidRPr="009327AB">
        <w:rPr>
          <w:rFonts w:ascii="Times New Roman" w:hAnsi="Times New Roman" w:cs="Times New Roman"/>
          <w:sz w:val="22"/>
        </w:rPr>
        <w:t xml:space="preserve"> </w:t>
      </w:r>
      <w:r w:rsidR="00553987" w:rsidRPr="009327AB">
        <w:rPr>
          <w:rFonts w:ascii="Times New Roman" w:hAnsi="Times New Roman" w:cs="Times New Roman"/>
          <w:sz w:val="22"/>
        </w:rPr>
        <w:t xml:space="preserve">12 weeks after random assignment in </w:t>
      </w:r>
      <w:r w:rsidR="00A74ECB" w:rsidRPr="009327AB">
        <w:rPr>
          <w:rFonts w:ascii="Times New Roman" w:hAnsi="Times New Roman" w:cs="Times New Roman"/>
          <w:sz w:val="22"/>
        </w:rPr>
        <w:t>the QUARTET USA study</w:t>
      </w:r>
      <w:r w:rsidR="00E3075E" w:rsidRPr="009327AB">
        <w:rPr>
          <w:rFonts w:ascii="Times New Roman" w:hAnsi="Times New Roman" w:cs="Times New Roman"/>
          <w:sz w:val="22"/>
        </w:rPr>
        <w:t>.</w:t>
      </w:r>
      <w:r w:rsidR="00CC7A50" w:rsidRPr="009327AB">
        <w:rPr>
          <w:rFonts w:ascii="Times New Roman" w:hAnsi="Times New Roman" w:cs="Times New Roman"/>
          <w:sz w:val="22"/>
        </w:rPr>
        <w:t xml:space="preserve"> </w:t>
      </w:r>
      <w:r w:rsidR="00A2084B" w:rsidRPr="009327AB">
        <w:rPr>
          <w:rFonts w:ascii="Times New Roman" w:hAnsi="Times New Roman" w:cs="Times New Roman"/>
          <w:sz w:val="22"/>
        </w:rPr>
        <w:t>P</w:t>
      </w:r>
      <w:r w:rsidR="00037865" w:rsidRPr="009327AB">
        <w:rPr>
          <w:rFonts w:ascii="Times New Roman" w:hAnsi="Times New Roman" w:cs="Times New Roman"/>
          <w:sz w:val="22"/>
        </w:rPr>
        <w:t>redictors</w:t>
      </w:r>
      <w:r w:rsidR="00A2084B" w:rsidRPr="009327AB">
        <w:rPr>
          <w:rFonts w:ascii="Times New Roman" w:hAnsi="Times New Roman" w:cs="Times New Roman"/>
          <w:sz w:val="22"/>
        </w:rPr>
        <w:t xml:space="preserve"> </w:t>
      </w:r>
      <w:r w:rsidR="00037865" w:rsidRPr="009327AB">
        <w:rPr>
          <w:rFonts w:ascii="Times New Roman" w:hAnsi="Times New Roman" w:cs="Times New Roman"/>
          <w:sz w:val="22"/>
        </w:rPr>
        <w:t xml:space="preserve">of interest include participants’ baseline smoking frequency, alcohol consumption, and caffeine consumption. Descriptive statistics summarized </w:t>
      </w:r>
      <w:r w:rsidR="00F8572B" w:rsidRPr="009327AB">
        <w:rPr>
          <w:rFonts w:ascii="Times New Roman" w:hAnsi="Times New Roman" w:cs="Times New Roman"/>
          <w:sz w:val="22"/>
        </w:rPr>
        <w:t xml:space="preserve">participant lifestyle </w:t>
      </w:r>
      <w:r w:rsidR="00037865" w:rsidRPr="009327AB">
        <w:rPr>
          <w:rFonts w:ascii="Times New Roman" w:hAnsi="Times New Roman" w:cs="Times New Roman"/>
          <w:sz w:val="22"/>
        </w:rPr>
        <w:t>and baseline clinical results overall and within the study arm. Primary analyses involved multiple linear regression models</w:t>
      </w:r>
      <w:r w:rsidR="00B50080" w:rsidRPr="009327AB">
        <w:rPr>
          <w:rFonts w:ascii="Times New Roman" w:hAnsi="Times New Roman" w:cs="Times New Roman"/>
          <w:sz w:val="22"/>
        </w:rPr>
        <w:t xml:space="preserve"> adjusting for the study arm and baseline </w:t>
      </w:r>
      <w:r w:rsidR="00F031CA" w:rsidRPr="009327AB">
        <w:rPr>
          <w:rFonts w:ascii="Times New Roman" w:hAnsi="Times New Roman" w:cs="Times New Roman"/>
          <w:sz w:val="22"/>
        </w:rPr>
        <w:t>blood pressure</w:t>
      </w:r>
      <w:r w:rsidR="00037865" w:rsidRPr="009327AB">
        <w:rPr>
          <w:rFonts w:ascii="Times New Roman" w:hAnsi="Times New Roman" w:cs="Times New Roman"/>
          <w:sz w:val="22"/>
        </w:rPr>
        <w:t>.</w:t>
      </w:r>
    </w:p>
    <w:p w14:paraId="6A3B83E7" w14:textId="1309C8BD" w:rsidR="00790A25" w:rsidRPr="009327AB" w:rsidRDefault="00790A25" w:rsidP="00820E7D">
      <w:pPr>
        <w:spacing w:line="360" w:lineRule="auto"/>
        <w:rPr>
          <w:rFonts w:ascii="Times New Roman" w:hAnsi="Times New Roman" w:cs="Times New Roman"/>
          <w:sz w:val="22"/>
        </w:rPr>
      </w:pPr>
      <w:r w:rsidRPr="009327AB">
        <w:rPr>
          <w:rFonts w:ascii="Times New Roman" w:hAnsi="Times New Roman" w:cs="Times New Roman"/>
          <w:b/>
          <w:bCs/>
          <w:sz w:val="22"/>
        </w:rPr>
        <w:t>Results</w:t>
      </w:r>
      <w:r w:rsidRPr="009327AB">
        <w:rPr>
          <w:rFonts w:ascii="Times New Roman" w:hAnsi="Times New Roman" w:cs="Times New Roman"/>
          <w:sz w:val="22"/>
        </w:rPr>
        <w:t xml:space="preserve">. </w:t>
      </w:r>
      <w:r w:rsidR="009911A4" w:rsidRPr="009327AB">
        <w:rPr>
          <w:rFonts w:ascii="Times New Roman" w:hAnsi="Times New Roman" w:cs="Times New Roman"/>
          <w:sz w:val="22"/>
        </w:rPr>
        <w:t xml:space="preserve">Among 62 participants enrolled in this study, 32 were </w:t>
      </w:r>
      <w:r w:rsidR="00F031CA" w:rsidRPr="009327AB">
        <w:rPr>
          <w:rFonts w:ascii="Times New Roman" w:hAnsi="Times New Roman" w:cs="Times New Roman"/>
          <w:sz w:val="22"/>
        </w:rPr>
        <w:t>randomly assigned to receive ultra-low-dose quadruple-combination therapy</w:t>
      </w:r>
      <w:r w:rsidR="009911A4" w:rsidRPr="009327AB">
        <w:rPr>
          <w:rFonts w:ascii="Times New Roman" w:hAnsi="Times New Roman" w:cs="Times New Roman"/>
          <w:sz w:val="22"/>
        </w:rPr>
        <w:t xml:space="preserve">, and 30 were allocated to </w:t>
      </w:r>
      <w:r w:rsidR="00F031CA" w:rsidRPr="009327AB">
        <w:rPr>
          <w:rFonts w:ascii="Times New Roman" w:hAnsi="Times New Roman" w:cs="Times New Roman"/>
          <w:sz w:val="22"/>
        </w:rPr>
        <w:t xml:space="preserve">receive a </w:t>
      </w:r>
      <w:r w:rsidR="009911A4" w:rsidRPr="009327AB">
        <w:rPr>
          <w:rFonts w:ascii="Times New Roman" w:hAnsi="Times New Roman" w:cs="Times New Roman"/>
          <w:sz w:val="22"/>
        </w:rPr>
        <w:t xml:space="preserve">monotherapy comparator. Overall, 32%, 28%, and 77% of participants reported smoking, alcohol use, and caffeine intake at baseline, respectively. In </w:t>
      </w:r>
      <w:r w:rsidR="00585F88" w:rsidRPr="009327AB">
        <w:rPr>
          <w:rFonts w:ascii="Times New Roman" w:hAnsi="Times New Roman" w:cs="Times New Roman"/>
          <w:sz w:val="22"/>
        </w:rPr>
        <w:t xml:space="preserve">terms of </w:t>
      </w:r>
      <w:r w:rsidR="004B5CD1" w:rsidRPr="009327AB">
        <w:rPr>
          <w:rFonts w:ascii="Times New Roman" w:hAnsi="Times New Roman" w:cs="Times New Roman"/>
          <w:sz w:val="22"/>
        </w:rPr>
        <w:t>follow-up systolic blood pressure</w:t>
      </w:r>
      <w:r w:rsidR="009911A4" w:rsidRPr="009327AB">
        <w:rPr>
          <w:rFonts w:ascii="Times New Roman" w:hAnsi="Times New Roman" w:cs="Times New Roman"/>
          <w:sz w:val="22"/>
        </w:rPr>
        <w:t>, the slope estimate of smoking was 0.58 (95% CI = [-0.09, 1.26]). The slope estimate of alcoholic drinks was 0.02 (95% CI = [-0.70, 0.74]). The slope estimate of caffeinated beverages was -0.20 (95% CI = [-0.67, 0.28]). We observed similar results for diastolic blood pressure.</w:t>
      </w:r>
    </w:p>
    <w:p w14:paraId="5155902B" w14:textId="2F457FBF" w:rsidR="003176FF" w:rsidRPr="009327AB" w:rsidRDefault="00790A25" w:rsidP="00820E7D">
      <w:pPr>
        <w:spacing w:line="360" w:lineRule="auto"/>
        <w:rPr>
          <w:rFonts w:ascii="Times New Roman" w:hAnsi="Times New Roman" w:cs="Times New Roman"/>
          <w:sz w:val="22"/>
        </w:rPr>
      </w:pPr>
      <w:r w:rsidRPr="009327AB">
        <w:rPr>
          <w:rFonts w:ascii="Times New Roman" w:hAnsi="Times New Roman" w:cs="Times New Roman"/>
          <w:b/>
          <w:bCs/>
          <w:sz w:val="22"/>
        </w:rPr>
        <w:t>Conclusion</w:t>
      </w:r>
      <w:r w:rsidRPr="009327AB">
        <w:rPr>
          <w:rFonts w:ascii="Times New Roman" w:hAnsi="Times New Roman" w:cs="Times New Roman"/>
          <w:sz w:val="22"/>
        </w:rPr>
        <w:t xml:space="preserve">. </w:t>
      </w:r>
      <w:r w:rsidR="00870477" w:rsidRPr="009327AB">
        <w:rPr>
          <w:rFonts w:ascii="Times New Roman" w:hAnsi="Times New Roman" w:cs="Times New Roman"/>
          <w:sz w:val="22"/>
        </w:rPr>
        <w:t>While smoking, alcohol, and caffeine intake are known contributors to cardiovascular risk, their correlations with blood pressure</w:t>
      </w:r>
      <w:r w:rsidR="00055925" w:rsidRPr="009327AB">
        <w:rPr>
          <w:rFonts w:ascii="Times New Roman" w:hAnsi="Times New Roman" w:cs="Times New Roman"/>
          <w:sz w:val="22"/>
        </w:rPr>
        <w:t xml:space="preserve"> after medication </w:t>
      </w:r>
      <w:r w:rsidR="00870477" w:rsidRPr="009327AB">
        <w:rPr>
          <w:rFonts w:ascii="Times New Roman" w:hAnsi="Times New Roman" w:cs="Times New Roman"/>
          <w:sz w:val="22"/>
        </w:rPr>
        <w:t>in this study's context were not evident. Comprehensive approaches integrating lifestyle modifications alongside medical treatment remain crucial for hypertension management. Further research with larger sample sizes and longer follow-up periods is warranted to illuminate the role of lifestyle factors in hypertension management comprehensively.</w:t>
      </w:r>
    </w:p>
    <w:p w14:paraId="55661263" w14:textId="77777777" w:rsidR="003176FF" w:rsidRPr="009327AB" w:rsidRDefault="003176FF" w:rsidP="00820E7D">
      <w:pPr>
        <w:widowControl/>
        <w:spacing w:line="360" w:lineRule="auto"/>
        <w:rPr>
          <w:rFonts w:ascii="Times New Roman" w:hAnsi="Times New Roman" w:cs="Times New Roman"/>
          <w:sz w:val="22"/>
        </w:rPr>
      </w:pPr>
      <w:r w:rsidRPr="009327AB">
        <w:rPr>
          <w:rFonts w:ascii="Times New Roman" w:hAnsi="Times New Roman" w:cs="Times New Roman"/>
          <w:sz w:val="22"/>
        </w:rPr>
        <w:br w:type="page"/>
      </w:r>
    </w:p>
    <w:p w14:paraId="2A26B1F1" w14:textId="6CAD59A9" w:rsidR="00983E35" w:rsidRPr="009327AB" w:rsidRDefault="00830526" w:rsidP="00820E7D">
      <w:pPr>
        <w:spacing w:line="360" w:lineRule="auto"/>
        <w:rPr>
          <w:rFonts w:ascii="Times New Roman" w:hAnsi="Times New Roman" w:cs="Times New Roman"/>
          <w:b/>
          <w:bCs/>
          <w:sz w:val="22"/>
        </w:rPr>
      </w:pPr>
      <w:r w:rsidRPr="009327AB">
        <w:rPr>
          <w:rFonts w:ascii="Times New Roman" w:hAnsi="Times New Roman" w:cs="Times New Roman"/>
          <w:b/>
          <w:bCs/>
          <w:sz w:val="22"/>
        </w:rPr>
        <w:lastRenderedPageBreak/>
        <w:t>Introduction</w:t>
      </w:r>
    </w:p>
    <w:p w14:paraId="4989FC5A" w14:textId="754BF3AB" w:rsidR="00830526" w:rsidRPr="009327AB" w:rsidRDefault="00A9425D"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Hypertension, or high blood pressure, stands as a significant global health concern due to its </w:t>
      </w:r>
      <w:r w:rsidR="00CC67B1">
        <w:rPr>
          <w:rFonts w:ascii="Times New Roman" w:hAnsi="Times New Roman" w:cs="Times New Roman" w:hint="eastAsia"/>
          <w:sz w:val="22"/>
        </w:rPr>
        <w:t xml:space="preserve">high </w:t>
      </w:r>
      <w:r w:rsidRPr="009327AB">
        <w:rPr>
          <w:rFonts w:ascii="Times New Roman" w:hAnsi="Times New Roman" w:cs="Times New Roman"/>
          <w:sz w:val="22"/>
        </w:rPr>
        <w:t>prevalence and associated health risks. According to the World Health Organization, hypertension contributes to approximately 13% of deaths worldwide, making it one of the leading causes of cardiovascular diseases, stroke, and premature mortality.</w:t>
      </w:r>
      <w:r w:rsidR="006934AB" w:rsidRPr="009327AB">
        <w:rPr>
          <w:rFonts w:ascii="Times New Roman" w:hAnsi="Times New Roman" w:cs="Times New Roman"/>
          <w:sz w:val="22"/>
          <w:vertAlign w:val="superscript"/>
        </w:rPr>
        <w:t>1</w:t>
      </w:r>
      <w:r w:rsidRPr="009327AB">
        <w:rPr>
          <w:rFonts w:ascii="Times New Roman" w:hAnsi="Times New Roman" w:cs="Times New Roman"/>
          <w:sz w:val="22"/>
        </w:rPr>
        <w:t xml:space="preserve"> </w:t>
      </w:r>
      <w:r w:rsidR="00BD0BA0" w:rsidRPr="009327AB">
        <w:rPr>
          <w:rFonts w:ascii="Times New Roman" w:hAnsi="Times New Roman" w:cs="Times New Roman"/>
          <w:sz w:val="22"/>
        </w:rPr>
        <w:t>Given its multifaceted nature, many factors contribute to the development and exacerbation of hypertension, including lifestyle habits such as tobacco use, alcohol consumption, and caffeine intake.</w:t>
      </w:r>
      <w:r w:rsidR="00445623" w:rsidRPr="009327AB">
        <w:rPr>
          <w:rFonts w:ascii="Times New Roman" w:hAnsi="Times New Roman" w:cs="Times New Roman"/>
          <w:sz w:val="22"/>
          <w:vertAlign w:val="superscript"/>
        </w:rPr>
        <w:t>2</w:t>
      </w:r>
      <w:r w:rsidR="00473479" w:rsidRPr="009327AB">
        <w:rPr>
          <w:rFonts w:ascii="Times New Roman" w:hAnsi="Times New Roman" w:cs="Times New Roman"/>
          <w:sz w:val="22"/>
        </w:rPr>
        <w:t xml:space="preserve"> </w:t>
      </w:r>
      <w:r w:rsidR="00964151" w:rsidRPr="009327AB">
        <w:rPr>
          <w:rFonts w:ascii="Times New Roman" w:hAnsi="Times New Roman" w:cs="Times New Roman"/>
          <w:sz w:val="22"/>
        </w:rPr>
        <w:t>The possible roles of other factors such as caffeine consumption are less clear.</w:t>
      </w:r>
      <w:r w:rsidR="00A2745E" w:rsidRPr="009327AB">
        <w:rPr>
          <w:rFonts w:ascii="Times New Roman" w:hAnsi="Times New Roman" w:cs="Times New Roman"/>
          <w:sz w:val="22"/>
          <w:vertAlign w:val="superscript"/>
        </w:rPr>
        <w:t>3</w:t>
      </w:r>
    </w:p>
    <w:p w14:paraId="272F7661" w14:textId="2E716297" w:rsidR="00BF29C6" w:rsidRPr="009327AB" w:rsidRDefault="008E711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The consumption of tobacco has long been recognized as a significant risk factor for hypertension. Nicotine, the primary psychoactive component of tobacco, has various physiological effects on the cardiovascular system, including vasoconstriction and increased heart rate, which can elevate blood pressure.</w:t>
      </w:r>
      <w:r w:rsidR="00537A30" w:rsidRPr="009327AB">
        <w:rPr>
          <w:rFonts w:ascii="Times New Roman" w:hAnsi="Times New Roman" w:cs="Times New Roman"/>
          <w:sz w:val="22"/>
          <w:vertAlign w:val="superscript"/>
        </w:rPr>
        <w:t>4</w:t>
      </w:r>
      <w:r w:rsidRPr="009327AB">
        <w:rPr>
          <w:rFonts w:ascii="Times New Roman" w:hAnsi="Times New Roman" w:cs="Times New Roman"/>
          <w:sz w:val="22"/>
        </w:rPr>
        <w:t xml:space="preserve"> Additionally, the toxins present in tobacco smoke can damage blood vessel walls, leading to arterial stiffness and hypertension over time.</w:t>
      </w:r>
      <w:r w:rsidR="00537A30" w:rsidRPr="009327AB">
        <w:rPr>
          <w:rFonts w:ascii="Times New Roman" w:hAnsi="Times New Roman" w:cs="Times New Roman"/>
          <w:sz w:val="22"/>
          <w:vertAlign w:val="superscript"/>
        </w:rPr>
        <w:t>5</w:t>
      </w:r>
      <w:r w:rsidRPr="009327AB">
        <w:rPr>
          <w:rFonts w:ascii="Times New Roman" w:hAnsi="Times New Roman" w:cs="Times New Roman"/>
          <w:sz w:val="22"/>
        </w:rPr>
        <w:t xml:space="preserve"> Despite widespread awareness campaigns and smoking cessation efforts, tobacco use remains a prevalent risk factor for cardiovascular diseases globally.</w:t>
      </w:r>
    </w:p>
    <w:p w14:paraId="351B074B" w14:textId="2D52C707" w:rsidR="00714307" w:rsidRPr="009327AB" w:rsidRDefault="008E711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Similarly, excessive alcohol consumption has been linked to hypertension through multiple mechanisms. Chronic alcohol consumption can disrupt the balance of the renin-angiotensin-aldosterone system, leading to sodium retention and increased peripheral vascular resistance, thereby elevating blood pressure.</w:t>
      </w:r>
      <w:r w:rsidR="00537A30" w:rsidRPr="009327AB">
        <w:rPr>
          <w:rFonts w:ascii="Times New Roman" w:hAnsi="Times New Roman" w:cs="Times New Roman"/>
          <w:sz w:val="22"/>
          <w:vertAlign w:val="superscript"/>
        </w:rPr>
        <w:t>6</w:t>
      </w:r>
      <w:r w:rsidRPr="009327AB">
        <w:rPr>
          <w:rFonts w:ascii="Times New Roman" w:hAnsi="Times New Roman" w:cs="Times New Roman"/>
          <w:sz w:val="22"/>
        </w:rPr>
        <w:t xml:space="preserve"> Moreover, alcohol abuse can contribute to obesity and dyslipidemia, further exacerbating the risk of hypertension and cardiovascular complications.</w:t>
      </w:r>
      <w:r w:rsidR="00537A30" w:rsidRPr="009327AB">
        <w:rPr>
          <w:rFonts w:ascii="Times New Roman" w:hAnsi="Times New Roman" w:cs="Times New Roman"/>
          <w:sz w:val="22"/>
          <w:vertAlign w:val="superscript"/>
        </w:rPr>
        <w:t>7</w:t>
      </w:r>
      <w:r w:rsidRPr="009327AB">
        <w:rPr>
          <w:rFonts w:ascii="Times New Roman" w:hAnsi="Times New Roman" w:cs="Times New Roman"/>
          <w:sz w:val="22"/>
        </w:rPr>
        <w:t xml:space="preserve"> While moderate alcohol consumption has been associated with potential cardiovascular benefits,</w:t>
      </w:r>
      <w:r w:rsidR="00537A30" w:rsidRPr="009327AB">
        <w:rPr>
          <w:rFonts w:ascii="Times New Roman" w:hAnsi="Times New Roman" w:cs="Times New Roman"/>
          <w:sz w:val="22"/>
          <w:vertAlign w:val="superscript"/>
        </w:rPr>
        <w:t>8</w:t>
      </w:r>
      <w:r w:rsidRPr="009327AB">
        <w:rPr>
          <w:rFonts w:ascii="Times New Roman" w:hAnsi="Times New Roman" w:cs="Times New Roman"/>
          <w:sz w:val="22"/>
        </w:rPr>
        <w:t xml:space="preserve"> excessive intake leads to substantial health risks, including hypertension and its complications.</w:t>
      </w:r>
    </w:p>
    <w:p w14:paraId="3FFBBD6E" w14:textId="4047DBAC" w:rsidR="00BD0BA0" w:rsidRPr="009327AB" w:rsidRDefault="00A5441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Besides tobacco and alcohol, caffeinated drinks are also widely consumed all over the world. </w:t>
      </w:r>
      <w:r w:rsidR="008E7113" w:rsidRPr="009327AB">
        <w:rPr>
          <w:rFonts w:ascii="Times New Roman" w:hAnsi="Times New Roman" w:cs="Times New Roman"/>
          <w:sz w:val="22"/>
        </w:rPr>
        <w:t xml:space="preserve">Caffeine, a psychoactive stimulant found in coffee, tea, and various beverages, has complex effects on blood pressure regulation. </w:t>
      </w:r>
      <w:r w:rsidR="00DD3BAB" w:rsidRPr="009327AB">
        <w:rPr>
          <w:rFonts w:ascii="Times New Roman" w:hAnsi="Times New Roman" w:cs="Times New Roman"/>
          <w:sz w:val="22"/>
        </w:rPr>
        <w:t>Acute caffeine intake has consistently been shown to increase systemic blood pressure, predominantly through effects on systemic vascular resistance</w:t>
      </w:r>
      <w:r w:rsidR="008E7113" w:rsidRPr="009327AB">
        <w:rPr>
          <w:rFonts w:ascii="Times New Roman" w:hAnsi="Times New Roman" w:cs="Times New Roman"/>
          <w:sz w:val="22"/>
        </w:rPr>
        <w:t>.</w:t>
      </w:r>
      <w:r w:rsidR="00537A30" w:rsidRPr="009327AB">
        <w:rPr>
          <w:rFonts w:ascii="Times New Roman" w:hAnsi="Times New Roman" w:cs="Times New Roman"/>
          <w:sz w:val="22"/>
          <w:vertAlign w:val="superscript"/>
        </w:rPr>
        <w:t>9</w:t>
      </w:r>
      <w:r w:rsidR="008E7113" w:rsidRPr="009327AB">
        <w:rPr>
          <w:rFonts w:ascii="Times New Roman" w:hAnsi="Times New Roman" w:cs="Times New Roman"/>
          <w:sz w:val="22"/>
        </w:rPr>
        <w:t xml:space="preserve"> However, habitual caffeine consumption may lead to tolerance and weakening of these acute effects, with some studies suggesting that moderate coffee intake may not significantly impact long-term blood pressure levels.</w:t>
      </w:r>
      <w:r w:rsidR="00CD122A" w:rsidRPr="009327AB">
        <w:rPr>
          <w:rFonts w:ascii="Times New Roman" w:hAnsi="Times New Roman" w:cs="Times New Roman"/>
          <w:sz w:val="22"/>
          <w:vertAlign w:val="superscript"/>
        </w:rPr>
        <w:t>3</w:t>
      </w:r>
      <w:r w:rsidR="008E7113" w:rsidRPr="009327AB">
        <w:rPr>
          <w:rFonts w:ascii="Times New Roman" w:hAnsi="Times New Roman" w:cs="Times New Roman"/>
          <w:sz w:val="22"/>
        </w:rPr>
        <w:t xml:space="preserve"> Nonetheless, individual responses to caffeine vary, and excessive consumption or sensitivity to its effects may contribute to hypertension in susceptible individuals.</w:t>
      </w:r>
    </w:p>
    <w:p w14:paraId="0AA32C41" w14:textId="09717707" w:rsidR="00507D64" w:rsidRPr="009327AB" w:rsidRDefault="00507D64"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Understanding the associations between these lifestyle habits and blood pressure can inform </w:t>
      </w:r>
      <w:r w:rsidRPr="009327AB">
        <w:rPr>
          <w:rFonts w:ascii="Times New Roman" w:hAnsi="Times New Roman" w:cs="Times New Roman"/>
          <w:sz w:val="22"/>
        </w:rPr>
        <w:lastRenderedPageBreak/>
        <w:t>targeted interventions and public health strategies aimed at reducing the burden of hypertension and its associated complications</w:t>
      </w:r>
      <w:r w:rsidR="00652A44" w:rsidRPr="009327AB">
        <w:rPr>
          <w:rFonts w:ascii="Times New Roman" w:hAnsi="Times New Roman" w:cs="Times New Roman"/>
          <w:sz w:val="22"/>
        </w:rPr>
        <w:t xml:space="preserve"> in hypertensive populations, especially in </w:t>
      </w:r>
      <w:r w:rsidR="000845F1" w:rsidRPr="009327AB">
        <w:rPr>
          <w:rFonts w:ascii="Times New Roman" w:hAnsi="Times New Roman" w:cs="Times New Roman"/>
          <w:sz w:val="22"/>
        </w:rPr>
        <w:t xml:space="preserve">generally </w:t>
      </w:r>
      <w:r w:rsidR="00F35E64" w:rsidRPr="009327AB">
        <w:rPr>
          <w:rFonts w:ascii="Times New Roman" w:hAnsi="Times New Roman" w:cs="Times New Roman"/>
          <w:sz w:val="22"/>
        </w:rPr>
        <w:t>underserved</w:t>
      </w:r>
      <w:r w:rsidR="00652A44" w:rsidRPr="009327AB">
        <w:rPr>
          <w:rFonts w:ascii="Times New Roman" w:hAnsi="Times New Roman" w:cs="Times New Roman"/>
          <w:sz w:val="22"/>
        </w:rPr>
        <w:t xml:space="preserve"> and underrepresented patient populations</w:t>
      </w:r>
      <w:r w:rsidR="00EF5D26" w:rsidRPr="009327AB">
        <w:rPr>
          <w:rFonts w:ascii="Times New Roman" w:hAnsi="Times New Roman" w:cs="Times New Roman"/>
          <w:sz w:val="22"/>
        </w:rPr>
        <w:t>.</w:t>
      </w:r>
      <w:r w:rsidR="00A062DF" w:rsidRPr="009327AB">
        <w:rPr>
          <w:rFonts w:ascii="Times New Roman" w:hAnsi="Times New Roman" w:cs="Times New Roman"/>
          <w:sz w:val="22"/>
        </w:rPr>
        <w:t xml:space="preserve"> </w:t>
      </w:r>
      <w:r w:rsidR="00A55AD2" w:rsidRPr="009327AB">
        <w:rPr>
          <w:rFonts w:ascii="Times New Roman" w:hAnsi="Times New Roman" w:cs="Times New Roman"/>
          <w:sz w:val="22"/>
        </w:rPr>
        <w:t>In this</w:t>
      </w:r>
      <w:r w:rsidRPr="009327AB">
        <w:rPr>
          <w:rFonts w:ascii="Times New Roman" w:hAnsi="Times New Roman" w:cs="Times New Roman"/>
          <w:sz w:val="22"/>
        </w:rPr>
        <w:t xml:space="preserve"> secondary data analysis of </w:t>
      </w:r>
      <w:r w:rsidR="00A55AD2" w:rsidRPr="009327AB">
        <w:rPr>
          <w:rFonts w:ascii="Times New Roman" w:hAnsi="Times New Roman" w:cs="Times New Roman"/>
          <w:sz w:val="22"/>
        </w:rPr>
        <w:t xml:space="preserve">a completed clinical trial, we seek </w:t>
      </w:r>
      <w:r w:rsidRPr="009327AB">
        <w:rPr>
          <w:rFonts w:ascii="Times New Roman" w:hAnsi="Times New Roman" w:cs="Times New Roman"/>
          <w:sz w:val="22"/>
        </w:rPr>
        <w:t>to examine the association between lifestyle factors</w:t>
      </w:r>
      <w:r w:rsidR="00EF5D26" w:rsidRPr="009327AB">
        <w:rPr>
          <w:rFonts w:ascii="Times New Roman" w:hAnsi="Times New Roman" w:cs="Times New Roman"/>
          <w:sz w:val="22"/>
        </w:rPr>
        <w:t>—</w:t>
      </w:r>
      <w:r w:rsidR="00B16EEC" w:rsidRPr="009327AB">
        <w:rPr>
          <w:rFonts w:ascii="Times New Roman" w:hAnsi="Times New Roman" w:cs="Times New Roman"/>
          <w:sz w:val="22"/>
        </w:rPr>
        <w:t>including smoking frequency, alcohol intake, and caffeine intake</w:t>
      </w:r>
      <w:r w:rsidR="00034755" w:rsidRPr="009327AB">
        <w:rPr>
          <w:rFonts w:ascii="Times New Roman" w:hAnsi="Times New Roman" w:cs="Times New Roman"/>
          <w:sz w:val="22"/>
        </w:rPr>
        <w:t>—and blood pressure</w:t>
      </w:r>
      <w:r w:rsidR="002A3FC7" w:rsidRPr="009327AB">
        <w:rPr>
          <w:rFonts w:ascii="Times New Roman" w:hAnsi="Times New Roman" w:cs="Times New Roman"/>
          <w:sz w:val="22"/>
        </w:rPr>
        <w:t xml:space="preserve"> among </w:t>
      </w:r>
      <w:r w:rsidR="00E94182" w:rsidRPr="009327AB">
        <w:rPr>
          <w:rFonts w:ascii="Times New Roman" w:hAnsi="Times New Roman" w:cs="Times New Roman"/>
          <w:sz w:val="22"/>
        </w:rPr>
        <w:t>individuals with hypertension</w:t>
      </w:r>
      <w:r w:rsidR="00034755" w:rsidRPr="009327AB">
        <w:rPr>
          <w:rFonts w:ascii="Times New Roman" w:hAnsi="Times New Roman" w:cs="Times New Roman"/>
          <w:sz w:val="22"/>
        </w:rPr>
        <w:t>, both cross-sectionally and after a period of treatment.</w:t>
      </w:r>
    </w:p>
    <w:p w14:paraId="37D80930" w14:textId="468F4078" w:rsidR="00BD0BA0" w:rsidRPr="009327AB" w:rsidRDefault="00670598"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To accomplish these aims, we leverage t</w:t>
      </w:r>
      <w:r w:rsidR="00435484" w:rsidRPr="009327AB">
        <w:rPr>
          <w:rFonts w:ascii="Times New Roman" w:hAnsi="Times New Roman" w:cs="Times New Roman"/>
          <w:sz w:val="22"/>
        </w:rPr>
        <w:t>he QUARTET USA study</w:t>
      </w:r>
      <w:r w:rsidRPr="009327AB">
        <w:rPr>
          <w:rFonts w:ascii="Times New Roman" w:hAnsi="Times New Roman" w:cs="Times New Roman"/>
          <w:sz w:val="22"/>
        </w:rPr>
        <w:t xml:space="preserve"> data;</w:t>
      </w:r>
      <w:r w:rsidR="008650E1" w:rsidRPr="009327AB">
        <w:rPr>
          <w:rFonts w:ascii="Times New Roman" w:hAnsi="Times New Roman" w:cs="Times New Roman"/>
          <w:sz w:val="22"/>
          <w:vertAlign w:val="superscript"/>
        </w:rPr>
        <w:t>1</w:t>
      </w:r>
      <w:r w:rsidR="00FB5DF3" w:rsidRPr="009327AB">
        <w:rPr>
          <w:rFonts w:ascii="Times New Roman" w:hAnsi="Times New Roman" w:cs="Times New Roman"/>
          <w:sz w:val="22"/>
          <w:vertAlign w:val="superscript"/>
        </w:rPr>
        <w:t>0</w:t>
      </w:r>
      <w:r w:rsidR="008650E1" w:rsidRPr="009327AB">
        <w:rPr>
          <w:rFonts w:ascii="Times New Roman" w:hAnsi="Times New Roman" w:cs="Times New Roman"/>
          <w:sz w:val="22"/>
          <w:vertAlign w:val="superscript"/>
        </w:rPr>
        <w:t>,1</w:t>
      </w:r>
      <w:r w:rsidR="00D82278" w:rsidRPr="009327AB">
        <w:rPr>
          <w:rFonts w:ascii="Times New Roman" w:hAnsi="Times New Roman" w:cs="Times New Roman"/>
          <w:sz w:val="22"/>
          <w:vertAlign w:val="superscript"/>
        </w:rPr>
        <w:t>1</w:t>
      </w:r>
      <w:r w:rsidRPr="009327AB">
        <w:rPr>
          <w:rFonts w:ascii="Times New Roman" w:hAnsi="Times New Roman" w:cs="Times New Roman"/>
          <w:sz w:val="22"/>
        </w:rPr>
        <w:t xml:space="preserve"> QUARTET USA</w:t>
      </w:r>
      <w:r w:rsidR="00435484" w:rsidRPr="009327AB">
        <w:rPr>
          <w:rFonts w:ascii="Times New Roman" w:hAnsi="Times New Roman" w:cs="Times New Roman"/>
          <w:sz w:val="22"/>
        </w:rPr>
        <w:t xml:space="preserve"> is a double-blind randomized controlled trial conducted in federally qualiﬁed health centers</w:t>
      </w:r>
      <w:r w:rsidR="00BD65D1" w:rsidRPr="009327AB">
        <w:rPr>
          <w:rFonts w:ascii="Times New Roman" w:hAnsi="Times New Roman" w:cs="Times New Roman"/>
          <w:sz w:val="22"/>
        </w:rPr>
        <w:t xml:space="preserve"> (FQHC)</w:t>
      </w:r>
      <w:r w:rsidR="00435484" w:rsidRPr="009327AB">
        <w:rPr>
          <w:rFonts w:ascii="Times New Roman" w:hAnsi="Times New Roman" w:cs="Times New Roman"/>
          <w:sz w:val="22"/>
        </w:rPr>
        <w:t xml:space="preserve"> in a large city in the US. It </w:t>
      </w:r>
      <w:r w:rsidRPr="009327AB">
        <w:rPr>
          <w:rFonts w:ascii="Times New Roman" w:hAnsi="Times New Roman" w:cs="Times New Roman"/>
          <w:sz w:val="22"/>
        </w:rPr>
        <w:t xml:space="preserve">aimed </w:t>
      </w:r>
      <w:r w:rsidR="00435484" w:rsidRPr="009327AB">
        <w:rPr>
          <w:rFonts w:ascii="Times New Roman" w:hAnsi="Times New Roman" w:cs="Times New Roman"/>
          <w:sz w:val="22"/>
        </w:rPr>
        <w:t>to examine whether initiating treatment with ultra-low-dose quadruple-combination therapy</w:t>
      </w:r>
      <w:r w:rsidR="000D636A" w:rsidRPr="009327AB">
        <w:rPr>
          <w:rFonts w:ascii="Times New Roman" w:hAnsi="Times New Roman" w:cs="Times New Roman"/>
          <w:sz w:val="22"/>
        </w:rPr>
        <w:t xml:space="preserve"> (LDQT)</w:t>
      </w:r>
      <w:r w:rsidR="00435484" w:rsidRPr="009327AB">
        <w:rPr>
          <w:rFonts w:ascii="Times New Roman" w:hAnsi="Times New Roman" w:cs="Times New Roman"/>
          <w:sz w:val="22"/>
        </w:rPr>
        <w:t>, or 4 drugs in 1 pill, will lower blood pressure more effectively with fewer side effects, compared with initiating standard dose monotherapy in treatment-naive patients and patients on monotherapy.</w:t>
      </w:r>
      <w:r w:rsidR="00BB0340" w:rsidRPr="009327AB">
        <w:rPr>
          <w:rFonts w:ascii="Times New Roman" w:hAnsi="Times New Roman" w:cs="Times New Roman"/>
          <w:sz w:val="22"/>
          <w:vertAlign w:val="superscript"/>
        </w:rPr>
        <w:t>1</w:t>
      </w:r>
      <w:r w:rsidR="00AD7D99" w:rsidRPr="009327AB">
        <w:rPr>
          <w:rFonts w:ascii="Times New Roman" w:hAnsi="Times New Roman" w:cs="Times New Roman"/>
          <w:sz w:val="22"/>
          <w:vertAlign w:val="superscript"/>
        </w:rPr>
        <w:t>0</w:t>
      </w:r>
      <w:r w:rsidR="00BB0340" w:rsidRPr="009327AB">
        <w:rPr>
          <w:rFonts w:ascii="Times New Roman" w:hAnsi="Times New Roman" w:cs="Times New Roman"/>
          <w:sz w:val="22"/>
          <w:vertAlign w:val="superscript"/>
        </w:rPr>
        <w:t>,1</w:t>
      </w:r>
      <w:r w:rsidR="00AD7D99" w:rsidRPr="009327AB">
        <w:rPr>
          <w:rFonts w:ascii="Times New Roman" w:hAnsi="Times New Roman" w:cs="Times New Roman"/>
          <w:sz w:val="22"/>
          <w:vertAlign w:val="superscript"/>
        </w:rPr>
        <w:t>1</w:t>
      </w:r>
      <w:r w:rsidR="00435484" w:rsidRPr="009327AB">
        <w:rPr>
          <w:rFonts w:ascii="Times New Roman" w:hAnsi="Times New Roman" w:cs="Times New Roman"/>
          <w:sz w:val="22"/>
        </w:rPr>
        <w:t xml:space="preserve"> The QUARTET USA study </w:t>
      </w:r>
      <w:r w:rsidR="006E55FE" w:rsidRPr="009327AB">
        <w:rPr>
          <w:rFonts w:ascii="Times New Roman" w:hAnsi="Times New Roman" w:cs="Times New Roman"/>
          <w:sz w:val="22"/>
        </w:rPr>
        <w:t xml:space="preserve">thus </w:t>
      </w:r>
      <w:r w:rsidR="00435484" w:rsidRPr="009327AB">
        <w:rPr>
          <w:rFonts w:ascii="Times New Roman" w:hAnsi="Times New Roman" w:cs="Times New Roman"/>
          <w:sz w:val="22"/>
        </w:rPr>
        <w:t xml:space="preserve">provides an opportunity to examine the relationship between blood pressure and </w:t>
      </w:r>
      <w:r w:rsidR="006E55FE" w:rsidRPr="009327AB">
        <w:rPr>
          <w:rFonts w:ascii="Times New Roman" w:hAnsi="Times New Roman" w:cs="Times New Roman"/>
          <w:sz w:val="22"/>
        </w:rPr>
        <w:t xml:space="preserve">the aforementioned </w:t>
      </w:r>
      <w:r w:rsidR="00435484" w:rsidRPr="009327AB">
        <w:rPr>
          <w:rFonts w:ascii="Times New Roman" w:hAnsi="Times New Roman" w:cs="Times New Roman"/>
          <w:sz w:val="22"/>
        </w:rPr>
        <w:t>lifestyle factors</w:t>
      </w:r>
      <w:r w:rsidR="006E55FE" w:rsidRPr="009327AB">
        <w:rPr>
          <w:rFonts w:ascii="Times New Roman" w:hAnsi="Times New Roman" w:cs="Times New Roman"/>
          <w:sz w:val="22"/>
        </w:rPr>
        <w:t xml:space="preserve"> in a unique and underrepresented population</w:t>
      </w:r>
      <w:r w:rsidR="007326D6" w:rsidRPr="009327AB">
        <w:rPr>
          <w:rFonts w:ascii="Times New Roman" w:hAnsi="Times New Roman" w:cs="Times New Roman"/>
          <w:sz w:val="22"/>
        </w:rPr>
        <w:t xml:space="preserve"> from lower-resourced health settings who already have hypertension</w:t>
      </w:r>
      <w:r w:rsidR="00A91A8A" w:rsidRPr="009327AB">
        <w:rPr>
          <w:rFonts w:ascii="Times New Roman" w:hAnsi="Times New Roman" w:cs="Times New Roman"/>
          <w:sz w:val="22"/>
        </w:rPr>
        <w:t xml:space="preserve"> </w:t>
      </w:r>
      <w:r w:rsidR="00B16EEC" w:rsidRPr="009327AB">
        <w:rPr>
          <w:rFonts w:ascii="Times New Roman" w:hAnsi="Times New Roman" w:cs="Times New Roman"/>
          <w:sz w:val="22"/>
        </w:rPr>
        <w:t xml:space="preserve">and have undergone </w:t>
      </w:r>
      <w:r w:rsidR="00A91A8A" w:rsidRPr="009327AB">
        <w:rPr>
          <w:rFonts w:ascii="Times New Roman" w:hAnsi="Times New Roman" w:cs="Times New Roman"/>
          <w:sz w:val="22"/>
        </w:rPr>
        <w:t>medication therapy for it</w:t>
      </w:r>
      <w:r w:rsidR="007326D6" w:rsidRPr="009327AB">
        <w:rPr>
          <w:rFonts w:ascii="Times New Roman" w:hAnsi="Times New Roman" w:cs="Times New Roman"/>
          <w:sz w:val="22"/>
        </w:rPr>
        <w:t>.</w:t>
      </w:r>
    </w:p>
    <w:p w14:paraId="277A36DA" w14:textId="77777777" w:rsidR="003B40BA" w:rsidRPr="009327AB" w:rsidRDefault="003B40BA" w:rsidP="00820E7D">
      <w:pPr>
        <w:spacing w:line="360" w:lineRule="auto"/>
        <w:rPr>
          <w:rFonts w:ascii="Times New Roman" w:hAnsi="Times New Roman" w:cs="Times New Roman"/>
          <w:sz w:val="22"/>
        </w:rPr>
      </w:pPr>
    </w:p>
    <w:p w14:paraId="2DC7A767" w14:textId="53559922" w:rsidR="00830526" w:rsidRPr="009327AB" w:rsidRDefault="00830526"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Method</w:t>
      </w:r>
      <w:r w:rsidR="00552C75" w:rsidRPr="009327AB">
        <w:rPr>
          <w:rFonts w:ascii="Times New Roman" w:hAnsi="Times New Roman" w:cs="Times New Roman"/>
          <w:b/>
          <w:bCs/>
          <w:sz w:val="22"/>
        </w:rPr>
        <w:t>s</w:t>
      </w:r>
    </w:p>
    <w:p w14:paraId="73E1B671" w14:textId="03B4D132" w:rsidR="00DB5050" w:rsidRPr="009327AB" w:rsidRDefault="00DB5050"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Study Design</w:t>
      </w:r>
    </w:p>
    <w:p w14:paraId="56DB38ED" w14:textId="0D4BE92D" w:rsidR="00BE5E9F" w:rsidRPr="009327AB" w:rsidRDefault="00530A50"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T</w:t>
      </w:r>
      <w:r w:rsidR="008358CE" w:rsidRPr="009327AB">
        <w:rPr>
          <w:rFonts w:ascii="Times New Roman" w:hAnsi="Times New Roman" w:cs="Times New Roman"/>
          <w:sz w:val="22"/>
        </w:rPr>
        <w:t>his</w:t>
      </w:r>
      <w:r w:rsidRPr="009327AB">
        <w:rPr>
          <w:rFonts w:ascii="Times New Roman" w:hAnsi="Times New Roman" w:cs="Times New Roman"/>
          <w:sz w:val="22"/>
        </w:rPr>
        <w:t xml:space="preserve"> </w:t>
      </w:r>
      <w:r w:rsidR="008358CE" w:rsidRPr="009327AB">
        <w:rPr>
          <w:rFonts w:ascii="Times New Roman" w:hAnsi="Times New Roman" w:cs="Times New Roman"/>
          <w:sz w:val="22"/>
        </w:rPr>
        <w:t xml:space="preserve">manuscript reports </w:t>
      </w:r>
      <w:r w:rsidR="00945D5F" w:rsidRPr="009327AB">
        <w:rPr>
          <w:rFonts w:ascii="Times New Roman" w:hAnsi="Times New Roman" w:cs="Times New Roman"/>
          <w:sz w:val="22"/>
        </w:rPr>
        <w:t xml:space="preserve">on </w:t>
      </w:r>
      <w:r w:rsidR="008358CE" w:rsidRPr="009327AB">
        <w:rPr>
          <w:rFonts w:ascii="Times New Roman" w:hAnsi="Times New Roman" w:cs="Times New Roman"/>
          <w:sz w:val="22"/>
        </w:rPr>
        <w:t>a secondary analysis of the</w:t>
      </w:r>
      <w:r w:rsidR="00502798" w:rsidRPr="009327AB">
        <w:rPr>
          <w:rFonts w:ascii="Times New Roman" w:hAnsi="Times New Roman" w:cs="Times New Roman"/>
          <w:sz w:val="22"/>
        </w:rPr>
        <w:t xml:space="preserve"> completed</w:t>
      </w:r>
      <w:r w:rsidR="008358CE" w:rsidRPr="009327AB">
        <w:rPr>
          <w:rFonts w:ascii="Times New Roman" w:hAnsi="Times New Roman" w:cs="Times New Roman"/>
          <w:sz w:val="22"/>
        </w:rPr>
        <w:t xml:space="preserve"> QUARTET USA study</w:t>
      </w:r>
      <w:r w:rsidR="00502798" w:rsidRPr="009327AB">
        <w:rPr>
          <w:rFonts w:ascii="Times New Roman" w:hAnsi="Times New Roman" w:cs="Times New Roman"/>
          <w:sz w:val="22"/>
        </w:rPr>
        <w:t>; the study design</w:t>
      </w:r>
      <w:r w:rsidR="00055023" w:rsidRPr="009327AB">
        <w:rPr>
          <w:rFonts w:ascii="Times New Roman" w:hAnsi="Times New Roman" w:cs="Times New Roman"/>
          <w:sz w:val="22"/>
          <w:vertAlign w:val="superscript"/>
        </w:rPr>
        <w:t>10</w:t>
      </w:r>
      <w:r w:rsidR="00502798" w:rsidRPr="009327AB">
        <w:rPr>
          <w:rFonts w:ascii="Times New Roman" w:hAnsi="Times New Roman" w:cs="Times New Roman"/>
          <w:sz w:val="22"/>
        </w:rPr>
        <w:t xml:space="preserve"> and primary results</w:t>
      </w:r>
      <w:r w:rsidR="00055023" w:rsidRPr="009327AB">
        <w:rPr>
          <w:rFonts w:ascii="Times New Roman" w:hAnsi="Times New Roman" w:cs="Times New Roman"/>
          <w:sz w:val="22"/>
          <w:vertAlign w:val="superscript"/>
        </w:rPr>
        <w:t>11</w:t>
      </w:r>
      <w:r w:rsidR="00502798" w:rsidRPr="009327AB">
        <w:rPr>
          <w:rFonts w:ascii="Times New Roman" w:hAnsi="Times New Roman" w:cs="Times New Roman"/>
          <w:sz w:val="22"/>
        </w:rPr>
        <w:t xml:space="preserve"> are published elsewhere and available on clinicaltrials.gov</w:t>
      </w:r>
      <w:r w:rsidR="00757382" w:rsidRPr="009327AB">
        <w:rPr>
          <w:rFonts w:ascii="Times New Roman" w:hAnsi="Times New Roman" w:cs="Times New Roman"/>
          <w:sz w:val="22"/>
        </w:rPr>
        <w:t xml:space="preserve"> (NCT03640312)</w:t>
      </w:r>
      <w:r w:rsidR="00502798" w:rsidRPr="009327AB">
        <w:rPr>
          <w:rFonts w:ascii="Times New Roman" w:hAnsi="Times New Roman" w:cs="Times New Roman"/>
          <w:sz w:val="22"/>
        </w:rPr>
        <w:t xml:space="preserve">. </w:t>
      </w:r>
      <w:r w:rsidR="00FA5C8C" w:rsidRPr="009327AB">
        <w:rPr>
          <w:rFonts w:ascii="Times New Roman" w:hAnsi="Times New Roman" w:cs="Times New Roman"/>
          <w:sz w:val="22"/>
        </w:rPr>
        <w:t>Briefly, t</w:t>
      </w:r>
      <w:r w:rsidR="008358CE" w:rsidRPr="009327AB">
        <w:rPr>
          <w:rFonts w:ascii="Times New Roman" w:hAnsi="Times New Roman" w:cs="Times New Roman"/>
          <w:sz w:val="22"/>
        </w:rPr>
        <w:t xml:space="preserve">he QUARTET USA study </w:t>
      </w:r>
      <w:r w:rsidR="00FA5C8C" w:rsidRPr="009327AB">
        <w:rPr>
          <w:rFonts w:ascii="Times New Roman" w:hAnsi="Times New Roman" w:cs="Times New Roman"/>
          <w:sz w:val="22"/>
        </w:rPr>
        <w:t xml:space="preserve">was </w:t>
      </w:r>
      <w:r w:rsidR="008358CE" w:rsidRPr="009327AB">
        <w:rPr>
          <w:rFonts w:ascii="Times New Roman" w:hAnsi="Times New Roman" w:cs="Times New Roman"/>
          <w:sz w:val="22"/>
        </w:rPr>
        <w:t xml:space="preserve">an active comparator-controlled randomized trial assessing the efficacy and safety </w:t>
      </w:r>
      <w:r w:rsidR="00AF642A" w:rsidRPr="009327AB">
        <w:rPr>
          <w:rFonts w:ascii="Times New Roman" w:hAnsi="Times New Roman" w:cs="Times New Roman"/>
          <w:sz w:val="22"/>
        </w:rPr>
        <w:t xml:space="preserve">of an LDQT </w:t>
      </w:r>
      <w:r w:rsidR="00C54061" w:rsidRPr="009327AB">
        <w:rPr>
          <w:rFonts w:ascii="Times New Roman" w:hAnsi="Times New Roman" w:cs="Times New Roman"/>
          <w:sz w:val="22"/>
        </w:rPr>
        <w:t xml:space="preserve">(combination therapy of candesartan 2 mg, amlodipine 1.25 mg, indapamide 0.625 mg, and bisoprolol 2.5 mg) </w:t>
      </w:r>
      <w:r w:rsidR="008358CE" w:rsidRPr="009327AB">
        <w:rPr>
          <w:rFonts w:ascii="Times New Roman" w:hAnsi="Times New Roman" w:cs="Times New Roman"/>
          <w:sz w:val="22"/>
        </w:rPr>
        <w:t xml:space="preserve">for hypertension. </w:t>
      </w:r>
      <w:r w:rsidR="00646D6C" w:rsidRPr="009327AB">
        <w:rPr>
          <w:rFonts w:ascii="Times New Roman" w:hAnsi="Times New Roman" w:cs="Times New Roman"/>
          <w:sz w:val="22"/>
        </w:rPr>
        <w:t>P</w:t>
      </w:r>
      <w:r w:rsidR="008358CE" w:rsidRPr="009327AB">
        <w:rPr>
          <w:rFonts w:ascii="Times New Roman" w:hAnsi="Times New Roman" w:cs="Times New Roman"/>
          <w:sz w:val="22"/>
        </w:rPr>
        <w:t>articipants with high blood pressure</w:t>
      </w:r>
      <w:r w:rsidR="008824B1" w:rsidRPr="009327AB">
        <w:rPr>
          <w:rFonts w:ascii="Times New Roman" w:hAnsi="Times New Roman" w:cs="Times New Roman"/>
          <w:sz w:val="22"/>
        </w:rPr>
        <w:t xml:space="preserve"> (</w:t>
      </w:r>
      <w:r w:rsidR="00895794" w:rsidRPr="009327AB">
        <w:rPr>
          <w:rFonts w:ascii="Times New Roman" w:hAnsi="Times New Roman" w:cs="Times New Roman"/>
          <w:sz w:val="22"/>
        </w:rPr>
        <w:t>systolic</w:t>
      </w:r>
      <w:r w:rsidR="008824B1" w:rsidRPr="009327AB">
        <w:rPr>
          <w:rFonts w:ascii="Times New Roman" w:hAnsi="Times New Roman" w:cs="Times New Roman"/>
          <w:sz w:val="22"/>
        </w:rPr>
        <w:t xml:space="preserve"> 130-179</w:t>
      </w:r>
      <w:r w:rsidR="00E939EC" w:rsidRPr="009327AB">
        <w:rPr>
          <w:rFonts w:ascii="Times New Roman" w:hAnsi="Times New Roman" w:cs="Times New Roman"/>
          <w:sz w:val="22"/>
        </w:rPr>
        <w:t xml:space="preserve"> mmHg or </w:t>
      </w:r>
      <w:r w:rsidR="00895794" w:rsidRPr="009327AB">
        <w:rPr>
          <w:rFonts w:ascii="Times New Roman" w:hAnsi="Times New Roman" w:cs="Times New Roman"/>
          <w:sz w:val="22"/>
        </w:rPr>
        <w:t>diastolic</w:t>
      </w:r>
      <w:r w:rsidR="00E939EC" w:rsidRPr="009327AB">
        <w:rPr>
          <w:rFonts w:ascii="Times New Roman" w:hAnsi="Times New Roman" w:cs="Times New Roman"/>
          <w:sz w:val="22"/>
        </w:rPr>
        <w:t xml:space="preserve"> 80-109 mmHg)</w:t>
      </w:r>
      <w:r w:rsidR="008358CE" w:rsidRPr="009327AB">
        <w:rPr>
          <w:rFonts w:ascii="Times New Roman" w:hAnsi="Times New Roman" w:cs="Times New Roman"/>
          <w:sz w:val="22"/>
        </w:rPr>
        <w:t xml:space="preserve"> were recruited for this 12-week double-blind, type</w:t>
      </w:r>
      <w:r w:rsidR="00452C20" w:rsidRPr="009327AB">
        <w:rPr>
          <w:rFonts w:ascii="Times New Roman" w:hAnsi="Times New Roman" w:cs="Times New Roman"/>
          <w:sz w:val="22"/>
        </w:rPr>
        <w:t>-I</w:t>
      </w:r>
      <w:r w:rsidR="008358CE" w:rsidRPr="009327AB">
        <w:rPr>
          <w:rFonts w:ascii="Times New Roman" w:hAnsi="Times New Roman" w:cs="Times New Roman"/>
          <w:sz w:val="22"/>
        </w:rPr>
        <w:t xml:space="preserve"> hybrid effectiveness-implementation randomized controlled study</w:t>
      </w:r>
      <w:r w:rsidR="00D70AB6" w:rsidRPr="009327AB">
        <w:rPr>
          <w:rFonts w:ascii="Times New Roman" w:hAnsi="Times New Roman" w:cs="Times New Roman"/>
          <w:sz w:val="22"/>
        </w:rPr>
        <w:t xml:space="preserve"> and those </w:t>
      </w:r>
      <w:r w:rsidR="008358CE" w:rsidRPr="009327AB">
        <w:rPr>
          <w:rFonts w:ascii="Times New Roman" w:hAnsi="Times New Roman" w:cs="Times New Roman"/>
          <w:sz w:val="22"/>
        </w:rPr>
        <w:t xml:space="preserve">who met the eligibility requirements were randomized 1:1 to either the </w:t>
      </w:r>
      <w:r w:rsidR="00D70AB6" w:rsidRPr="009327AB">
        <w:rPr>
          <w:rFonts w:ascii="Times New Roman" w:hAnsi="Times New Roman" w:cs="Times New Roman"/>
          <w:sz w:val="22"/>
        </w:rPr>
        <w:t xml:space="preserve">LDQT </w:t>
      </w:r>
      <w:r w:rsidR="00204677" w:rsidRPr="009327AB">
        <w:rPr>
          <w:rFonts w:ascii="Times New Roman" w:hAnsi="Times New Roman" w:cs="Times New Roman"/>
          <w:sz w:val="22"/>
        </w:rPr>
        <w:t xml:space="preserve">arm </w:t>
      </w:r>
      <w:r w:rsidR="008358CE" w:rsidRPr="009327AB">
        <w:rPr>
          <w:rFonts w:ascii="Times New Roman" w:hAnsi="Times New Roman" w:cs="Times New Roman"/>
          <w:sz w:val="22"/>
        </w:rPr>
        <w:t>or the</w:t>
      </w:r>
      <w:r w:rsidR="00D70AB6" w:rsidRPr="009327AB">
        <w:rPr>
          <w:rFonts w:ascii="Times New Roman" w:hAnsi="Times New Roman" w:cs="Times New Roman"/>
          <w:sz w:val="22"/>
        </w:rPr>
        <w:t xml:space="preserve"> active</w:t>
      </w:r>
      <w:r w:rsidR="008358CE" w:rsidRPr="009327AB">
        <w:rPr>
          <w:rFonts w:ascii="Times New Roman" w:hAnsi="Times New Roman" w:cs="Times New Roman"/>
          <w:sz w:val="22"/>
        </w:rPr>
        <w:t xml:space="preserve"> </w:t>
      </w:r>
      <w:r w:rsidR="00063490" w:rsidRPr="009327AB">
        <w:rPr>
          <w:rFonts w:ascii="Times New Roman" w:hAnsi="Times New Roman" w:cs="Times New Roman"/>
          <w:sz w:val="22"/>
        </w:rPr>
        <w:t xml:space="preserve">comparator </w:t>
      </w:r>
      <w:r w:rsidR="008358CE" w:rsidRPr="009327AB">
        <w:rPr>
          <w:rFonts w:ascii="Times New Roman" w:hAnsi="Times New Roman" w:cs="Times New Roman"/>
          <w:sz w:val="22"/>
        </w:rPr>
        <w:t>arm</w:t>
      </w:r>
      <w:r w:rsidR="00D70AB6" w:rsidRPr="009327AB">
        <w:rPr>
          <w:rFonts w:ascii="Times New Roman" w:hAnsi="Times New Roman" w:cs="Times New Roman"/>
          <w:sz w:val="22"/>
        </w:rPr>
        <w:t xml:space="preserve"> </w:t>
      </w:r>
      <w:r w:rsidR="00063490" w:rsidRPr="009327AB">
        <w:rPr>
          <w:rFonts w:ascii="Times New Roman" w:hAnsi="Times New Roman" w:cs="Times New Roman"/>
          <w:sz w:val="22"/>
        </w:rPr>
        <w:t>(</w:t>
      </w:r>
      <w:r w:rsidR="008358CE" w:rsidRPr="009327AB">
        <w:rPr>
          <w:rFonts w:ascii="Times New Roman" w:hAnsi="Times New Roman" w:cs="Times New Roman"/>
          <w:sz w:val="22"/>
        </w:rPr>
        <w:t>candesartan 8 mg</w:t>
      </w:r>
      <w:r w:rsidR="00063490" w:rsidRPr="009327AB">
        <w:rPr>
          <w:rFonts w:ascii="Times New Roman" w:hAnsi="Times New Roman" w:cs="Times New Roman"/>
          <w:sz w:val="22"/>
        </w:rPr>
        <w:t>;</w:t>
      </w:r>
      <w:r w:rsidR="008358CE" w:rsidRPr="009327AB">
        <w:rPr>
          <w:rFonts w:ascii="Times New Roman" w:hAnsi="Times New Roman" w:cs="Times New Roman"/>
          <w:sz w:val="22"/>
        </w:rPr>
        <w:t xml:space="preserve"> Figure 1).</w:t>
      </w:r>
      <w:r w:rsidRPr="009327AB">
        <w:rPr>
          <w:rFonts w:ascii="Times New Roman" w:hAnsi="Times New Roman" w:cs="Times New Roman"/>
          <w:sz w:val="22"/>
        </w:rPr>
        <w:t xml:space="preserve"> </w:t>
      </w:r>
      <w:r w:rsidR="00B06196" w:rsidRPr="009327AB">
        <w:rPr>
          <w:rFonts w:ascii="Times New Roman" w:hAnsi="Times New Roman" w:cs="Times New Roman"/>
          <w:sz w:val="22"/>
        </w:rPr>
        <w:t>After the baseline visit</w:t>
      </w:r>
      <w:r w:rsidR="00E939EC" w:rsidRPr="009327AB">
        <w:rPr>
          <w:rFonts w:ascii="Times New Roman" w:hAnsi="Times New Roman" w:cs="Times New Roman"/>
          <w:sz w:val="22"/>
        </w:rPr>
        <w:t xml:space="preserve"> and randomization</w:t>
      </w:r>
      <w:r w:rsidR="00B06196" w:rsidRPr="009327AB">
        <w:rPr>
          <w:rFonts w:ascii="Times New Roman" w:hAnsi="Times New Roman" w:cs="Times New Roman"/>
          <w:sz w:val="22"/>
        </w:rPr>
        <w:t xml:space="preserve">, participants </w:t>
      </w:r>
      <w:r w:rsidR="00EF2913" w:rsidRPr="009327AB">
        <w:rPr>
          <w:rFonts w:ascii="Times New Roman" w:hAnsi="Times New Roman" w:cs="Times New Roman"/>
          <w:sz w:val="22"/>
        </w:rPr>
        <w:t>returned to the clinic for follow-up visits at 6 weeks and 12 weeks.</w:t>
      </w:r>
    </w:p>
    <w:p w14:paraId="4687D0F1" w14:textId="77777777" w:rsidR="00DB5050" w:rsidRPr="009327AB" w:rsidRDefault="00DB5050" w:rsidP="00820E7D">
      <w:pPr>
        <w:spacing w:line="360" w:lineRule="auto"/>
        <w:rPr>
          <w:rFonts w:ascii="Times New Roman" w:hAnsi="Times New Roman" w:cs="Times New Roman"/>
          <w:sz w:val="22"/>
        </w:rPr>
      </w:pPr>
    </w:p>
    <w:p w14:paraId="141E2BE2" w14:textId="4D4CC87B" w:rsidR="00DB5050" w:rsidRPr="009327AB" w:rsidRDefault="00DB5050"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Outcomes</w:t>
      </w:r>
    </w:p>
    <w:p w14:paraId="3A792F19" w14:textId="790B4053" w:rsidR="00BE5E9F" w:rsidRPr="009327AB" w:rsidRDefault="00AA700E"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lastRenderedPageBreak/>
        <w:t xml:space="preserve">The primary outcomes of interest in this secondary analysis are systolic and diastolic blood pressure </w:t>
      </w:r>
      <w:r w:rsidR="00963B39" w:rsidRPr="009327AB">
        <w:rPr>
          <w:rFonts w:ascii="Times New Roman" w:hAnsi="Times New Roman" w:cs="Times New Roman"/>
          <w:sz w:val="22"/>
        </w:rPr>
        <w:t xml:space="preserve">(SBP and DBP, respectively) </w:t>
      </w:r>
      <w:r w:rsidRPr="009327AB">
        <w:rPr>
          <w:rFonts w:ascii="Times New Roman" w:hAnsi="Times New Roman" w:cs="Times New Roman"/>
          <w:sz w:val="22"/>
        </w:rPr>
        <w:t>measured</w:t>
      </w:r>
      <w:r w:rsidR="006371EC" w:rsidRPr="009327AB">
        <w:rPr>
          <w:rFonts w:ascii="Times New Roman" w:hAnsi="Times New Roman" w:cs="Times New Roman"/>
          <w:sz w:val="22"/>
        </w:rPr>
        <w:t xml:space="preserve"> </w:t>
      </w:r>
      <w:r w:rsidR="00D12367" w:rsidRPr="009327AB">
        <w:rPr>
          <w:rFonts w:ascii="Times New Roman" w:hAnsi="Times New Roman" w:cs="Times New Roman"/>
          <w:sz w:val="22"/>
        </w:rPr>
        <w:t>at an in-person</w:t>
      </w:r>
      <w:r w:rsidRPr="009327AB">
        <w:rPr>
          <w:rFonts w:ascii="Times New Roman" w:hAnsi="Times New Roman" w:cs="Times New Roman"/>
          <w:sz w:val="22"/>
        </w:rPr>
        <w:t xml:space="preserve"> follow-up visit</w:t>
      </w:r>
      <w:r w:rsidR="00D12367" w:rsidRPr="009327AB">
        <w:rPr>
          <w:rFonts w:ascii="Times New Roman" w:hAnsi="Times New Roman" w:cs="Times New Roman"/>
          <w:sz w:val="22"/>
        </w:rPr>
        <w:t xml:space="preserve"> 12 weeks after randomization</w:t>
      </w:r>
      <w:r w:rsidR="00E6376C" w:rsidRPr="009327AB">
        <w:rPr>
          <w:rFonts w:ascii="Times New Roman" w:hAnsi="Times New Roman" w:cs="Times New Roman"/>
          <w:sz w:val="22"/>
        </w:rPr>
        <w:t>, both variables will be treated as continuous in analyses</w:t>
      </w:r>
      <w:r w:rsidRPr="009327AB">
        <w:rPr>
          <w:rFonts w:ascii="Times New Roman" w:hAnsi="Times New Roman" w:cs="Times New Roman"/>
          <w:sz w:val="22"/>
        </w:rPr>
        <w:t xml:space="preserve">. </w:t>
      </w:r>
      <w:r w:rsidR="00F90B91" w:rsidRPr="009327AB">
        <w:rPr>
          <w:rFonts w:ascii="Times New Roman" w:hAnsi="Times New Roman" w:cs="Times New Roman"/>
          <w:sz w:val="22"/>
        </w:rPr>
        <w:t xml:space="preserve">We considered these </w:t>
      </w:r>
      <w:r w:rsidR="005A73B2" w:rsidRPr="009327AB">
        <w:rPr>
          <w:rFonts w:ascii="Times New Roman" w:hAnsi="Times New Roman" w:cs="Times New Roman"/>
          <w:sz w:val="22"/>
        </w:rPr>
        <w:t xml:space="preserve">co-primary outcomes and </w:t>
      </w:r>
      <w:r w:rsidR="00DE0AA4" w:rsidRPr="009327AB">
        <w:rPr>
          <w:rFonts w:ascii="Times New Roman" w:hAnsi="Times New Roman" w:cs="Times New Roman"/>
          <w:sz w:val="22"/>
        </w:rPr>
        <w:t>analyzed each of them separately,</w:t>
      </w:r>
      <w:r w:rsidR="00DE0AA4" w:rsidRPr="009327AB" w:rsidDel="00DE0AA4">
        <w:rPr>
          <w:rFonts w:ascii="Times New Roman" w:hAnsi="Times New Roman" w:cs="Times New Roman"/>
          <w:sz w:val="22"/>
        </w:rPr>
        <w:t xml:space="preserve"> </w:t>
      </w:r>
      <w:r w:rsidR="005E249A" w:rsidRPr="009327AB">
        <w:rPr>
          <w:rFonts w:ascii="Times New Roman" w:hAnsi="Times New Roman" w:cs="Times New Roman"/>
          <w:sz w:val="22"/>
        </w:rPr>
        <w:t>reserv</w:t>
      </w:r>
      <w:r w:rsidR="00DE0AA4" w:rsidRPr="009327AB">
        <w:rPr>
          <w:rFonts w:ascii="Times New Roman" w:hAnsi="Times New Roman" w:cs="Times New Roman"/>
          <w:sz w:val="22"/>
        </w:rPr>
        <w:t>ing</w:t>
      </w:r>
      <w:r w:rsidR="005E249A" w:rsidRPr="009327AB">
        <w:rPr>
          <w:rFonts w:ascii="Times New Roman" w:hAnsi="Times New Roman" w:cs="Times New Roman"/>
          <w:sz w:val="22"/>
        </w:rPr>
        <w:t xml:space="preserve"> a 5</w:t>
      </w:r>
      <w:r w:rsidR="005A73B2" w:rsidRPr="009327AB">
        <w:rPr>
          <w:rFonts w:ascii="Times New Roman" w:hAnsi="Times New Roman" w:cs="Times New Roman"/>
          <w:sz w:val="22"/>
        </w:rPr>
        <w:t>% type</w:t>
      </w:r>
      <w:r w:rsidR="003D69AA" w:rsidRPr="009327AB">
        <w:rPr>
          <w:rFonts w:ascii="Times New Roman" w:hAnsi="Times New Roman" w:cs="Times New Roman"/>
          <w:sz w:val="22"/>
        </w:rPr>
        <w:t>-</w:t>
      </w:r>
      <w:r w:rsidR="005A73B2" w:rsidRPr="009327AB">
        <w:rPr>
          <w:rFonts w:ascii="Times New Roman" w:hAnsi="Times New Roman" w:cs="Times New Roman"/>
          <w:sz w:val="22"/>
        </w:rPr>
        <w:t xml:space="preserve">I error rate </w:t>
      </w:r>
      <w:r w:rsidR="00DE0AA4" w:rsidRPr="009327AB">
        <w:rPr>
          <w:rFonts w:ascii="Times New Roman" w:hAnsi="Times New Roman" w:cs="Times New Roman"/>
          <w:sz w:val="22"/>
        </w:rPr>
        <w:t xml:space="preserve">for null hypothesis tests </w:t>
      </w:r>
      <w:r w:rsidR="005A73B2" w:rsidRPr="009327AB">
        <w:rPr>
          <w:rFonts w:ascii="Times New Roman" w:hAnsi="Times New Roman" w:cs="Times New Roman"/>
          <w:sz w:val="22"/>
        </w:rPr>
        <w:t xml:space="preserve">for each of them. </w:t>
      </w:r>
      <w:r w:rsidRPr="009327AB">
        <w:rPr>
          <w:rFonts w:ascii="Times New Roman" w:hAnsi="Times New Roman" w:cs="Times New Roman"/>
          <w:sz w:val="22"/>
        </w:rPr>
        <w:t xml:space="preserve">Predictors of interest include participants’ </w:t>
      </w:r>
      <w:r w:rsidR="007502B3" w:rsidRPr="009327AB">
        <w:rPr>
          <w:rFonts w:ascii="Times New Roman" w:hAnsi="Times New Roman" w:cs="Times New Roman"/>
          <w:sz w:val="22"/>
        </w:rPr>
        <w:t xml:space="preserve">baseline </w:t>
      </w:r>
      <w:r w:rsidR="001E396C" w:rsidRPr="009327AB">
        <w:rPr>
          <w:rFonts w:ascii="Times New Roman" w:hAnsi="Times New Roman" w:cs="Times New Roman"/>
          <w:sz w:val="22"/>
        </w:rPr>
        <w:t xml:space="preserve">daily </w:t>
      </w:r>
      <w:r w:rsidRPr="009327AB">
        <w:rPr>
          <w:rFonts w:ascii="Times New Roman" w:hAnsi="Times New Roman" w:cs="Times New Roman"/>
          <w:sz w:val="22"/>
        </w:rPr>
        <w:t>smoking</w:t>
      </w:r>
      <w:r w:rsidR="007502B3" w:rsidRPr="009327AB">
        <w:rPr>
          <w:rFonts w:ascii="Times New Roman" w:hAnsi="Times New Roman" w:cs="Times New Roman"/>
          <w:sz w:val="22"/>
        </w:rPr>
        <w:t xml:space="preserve"> </w:t>
      </w:r>
      <w:r w:rsidR="000A4B14" w:rsidRPr="009327AB">
        <w:rPr>
          <w:rFonts w:ascii="Times New Roman" w:hAnsi="Times New Roman" w:cs="Times New Roman"/>
          <w:sz w:val="22"/>
        </w:rPr>
        <w:t>frequency</w:t>
      </w:r>
      <w:r w:rsidRPr="009327AB">
        <w:rPr>
          <w:rFonts w:ascii="Times New Roman" w:hAnsi="Times New Roman" w:cs="Times New Roman"/>
          <w:sz w:val="22"/>
        </w:rPr>
        <w:t xml:space="preserve">, </w:t>
      </w:r>
      <w:bookmarkStart w:id="0" w:name="_Hlk164431987"/>
      <w:r w:rsidR="001E396C" w:rsidRPr="009327AB">
        <w:rPr>
          <w:rFonts w:ascii="Times New Roman" w:hAnsi="Times New Roman" w:cs="Times New Roman"/>
          <w:sz w:val="22"/>
        </w:rPr>
        <w:t xml:space="preserve">weekly </w:t>
      </w:r>
      <w:r w:rsidRPr="009327AB">
        <w:rPr>
          <w:rFonts w:ascii="Times New Roman" w:hAnsi="Times New Roman" w:cs="Times New Roman"/>
          <w:sz w:val="22"/>
        </w:rPr>
        <w:t>alcohol intake</w:t>
      </w:r>
      <w:bookmarkEnd w:id="0"/>
      <w:r w:rsidRPr="009327AB">
        <w:rPr>
          <w:rFonts w:ascii="Times New Roman" w:hAnsi="Times New Roman" w:cs="Times New Roman"/>
          <w:sz w:val="22"/>
        </w:rPr>
        <w:t xml:space="preserve">, and </w:t>
      </w:r>
      <w:r w:rsidR="001E396C" w:rsidRPr="009327AB">
        <w:rPr>
          <w:rFonts w:ascii="Times New Roman" w:hAnsi="Times New Roman" w:cs="Times New Roman"/>
          <w:sz w:val="22"/>
        </w:rPr>
        <w:t xml:space="preserve">weekly </w:t>
      </w:r>
      <w:r w:rsidRPr="009327AB">
        <w:rPr>
          <w:rFonts w:ascii="Times New Roman" w:hAnsi="Times New Roman" w:cs="Times New Roman"/>
          <w:sz w:val="22"/>
        </w:rPr>
        <w:t xml:space="preserve">caffeine intake. The QUARTET USA study participants </w:t>
      </w:r>
      <w:r w:rsidR="00A540C5" w:rsidRPr="009327AB">
        <w:rPr>
          <w:rFonts w:ascii="Times New Roman" w:hAnsi="Times New Roman" w:cs="Times New Roman"/>
          <w:sz w:val="22"/>
        </w:rPr>
        <w:t>self-</w:t>
      </w:r>
      <w:r w:rsidRPr="009327AB">
        <w:rPr>
          <w:rFonts w:ascii="Times New Roman" w:hAnsi="Times New Roman" w:cs="Times New Roman"/>
          <w:sz w:val="22"/>
        </w:rPr>
        <w:t xml:space="preserve">reported the average amount of smoking (cigarettes, e-cigarettes, cigars, and pipes) per day, the </w:t>
      </w:r>
      <w:r w:rsidR="00681C2C" w:rsidRPr="009327AB">
        <w:rPr>
          <w:rFonts w:ascii="Times New Roman" w:hAnsi="Times New Roman" w:cs="Times New Roman"/>
          <w:sz w:val="22"/>
        </w:rPr>
        <w:t xml:space="preserve">average </w:t>
      </w:r>
      <w:r w:rsidRPr="009327AB">
        <w:rPr>
          <w:rFonts w:ascii="Times New Roman" w:hAnsi="Times New Roman" w:cs="Times New Roman"/>
          <w:sz w:val="22"/>
        </w:rPr>
        <w:t xml:space="preserve">number of standard drinks (wine, spirits, and beer) per week, and the </w:t>
      </w:r>
      <w:r w:rsidR="00681C2C" w:rsidRPr="009327AB">
        <w:rPr>
          <w:rFonts w:ascii="Times New Roman" w:hAnsi="Times New Roman" w:cs="Times New Roman"/>
          <w:sz w:val="22"/>
        </w:rPr>
        <w:t xml:space="preserve">average </w:t>
      </w:r>
      <w:r w:rsidRPr="009327AB">
        <w:rPr>
          <w:rFonts w:ascii="Times New Roman" w:hAnsi="Times New Roman" w:cs="Times New Roman"/>
          <w:sz w:val="22"/>
        </w:rPr>
        <w:t>number of caffeinated beverages per week.</w:t>
      </w:r>
      <w:r w:rsidR="006B5BED" w:rsidRPr="009327AB">
        <w:rPr>
          <w:rFonts w:ascii="Times New Roman" w:hAnsi="Times New Roman" w:cs="Times New Roman"/>
          <w:sz w:val="22"/>
        </w:rPr>
        <w:t xml:space="preserve"> In these analyses, </w:t>
      </w:r>
      <w:r w:rsidR="00692E70" w:rsidRPr="009327AB">
        <w:rPr>
          <w:rFonts w:ascii="Times New Roman" w:hAnsi="Times New Roman" w:cs="Times New Roman"/>
          <w:sz w:val="22"/>
        </w:rPr>
        <w:t xml:space="preserve">the average amount of smoking </w:t>
      </w:r>
      <w:r w:rsidR="00722F00" w:rsidRPr="009327AB">
        <w:rPr>
          <w:rFonts w:ascii="Times New Roman" w:hAnsi="Times New Roman" w:cs="Times New Roman"/>
          <w:sz w:val="22"/>
        </w:rPr>
        <w:t>is</w:t>
      </w:r>
      <w:r w:rsidR="00692E70" w:rsidRPr="009327AB">
        <w:rPr>
          <w:rFonts w:ascii="Times New Roman" w:hAnsi="Times New Roman" w:cs="Times New Roman"/>
          <w:sz w:val="22"/>
        </w:rPr>
        <w:t xml:space="preserve"> calculated by adding </w:t>
      </w:r>
      <w:r w:rsidR="00722F00" w:rsidRPr="009327AB">
        <w:rPr>
          <w:rFonts w:ascii="Times New Roman" w:hAnsi="Times New Roman" w:cs="Times New Roman"/>
          <w:sz w:val="22"/>
        </w:rPr>
        <w:t>together the consumption of cigarettes, e-cigarettes, cigars, and pipes per day, and the average number of standard drinks</w:t>
      </w:r>
      <w:r w:rsidR="00471C8F" w:rsidRPr="009327AB">
        <w:rPr>
          <w:rFonts w:ascii="Times New Roman" w:hAnsi="Times New Roman" w:cs="Times New Roman"/>
          <w:sz w:val="22"/>
        </w:rPr>
        <w:t xml:space="preserve"> is calculated by adding together the consumption of wine, spirits, and beer per week.</w:t>
      </w:r>
    </w:p>
    <w:p w14:paraId="31D77C19" w14:textId="77777777" w:rsidR="00DB5050" w:rsidRPr="009327AB" w:rsidRDefault="00DB5050" w:rsidP="00820E7D">
      <w:pPr>
        <w:spacing w:line="360" w:lineRule="auto"/>
        <w:rPr>
          <w:rFonts w:ascii="Times New Roman" w:hAnsi="Times New Roman" w:cs="Times New Roman"/>
          <w:sz w:val="22"/>
        </w:rPr>
      </w:pPr>
    </w:p>
    <w:p w14:paraId="2380E38A" w14:textId="2E7A7A66" w:rsidR="00DB5050" w:rsidRPr="009327AB" w:rsidRDefault="00DB5050"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Analysis</w:t>
      </w:r>
    </w:p>
    <w:p w14:paraId="5DA59FB9" w14:textId="687B4DFB" w:rsidR="00DD34E6" w:rsidRPr="009327AB" w:rsidRDefault="00CE65F2"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Descriptive statistics summarized participant lifestyle and baseline clinical outcomes overall and within the study arm: proportions with percentages for categorical variables and median with interquartile range for continuous variables. We evaluated pairwise relationships among smoking, alcohol, and caffeine use via Spearman’s correlation, along with 95% confidence intervals for correlation coefficient estimates. Primary analyses involved multiple linear regression models. Separate linear regression models were fit for each outcome (</w:t>
      </w:r>
      <w:r w:rsidR="00833592" w:rsidRPr="009327AB">
        <w:rPr>
          <w:rFonts w:ascii="Times New Roman" w:hAnsi="Times New Roman" w:cs="Times New Roman"/>
          <w:sz w:val="22"/>
        </w:rPr>
        <w:t>SBP and DBP</w:t>
      </w:r>
      <w:r w:rsidRPr="009327AB">
        <w:rPr>
          <w:rFonts w:ascii="Times New Roman" w:hAnsi="Times New Roman" w:cs="Times New Roman"/>
          <w:sz w:val="22"/>
        </w:rPr>
        <w:t xml:space="preserve">) and risk factor (smoking, alcohol, and caffeine) of interest. Models included adjustment for the study arm, as data were collected as part of a randomized controlled trial, and baseline measure of the outcome (e.g., </w:t>
      </w:r>
      <w:r w:rsidR="006628CA" w:rsidRPr="009327AB">
        <w:rPr>
          <w:rFonts w:ascii="Times New Roman" w:hAnsi="Times New Roman" w:cs="Times New Roman"/>
          <w:sz w:val="22"/>
        </w:rPr>
        <w:t>mode</w:t>
      </w:r>
      <w:r w:rsidR="006371EC" w:rsidRPr="009327AB">
        <w:rPr>
          <w:rFonts w:ascii="Times New Roman" w:hAnsi="Times New Roman" w:cs="Times New Roman"/>
          <w:sz w:val="22"/>
        </w:rPr>
        <w:t>l</w:t>
      </w:r>
      <w:r w:rsidR="00D454BF" w:rsidRPr="009327AB">
        <w:rPr>
          <w:rFonts w:ascii="Times New Roman" w:hAnsi="Times New Roman" w:cs="Times New Roman"/>
          <w:sz w:val="22"/>
        </w:rPr>
        <w:t>s</w:t>
      </w:r>
      <w:r w:rsidR="006628CA" w:rsidRPr="009327AB">
        <w:rPr>
          <w:rFonts w:ascii="Times New Roman" w:hAnsi="Times New Roman" w:cs="Times New Roman"/>
          <w:sz w:val="22"/>
        </w:rPr>
        <w:t xml:space="preserve"> for</w:t>
      </w:r>
      <w:r w:rsidR="006371EC" w:rsidRPr="009327AB">
        <w:rPr>
          <w:rFonts w:ascii="Times New Roman" w:hAnsi="Times New Roman" w:cs="Times New Roman"/>
          <w:sz w:val="22"/>
        </w:rPr>
        <w:t xml:space="preserve"> SBP included the </w:t>
      </w:r>
      <w:r w:rsidRPr="009327AB">
        <w:rPr>
          <w:rFonts w:ascii="Times New Roman" w:hAnsi="Times New Roman" w:cs="Times New Roman"/>
          <w:sz w:val="22"/>
        </w:rPr>
        <w:t xml:space="preserve">baseline </w:t>
      </w:r>
      <w:r w:rsidR="006371EC" w:rsidRPr="009327AB">
        <w:rPr>
          <w:rFonts w:ascii="Times New Roman" w:hAnsi="Times New Roman" w:cs="Times New Roman"/>
          <w:sz w:val="22"/>
        </w:rPr>
        <w:t>SBP</w:t>
      </w:r>
      <w:r w:rsidRPr="009327AB">
        <w:rPr>
          <w:rFonts w:ascii="Times New Roman" w:hAnsi="Times New Roman" w:cs="Times New Roman"/>
          <w:sz w:val="22"/>
        </w:rPr>
        <w:t xml:space="preserve">). </w:t>
      </w:r>
      <w:r w:rsidR="00035489" w:rsidRPr="009327AB">
        <w:rPr>
          <w:rFonts w:ascii="Times New Roman" w:hAnsi="Times New Roman" w:cs="Times New Roman"/>
          <w:sz w:val="22"/>
        </w:rPr>
        <w:t>We note that t</w:t>
      </w:r>
      <w:r w:rsidRPr="009327AB">
        <w:rPr>
          <w:rFonts w:ascii="Times New Roman" w:hAnsi="Times New Roman" w:cs="Times New Roman"/>
          <w:sz w:val="22"/>
        </w:rPr>
        <w:t>he study arm is not the focus of inference</w:t>
      </w:r>
      <w:r w:rsidR="00035489" w:rsidRPr="009327AB">
        <w:rPr>
          <w:rFonts w:ascii="Times New Roman" w:hAnsi="Times New Roman" w:cs="Times New Roman"/>
          <w:sz w:val="22"/>
        </w:rPr>
        <w:t xml:space="preserve"> for these analyses</w:t>
      </w:r>
      <w:r w:rsidRPr="009327AB">
        <w:rPr>
          <w:rFonts w:ascii="Times New Roman" w:hAnsi="Times New Roman" w:cs="Times New Roman"/>
          <w:sz w:val="22"/>
        </w:rPr>
        <w:t xml:space="preserve">, but an important source of variation </w:t>
      </w:r>
      <w:r w:rsidR="00035489" w:rsidRPr="009327AB">
        <w:rPr>
          <w:rFonts w:ascii="Times New Roman" w:hAnsi="Times New Roman" w:cs="Times New Roman"/>
          <w:sz w:val="22"/>
        </w:rPr>
        <w:t xml:space="preserve">for which </w:t>
      </w:r>
      <w:r w:rsidRPr="009327AB">
        <w:rPr>
          <w:rFonts w:ascii="Times New Roman" w:hAnsi="Times New Roman" w:cs="Times New Roman"/>
          <w:sz w:val="22"/>
        </w:rPr>
        <w:t xml:space="preserve">we need to control </w:t>
      </w:r>
      <w:r w:rsidR="00035489" w:rsidRPr="009327AB">
        <w:rPr>
          <w:rFonts w:ascii="Times New Roman" w:hAnsi="Times New Roman" w:cs="Times New Roman"/>
          <w:sz w:val="22"/>
        </w:rPr>
        <w:t>given the context of the trial</w:t>
      </w:r>
      <w:r w:rsidRPr="009327AB">
        <w:rPr>
          <w:rFonts w:ascii="Times New Roman" w:hAnsi="Times New Roman" w:cs="Times New Roman"/>
          <w:sz w:val="22"/>
        </w:rPr>
        <w:t>. Though we emphasize estimated coefficients and their uncertainty, we conducted 2-sided hypothesis tests for risk factors (</w:t>
      </w:r>
      <w:r w:rsidR="00507346" w:rsidRPr="009327AB">
        <w:rPr>
          <w:rFonts w:ascii="Times New Roman" w:hAnsi="Times New Roman" w:cs="Times New Roman"/>
          <w:sz w:val="22"/>
        </w:rPr>
        <w:sym w:font="Symbol" w:char="F061"/>
      </w:r>
      <w:r w:rsidRPr="009327AB">
        <w:rPr>
          <w:rFonts w:ascii="Times New Roman" w:hAnsi="Times New Roman" w:cs="Times New Roman"/>
          <w:sz w:val="22"/>
        </w:rPr>
        <w:t xml:space="preserve">=0.05). </w:t>
      </w:r>
      <w:r w:rsidR="000D1BD2" w:rsidRPr="009327AB">
        <w:rPr>
          <w:rFonts w:ascii="Times New Roman" w:hAnsi="Times New Roman" w:cs="Times New Roman"/>
          <w:sz w:val="22"/>
        </w:rPr>
        <w:t>Analyses did not adjust null hypothesis tests</w:t>
      </w:r>
      <w:r w:rsidR="00A86D0F" w:rsidRPr="009327AB">
        <w:rPr>
          <w:rFonts w:ascii="Times New Roman" w:hAnsi="Times New Roman" w:cs="Times New Roman"/>
          <w:sz w:val="22"/>
        </w:rPr>
        <w:t xml:space="preserve"> for multiple </w:t>
      </w:r>
      <w:r w:rsidR="000D1BD2" w:rsidRPr="009327AB">
        <w:rPr>
          <w:rFonts w:ascii="Times New Roman" w:hAnsi="Times New Roman" w:cs="Times New Roman"/>
          <w:sz w:val="22"/>
        </w:rPr>
        <w:t xml:space="preserve">comparisons </w:t>
      </w:r>
      <w:r w:rsidR="00A86D0F" w:rsidRPr="009327AB">
        <w:rPr>
          <w:rFonts w:ascii="Times New Roman" w:hAnsi="Times New Roman" w:cs="Times New Roman"/>
          <w:sz w:val="22"/>
        </w:rPr>
        <w:t xml:space="preserve">since these are exploratory data analyses. </w:t>
      </w:r>
      <w:r w:rsidRPr="009327AB">
        <w:rPr>
          <w:rFonts w:ascii="Times New Roman" w:hAnsi="Times New Roman" w:cs="Times New Roman"/>
          <w:sz w:val="22"/>
        </w:rPr>
        <w:t xml:space="preserve">Residual diagnostics were used to assess model fit. Missing data were assessed numerically by summarizing the number of participants missing key baseline and outcome variables. </w:t>
      </w:r>
      <w:r w:rsidR="00830E9A" w:rsidRPr="009327AB">
        <w:rPr>
          <w:rFonts w:ascii="Times New Roman" w:hAnsi="Times New Roman" w:cs="Times New Roman"/>
          <w:sz w:val="22"/>
        </w:rPr>
        <w:t xml:space="preserve">There were no formal power or sample size calculations conducted </w:t>
      </w:r>
      <w:r w:rsidR="00BD60AF" w:rsidRPr="009327AB">
        <w:rPr>
          <w:rFonts w:ascii="Times New Roman" w:hAnsi="Times New Roman" w:cs="Times New Roman"/>
          <w:sz w:val="22"/>
        </w:rPr>
        <w:t xml:space="preserve">for these analyses </w:t>
      </w:r>
      <w:r w:rsidR="00830E9A" w:rsidRPr="009327AB">
        <w:rPr>
          <w:rFonts w:ascii="Times New Roman" w:hAnsi="Times New Roman" w:cs="Times New Roman"/>
          <w:sz w:val="22"/>
        </w:rPr>
        <w:t xml:space="preserve">given </w:t>
      </w:r>
      <w:r w:rsidR="00830818" w:rsidRPr="009327AB">
        <w:rPr>
          <w:rFonts w:ascii="Times New Roman" w:hAnsi="Times New Roman" w:cs="Times New Roman"/>
          <w:sz w:val="22"/>
        </w:rPr>
        <w:t xml:space="preserve">that </w:t>
      </w:r>
      <w:r w:rsidR="00830E9A" w:rsidRPr="009327AB">
        <w:rPr>
          <w:rFonts w:ascii="Times New Roman" w:hAnsi="Times New Roman" w:cs="Times New Roman"/>
          <w:sz w:val="22"/>
        </w:rPr>
        <w:t>we are using the data from an existing study which had its own power and sample size considerations</w:t>
      </w:r>
      <w:r w:rsidR="00830818" w:rsidRPr="009327AB">
        <w:rPr>
          <w:rFonts w:ascii="Times New Roman" w:hAnsi="Times New Roman" w:cs="Times New Roman"/>
          <w:sz w:val="22"/>
        </w:rPr>
        <w:t>.</w:t>
      </w:r>
      <w:r w:rsidR="00830818" w:rsidRPr="009327AB">
        <w:rPr>
          <w:rFonts w:ascii="Times New Roman" w:hAnsi="Times New Roman" w:cs="Times New Roman"/>
          <w:sz w:val="22"/>
          <w:vertAlign w:val="superscript"/>
        </w:rPr>
        <w:t>1</w:t>
      </w:r>
      <w:r w:rsidR="00AD7D99" w:rsidRPr="009327AB">
        <w:rPr>
          <w:rFonts w:ascii="Times New Roman" w:hAnsi="Times New Roman" w:cs="Times New Roman"/>
          <w:sz w:val="22"/>
          <w:vertAlign w:val="superscript"/>
        </w:rPr>
        <w:t>0</w:t>
      </w:r>
      <w:r w:rsidR="00830818" w:rsidRPr="009327AB">
        <w:rPr>
          <w:rFonts w:ascii="Times New Roman" w:hAnsi="Times New Roman" w:cs="Times New Roman"/>
          <w:sz w:val="22"/>
          <w:vertAlign w:val="superscript"/>
        </w:rPr>
        <w:t>,1</w:t>
      </w:r>
      <w:r w:rsidR="00AD7D99" w:rsidRPr="009327AB">
        <w:rPr>
          <w:rFonts w:ascii="Times New Roman" w:hAnsi="Times New Roman" w:cs="Times New Roman"/>
          <w:sz w:val="22"/>
          <w:vertAlign w:val="superscript"/>
        </w:rPr>
        <w:t>1</w:t>
      </w:r>
      <w:r w:rsidR="00830E9A" w:rsidRPr="009327AB">
        <w:rPr>
          <w:rFonts w:ascii="Times New Roman" w:hAnsi="Times New Roman" w:cs="Times New Roman"/>
          <w:sz w:val="22"/>
        </w:rPr>
        <w:t xml:space="preserve"> </w:t>
      </w:r>
      <w:r w:rsidRPr="009327AB">
        <w:rPr>
          <w:rFonts w:ascii="Times New Roman" w:hAnsi="Times New Roman" w:cs="Times New Roman"/>
          <w:sz w:val="22"/>
        </w:rPr>
        <w:t>All analyses were performed via R version 4.3.1 or higher.</w:t>
      </w:r>
    </w:p>
    <w:p w14:paraId="74CEA4F9" w14:textId="6CDF6809" w:rsidR="00830526" w:rsidRPr="009327AB" w:rsidRDefault="00830526" w:rsidP="00820E7D">
      <w:pPr>
        <w:spacing w:line="360" w:lineRule="auto"/>
        <w:rPr>
          <w:rFonts w:ascii="Times New Roman" w:hAnsi="Times New Roman" w:cs="Times New Roman"/>
          <w:sz w:val="22"/>
        </w:rPr>
      </w:pPr>
    </w:p>
    <w:p w14:paraId="4A3496BB" w14:textId="5542DF8F" w:rsidR="00257037" w:rsidRPr="009327AB" w:rsidRDefault="00830526"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Result</w:t>
      </w:r>
      <w:r w:rsidR="00D507F1" w:rsidRPr="009327AB">
        <w:rPr>
          <w:rFonts w:ascii="Times New Roman" w:hAnsi="Times New Roman" w:cs="Times New Roman"/>
          <w:b/>
          <w:bCs/>
          <w:sz w:val="22"/>
        </w:rPr>
        <w:t>s</w:t>
      </w:r>
    </w:p>
    <w:p w14:paraId="29747460" w14:textId="7FF0832A" w:rsidR="00D46374" w:rsidRPr="009327AB" w:rsidRDefault="00D46374"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Baseline Characteristics</w:t>
      </w:r>
    </w:p>
    <w:p w14:paraId="72F06689" w14:textId="12DC31CF" w:rsidR="006C3BDD" w:rsidRPr="009327AB" w:rsidRDefault="008F4C1A"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While the target sample size for the overarching QUARTET USA study was 87 participants, </w:t>
      </w:r>
      <w:r w:rsidR="00A77086" w:rsidRPr="009327AB">
        <w:rPr>
          <w:rFonts w:ascii="Times New Roman" w:hAnsi="Times New Roman" w:cs="Times New Roman"/>
          <w:sz w:val="22"/>
        </w:rPr>
        <w:t>the study halted early due to low enrollment of 62 participants</w:t>
      </w:r>
      <w:r w:rsidRPr="009327AB">
        <w:rPr>
          <w:rFonts w:ascii="Times New Roman" w:hAnsi="Times New Roman" w:cs="Times New Roman"/>
          <w:sz w:val="22"/>
        </w:rPr>
        <w:t xml:space="preserve">. </w:t>
      </w:r>
      <w:r w:rsidR="00F934B9" w:rsidRPr="009327AB">
        <w:rPr>
          <w:rFonts w:ascii="Times New Roman" w:hAnsi="Times New Roman" w:cs="Times New Roman"/>
          <w:sz w:val="22"/>
        </w:rPr>
        <w:t>As is shown in Figure 1</w:t>
      </w:r>
      <w:r w:rsidR="00902020" w:rsidRPr="009327AB">
        <w:rPr>
          <w:rFonts w:ascii="Times New Roman" w:hAnsi="Times New Roman" w:cs="Times New Roman"/>
          <w:sz w:val="22"/>
        </w:rPr>
        <w:t xml:space="preserve">, </w:t>
      </w:r>
      <w:r w:rsidR="00D26108" w:rsidRPr="009327AB">
        <w:rPr>
          <w:rFonts w:ascii="Times New Roman" w:hAnsi="Times New Roman" w:cs="Times New Roman"/>
          <w:sz w:val="22"/>
        </w:rPr>
        <w:t xml:space="preserve">among the 62 participants, </w:t>
      </w:r>
      <w:r w:rsidR="00065D41" w:rsidRPr="009327AB">
        <w:rPr>
          <w:rFonts w:ascii="Times New Roman" w:hAnsi="Times New Roman" w:cs="Times New Roman"/>
          <w:sz w:val="22"/>
        </w:rPr>
        <w:t>32</w:t>
      </w:r>
      <w:r w:rsidR="00A73A8E" w:rsidRPr="009327AB">
        <w:rPr>
          <w:rFonts w:ascii="Times New Roman" w:hAnsi="Times New Roman" w:cs="Times New Roman"/>
          <w:sz w:val="22"/>
        </w:rPr>
        <w:t xml:space="preserve"> were</w:t>
      </w:r>
      <w:r w:rsidR="001739B2" w:rsidRPr="009327AB">
        <w:rPr>
          <w:rFonts w:ascii="Times New Roman" w:hAnsi="Times New Roman" w:cs="Times New Roman"/>
          <w:sz w:val="22"/>
        </w:rPr>
        <w:t xml:space="preserve"> allocated to the LDQT </w:t>
      </w:r>
      <w:r w:rsidR="00017C05" w:rsidRPr="009327AB">
        <w:rPr>
          <w:rFonts w:ascii="Times New Roman" w:hAnsi="Times New Roman" w:cs="Times New Roman"/>
          <w:sz w:val="22"/>
        </w:rPr>
        <w:t>group, and</w:t>
      </w:r>
      <w:r w:rsidR="00D73777" w:rsidRPr="009327AB">
        <w:rPr>
          <w:rFonts w:ascii="Times New Roman" w:hAnsi="Times New Roman" w:cs="Times New Roman"/>
          <w:sz w:val="22"/>
        </w:rPr>
        <w:t xml:space="preserve"> </w:t>
      </w:r>
      <w:r w:rsidR="00EF4D8B" w:rsidRPr="009327AB">
        <w:rPr>
          <w:rFonts w:ascii="Times New Roman" w:hAnsi="Times New Roman" w:cs="Times New Roman"/>
          <w:sz w:val="22"/>
        </w:rPr>
        <w:t xml:space="preserve">30 </w:t>
      </w:r>
      <w:r w:rsidR="00D73777" w:rsidRPr="009327AB">
        <w:rPr>
          <w:rFonts w:ascii="Times New Roman" w:hAnsi="Times New Roman" w:cs="Times New Roman"/>
          <w:sz w:val="22"/>
        </w:rPr>
        <w:t xml:space="preserve">were </w:t>
      </w:r>
      <w:r w:rsidR="00EF4D8B" w:rsidRPr="009327AB">
        <w:rPr>
          <w:rFonts w:ascii="Times New Roman" w:hAnsi="Times New Roman" w:cs="Times New Roman"/>
          <w:sz w:val="22"/>
        </w:rPr>
        <w:t>allocated to the monotherapy compara</w:t>
      </w:r>
      <w:r w:rsidR="00CB4423" w:rsidRPr="009327AB">
        <w:rPr>
          <w:rFonts w:ascii="Times New Roman" w:hAnsi="Times New Roman" w:cs="Times New Roman"/>
          <w:sz w:val="22"/>
        </w:rPr>
        <w:t>tor group</w:t>
      </w:r>
      <w:r w:rsidR="00FF6242" w:rsidRPr="009327AB">
        <w:rPr>
          <w:rFonts w:ascii="Times New Roman" w:hAnsi="Times New Roman" w:cs="Times New Roman"/>
          <w:sz w:val="22"/>
        </w:rPr>
        <w:t>.</w:t>
      </w:r>
      <w:r w:rsidR="0075792E" w:rsidRPr="009327AB">
        <w:rPr>
          <w:rFonts w:ascii="Times New Roman" w:hAnsi="Times New Roman" w:cs="Times New Roman"/>
          <w:sz w:val="22"/>
        </w:rPr>
        <w:t xml:space="preserve"> </w:t>
      </w:r>
      <w:r w:rsidR="00641468" w:rsidRPr="009327AB">
        <w:rPr>
          <w:rFonts w:ascii="Times New Roman" w:hAnsi="Times New Roman" w:cs="Times New Roman"/>
          <w:sz w:val="22"/>
        </w:rPr>
        <w:t>T</w:t>
      </w:r>
      <w:r w:rsidR="0075792E" w:rsidRPr="009327AB">
        <w:rPr>
          <w:rFonts w:ascii="Times New Roman" w:hAnsi="Times New Roman" w:cs="Times New Roman"/>
          <w:sz w:val="22"/>
        </w:rPr>
        <w:t>here</w:t>
      </w:r>
      <w:r w:rsidR="00641468" w:rsidRPr="009327AB">
        <w:rPr>
          <w:rFonts w:ascii="Times New Roman" w:hAnsi="Times New Roman" w:cs="Times New Roman"/>
          <w:sz w:val="22"/>
        </w:rPr>
        <w:t xml:space="preserve"> </w:t>
      </w:r>
      <w:r w:rsidR="0075792E" w:rsidRPr="009327AB">
        <w:rPr>
          <w:rFonts w:ascii="Times New Roman" w:hAnsi="Times New Roman" w:cs="Times New Roman"/>
          <w:sz w:val="22"/>
        </w:rPr>
        <w:t xml:space="preserve">were </w:t>
      </w:r>
      <w:r w:rsidR="00641468" w:rsidRPr="009327AB">
        <w:rPr>
          <w:rFonts w:ascii="Times New Roman" w:hAnsi="Times New Roman" w:cs="Times New Roman"/>
          <w:sz w:val="22"/>
        </w:rPr>
        <w:t>9</w:t>
      </w:r>
      <w:r w:rsidR="0075792E" w:rsidRPr="009327AB">
        <w:rPr>
          <w:rFonts w:ascii="Times New Roman" w:hAnsi="Times New Roman" w:cs="Times New Roman"/>
          <w:sz w:val="22"/>
        </w:rPr>
        <w:t xml:space="preserve"> patients lost to follow-up during the 12 weeks of treatment, with </w:t>
      </w:r>
      <w:r w:rsidR="007E0B46" w:rsidRPr="009327AB">
        <w:rPr>
          <w:rFonts w:ascii="Times New Roman" w:hAnsi="Times New Roman" w:cs="Times New Roman"/>
          <w:sz w:val="22"/>
        </w:rPr>
        <w:t>3 in the LDQT group and 6 in the monotherapy comparator group.</w:t>
      </w:r>
    </w:p>
    <w:p w14:paraId="72CCCC48" w14:textId="11BE4B02" w:rsidR="008A0E15" w:rsidRPr="009327AB" w:rsidRDefault="00931368"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Table 1 summarizes p</w:t>
      </w:r>
      <w:r w:rsidR="00CE65F2" w:rsidRPr="009327AB">
        <w:rPr>
          <w:rFonts w:ascii="Times New Roman" w:hAnsi="Times New Roman" w:cs="Times New Roman"/>
          <w:sz w:val="22"/>
        </w:rPr>
        <w:t xml:space="preserve">articipants’ baseline characteristics including demographic information, lifestyle information, and clinical results overall </w:t>
      </w:r>
      <w:r w:rsidRPr="009327AB">
        <w:rPr>
          <w:rFonts w:ascii="Times New Roman" w:hAnsi="Times New Roman" w:cs="Times New Roman"/>
          <w:sz w:val="22"/>
        </w:rPr>
        <w:t xml:space="preserve">and </w:t>
      </w:r>
      <w:r w:rsidR="00CE65F2" w:rsidRPr="009327AB">
        <w:rPr>
          <w:rFonts w:ascii="Times New Roman" w:hAnsi="Times New Roman" w:cs="Times New Roman"/>
          <w:sz w:val="22"/>
        </w:rPr>
        <w:t xml:space="preserve">by study arm. In terms of the sample lifestyle characteristics, most participants reported not smoking </w:t>
      </w:r>
      <w:r w:rsidR="00D3605D" w:rsidRPr="009327AB">
        <w:rPr>
          <w:rFonts w:ascii="Times New Roman" w:hAnsi="Times New Roman" w:cs="Times New Roman"/>
          <w:sz w:val="22"/>
        </w:rPr>
        <w:t>at baseline (</w:t>
      </w:r>
      <w:r w:rsidR="005503FC" w:rsidRPr="009327AB">
        <w:rPr>
          <w:rFonts w:ascii="Times New Roman" w:hAnsi="Times New Roman" w:cs="Times New Roman"/>
          <w:sz w:val="22"/>
        </w:rPr>
        <w:t xml:space="preserve">69% </w:t>
      </w:r>
      <w:r w:rsidR="00CE65F2" w:rsidRPr="009327AB">
        <w:rPr>
          <w:rFonts w:ascii="Times New Roman" w:hAnsi="Times New Roman" w:cs="Times New Roman"/>
          <w:sz w:val="22"/>
        </w:rPr>
        <w:t xml:space="preserve">in the </w:t>
      </w:r>
      <w:r w:rsidR="000344BE" w:rsidRPr="009327AB">
        <w:rPr>
          <w:rFonts w:ascii="Times New Roman" w:hAnsi="Times New Roman" w:cs="Times New Roman"/>
          <w:sz w:val="22"/>
        </w:rPr>
        <w:t>LDQT</w:t>
      </w:r>
      <w:r w:rsidR="00CE65F2" w:rsidRPr="009327AB">
        <w:rPr>
          <w:rFonts w:ascii="Times New Roman" w:hAnsi="Times New Roman" w:cs="Times New Roman"/>
          <w:sz w:val="22"/>
        </w:rPr>
        <w:t xml:space="preserve"> arm</w:t>
      </w:r>
      <w:r w:rsidR="005503FC" w:rsidRPr="009327AB">
        <w:rPr>
          <w:rFonts w:ascii="Times New Roman" w:hAnsi="Times New Roman" w:cs="Times New Roman"/>
          <w:sz w:val="22"/>
        </w:rPr>
        <w:t>,</w:t>
      </w:r>
      <w:r w:rsidR="00CE65F2" w:rsidRPr="009327AB">
        <w:rPr>
          <w:rFonts w:ascii="Times New Roman" w:hAnsi="Times New Roman" w:cs="Times New Roman"/>
          <w:sz w:val="22"/>
        </w:rPr>
        <w:t xml:space="preserve"> </w:t>
      </w:r>
      <w:r w:rsidR="005503FC" w:rsidRPr="009327AB">
        <w:rPr>
          <w:rFonts w:ascii="Times New Roman" w:hAnsi="Times New Roman" w:cs="Times New Roman"/>
          <w:sz w:val="22"/>
        </w:rPr>
        <w:t xml:space="preserve">67% in </w:t>
      </w:r>
      <w:r w:rsidR="00CE65F2" w:rsidRPr="009327AB">
        <w:rPr>
          <w:rFonts w:ascii="Times New Roman" w:hAnsi="Times New Roman" w:cs="Times New Roman"/>
          <w:sz w:val="22"/>
        </w:rPr>
        <w:t xml:space="preserve">the control arm). The median number of smoking episodes per day was 0 in both arms. However, among participants who reported that they smoked, typical consumption was 5 </w:t>
      </w:r>
      <w:r w:rsidR="00EA7792" w:rsidRPr="009327AB">
        <w:rPr>
          <w:rFonts w:ascii="Times New Roman" w:hAnsi="Times New Roman" w:cs="Times New Roman"/>
          <w:sz w:val="22"/>
        </w:rPr>
        <w:t xml:space="preserve">cigarettes </w:t>
      </w:r>
      <w:r w:rsidR="00BE109B" w:rsidRPr="009327AB">
        <w:rPr>
          <w:rFonts w:ascii="Times New Roman" w:hAnsi="Times New Roman" w:cs="Times New Roman"/>
          <w:sz w:val="22"/>
        </w:rPr>
        <w:t xml:space="preserve">per day </w:t>
      </w:r>
      <w:r w:rsidR="00CE65F2" w:rsidRPr="009327AB">
        <w:rPr>
          <w:rFonts w:ascii="Times New Roman" w:hAnsi="Times New Roman" w:cs="Times New Roman"/>
          <w:sz w:val="22"/>
        </w:rPr>
        <w:t xml:space="preserve">in the </w:t>
      </w:r>
      <w:r w:rsidR="002E32D8" w:rsidRPr="009327AB">
        <w:rPr>
          <w:rFonts w:ascii="Times New Roman" w:hAnsi="Times New Roman" w:cs="Times New Roman"/>
          <w:sz w:val="22"/>
        </w:rPr>
        <w:t>LDQT arm</w:t>
      </w:r>
      <w:r w:rsidR="00CE65F2" w:rsidRPr="009327AB">
        <w:rPr>
          <w:rFonts w:ascii="Times New Roman" w:hAnsi="Times New Roman" w:cs="Times New Roman"/>
          <w:sz w:val="22"/>
        </w:rPr>
        <w:t xml:space="preserve"> and 7 </w:t>
      </w:r>
      <w:r w:rsidR="00EA7792" w:rsidRPr="009327AB">
        <w:rPr>
          <w:rFonts w:ascii="Times New Roman" w:hAnsi="Times New Roman" w:cs="Times New Roman"/>
          <w:sz w:val="22"/>
        </w:rPr>
        <w:t xml:space="preserve">cigarettes </w:t>
      </w:r>
      <w:r w:rsidR="00BE109B" w:rsidRPr="009327AB">
        <w:rPr>
          <w:rFonts w:ascii="Times New Roman" w:hAnsi="Times New Roman" w:cs="Times New Roman"/>
          <w:sz w:val="22"/>
        </w:rPr>
        <w:t xml:space="preserve">per day </w:t>
      </w:r>
      <w:r w:rsidR="00CE65F2" w:rsidRPr="009327AB">
        <w:rPr>
          <w:rFonts w:ascii="Times New Roman" w:hAnsi="Times New Roman" w:cs="Times New Roman"/>
          <w:sz w:val="22"/>
        </w:rPr>
        <w:t xml:space="preserve">in the control arm. Most participants reported </w:t>
      </w:r>
      <w:r w:rsidR="00F05A33" w:rsidRPr="009327AB">
        <w:rPr>
          <w:rFonts w:ascii="Times New Roman" w:hAnsi="Times New Roman" w:cs="Times New Roman"/>
          <w:sz w:val="22"/>
        </w:rPr>
        <w:t>no alcohol use at baseline</w:t>
      </w:r>
      <w:r w:rsidR="000344BE" w:rsidRPr="009327AB">
        <w:rPr>
          <w:rFonts w:ascii="Times New Roman" w:hAnsi="Times New Roman" w:cs="Times New Roman"/>
          <w:sz w:val="22"/>
        </w:rPr>
        <w:t xml:space="preserve"> (69% </w:t>
      </w:r>
      <w:r w:rsidR="00CD02B8" w:rsidRPr="009327AB">
        <w:rPr>
          <w:rFonts w:ascii="Times New Roman" w:hAnsi="Times New Roman" w:cs="Times New Roman"/>
          <w:sz w:val="22"/>
        </w:rPr>
        <w:t>in the LDQT arm</w:t>
      </w:r>
      <w:r w:rsidR="000344BE" w:rsidRPr="009327AB">
        <w:rPr>
          <w:rFonts w:ascii="Times New Roman" w:hAnsi="Times New Roman" w:cs="Times New Roman"/>
          <w:sz w:val="22"/>
        </w:rPr>
        <w:t>, 75% in the control arm)</w:t>
      </w:r>
      <w:r w:rsidR="00CE65F2" w:rsidRPr="009327AB">
        <w:rPr>
          <w:rFonts w:ascii="Times New Roman" w:hAnsi="Times New Roman" w:cs="Times New Roman"/>
          <w:sz w:val="22"/>
        </w:rPr>
        <w:t xml:space="preserve">. The median number of alcoholic drinks consumed per week was 0 in both arms. However, among participants who reported </w:t>
      </w:r>
      <w:r w:rsidR="008D5084" w:rsidRPr="009327AB">
        <w:rPr>
          <w:rFonts w:ascii="Times New Roman" w:hAnsi="Times New Roman" w:cs="Times New Roman"/>
          <w:sz w:val="22"/>
        </w:rPr>
        <w:t>alcohol use at baseline</w:t>
      </w:r>
      <w:r w:rsidR="00CE65F2" w:rsidRPr="009327AB">
        <w:rPr>
          <w:rFonts w:ascii="Times New Roman" w:hAnsi="Times New Roman" w:cs="Times New Roman"/>
          <w:sz w:val="22"/>
        </w:rPr>
        <w:t xml:space="preserve">, typical consumption was 4 </w:t>
      </w:r>
      <w:r w:rsidR="001676A2" w:rsidRPr="009327AB">
        <w:rPr>
          <w:rFonts w:ascii="Times New Roman" w:hAnsi="Times New Roman" w:cs="Times New Roman"/>
          <w:sz w:val="22"/>
        </w:rPr>
        <w:t xml:space="preserve">drinks </w:t>
      </w:r>
      <w:r w:rsidR="009E2DC6" w:rsidRPr="009327AB">
        <w:rPr>
          <w:rFonts w:ascii="Times New Roman" w:hAnsi="Times New Roman" w:cs="Times New Roman"/>
          <w:sz w:val="22"/>
        </w:rPr>
        <w:t xml:space="preserve">per </w:t>
      </w:r>
      <w:r w:rsidR="005160F2" w:rsidRPr="009327AB">
        <w:rPr>
          <w:rFonts w:ascii="Times New Roman" w:hAnsi="Times New Roman" w:cs="Times New Roman"/>
          <w:sz w:val="22"/>
        </w:rPr>
        <w:t xml:space="preserve">week </w:t>
      </w:r>
      <w:r w:rsidR="00CE65F2" w:rsidRPr="009327AB">
        <w:rPr>
          <w:rFonts w:ascii="Times New Roman" w:hAnsi="Times New Roman" w:cs="Times New Roman"/>
          <w:sz w:val="22"/>
        </w:rPr>
        <w:t xml:space="preserve">in the </w:t>
      </w:r>
      <w:r w:rsidR="002E32D8" w:rsidRPr="009327AB">
        <w:rPr>
          <w:rFonts w:ascii="Times New Roman" w:hAnsi="Times New Roman" w:cs="Times New Roman"/>
          <w:sz w:val="22"/>
        </w:rPr>
        <w:t>LDQT arm</w:t>
      </w:r>
      <w:r w:rsidR="00CE65F2" w:rsidRPr="009327AB">
        <w:rPr>
          <w:rFonts w:ascii="Times New Roman" w:hAnsi="Times New Roman" w:cs="Times New Roman"/>
          <w:sz w:val="22"/>
        </w:rPr>
        <w:t xml:space="preserve"> and 5 </w:t>
      </w:r>
      <w:r w:rsidR="001676A2" w:rsidRPr="009327AB">
        <w:rPr>
          <w:rFonts w:ascii="Times New Roman" w:hAnsi="Times New Roman" w:cs="Times New Roman"/>
          <w:sz w:val="22"/>
        </w:rPr>
        <w:t xml:space="preserve">drinks </w:t>
      </w:r>
      <w:r w:rsidR="009E2DC6" w:rsidRPr="009327AB">
        <w:rPr>
          <w:rFonts w:ascii="Times New Roman" w:hAnsi="Times New Roman" w:cs="Times New Roman"/>
          <w:sz w:val="22"/>
        </w:rPr>
        <w:t xml:space="preserve">per </w:t>
      </w:r>
      <w:r w:rsidR="005160F2" w:rsidRPr="009327AB">
        <w:rPr>
          <w:rFonts w:ascii="Times New Roman" w:hAnsi="Times New Roman" w:cs="Times New Roman"/>
          <w:sz w:val="22"/>
        </w:rPr>
        <w:t xml:space="preserve">week </w:t>
      </w:r>
      <w:r w:rsidR="00CE65F2" w:rsidRPr="009327AB">
        <w:rPr>
          <w:rFonts w:ascii="Times New Roman" w:hAnsi="Times New Roman" w:cs="Times New Roman"/>
          <w:sz w:val="22"/>
        </w:rPr>
        <w:t xml:space="preserve">in the control arm. Only a few participants reported </w:t>
      </w:r>
      <w:r w:rsidR="009E0DDC" w:rsidRPr="009327AB">
        <w:rPr>
          <w:rFonts w:ascii="Times New Roman" w:hAnsi="Times New Roman" w:cs="Times New Roman"/>
          <w:sz w:val="22"/>
        </w:rPr>
        <w:t>no caffeine consumption at baseline (</w:t>
      </w:r>
      <w:r w:rsidR="00CE65F2" w:rsidRPr="009327AB">
        <w:rPr>
          <w:rFonts w:ascii="Times New Roman" w:hAnsi="Times New Roman" w:cs="Times New Roman"/>
          <w:sz w:val="22"/>
        </w:rPr>
        <w:t>31%</w:t>
      </w:r>
      <w:r w:rsidR="009E0DDC" w:rsidRPr="009327AB">
        <w:rPr>
          <w:rFonts w:ascii="Times New Roman" w:hAnsi="Times New Roman" w:cs="Times New Roman"/>
          <w:sz w:val="22"/>
        </w:rPr>
        <w:t xml:space="preserve"> </w:t>
      </w:r>
      <w:r w:rsidR="00CD02B8" w:rsidRPr="009327AB">
        <w:rPr>
          <w:rFonts w:ascii="Times New Roman" w:hAnsi="Times New Roman" w:cs="Times New Roman"/>
          <w:sz w:val="22"/>
        </w:rPr>
        <w:t>in the LDQT arm</w:t>
      </w:r>
      <w:r w:rsidR="002518C0" w:rsidRPr="009327AB">
        <w:rPr>
          <w:rFonts w:ascii="Times New Roman" w:hAnsi="Times New Roman" w:cs="Times New Roman"/>
          <w:sz w:val="22"/>
        </w:rPr>
        <w:t>,</w:t>
      </w:r>
      <w:r w:rsidR="009E0DDC" w:rsidRPr="009327AB">
        <w:rPr>
          <w:rFonts w:ascii="Times New Roman" w:hAnsi="Times New Roman" w:cs="Times New Roman"/>
          <w:sz w:val="22"/>
        </w:rPr>
        <w:t xml:space="preserve"> </w:t>
      </w:r>
      <w:r w:rsidR="00CE65F2" w:rsidRPr="009327AB">
        <w:rPr>
          <w:rFonts w:ascii="Times New Roman" w:hAnsi="Times New Roman" w:cs="Times New Roman"/>
          <w:sz w:val="22"/>
        </w:rPr>
        <w:t>12%</w:t>
      </w:r>
      <w:r w:rsidR="004E0694" w:rsidRPr="009327AB">
        <w:rPr>
          <w:rFonts w:ascii="Times New Roman" w:hAnsi="Times New Roman" w:cs="Times New Roman"/>
          <w:sz w:val="22"/>
        </w:rPr>
        <w:t xml:space="preserve"> in the control arm</w:t>
      </w:r>
      <w:r w:rsidR="00CE65F2" w:rsidRPr="009327AB">
        <w:rPr>
          <w:rFonts w:ascii="Times New Roman" w:hAnsi="Times New Roman" w:cs="Times New Roman"/>
          <w:sz w:val="22"/>
        </w:rPr>
        <w:t xml:space="preserve">). The median number of caffeinated beverages consumed per week was 2.5 in the </w:t>
      </w:r>
      <w:r w:rsidR="002E32D8" w:rsidRPr="009327AB">
        <w:rPr>
          <w:rFonts w:ascii="Times New Roman" w:hAnsi="Times New Roman" w:cs="Times New Roman"/>
          <w:sz w:val="22"/>
        </w:rPr>
        <w:t>LDQT arm</w:t>
      </w:r>
      <w:r w:rsidR="00CE65F2" w:rsidRPr="009327AB">
        <w:rPr>
          <w:rFonts w:ascii="Times New Roman" w:hAnsi="Times New Roman" w:cs="Times New Roman"/>
          <w:sz w:val="22"/>
        </w:rPr>
        <w:t xml:space="preserve"> and 7 in the control arm. Among participants who reported that they had caffeinated beverages, typical consumption was 6.5</w:t>
      </w:r>
      <w:r w:rsidR="001E570C" w:rsidRPr="009327AB">
        <w:rPr>
          <w:rFonts w:ascii="Times New Roman" w:hAnsi="Times New Roman" w:cs="Times New Roman"/>
          <w:sz w:val="22"/>
        </w:rPr>
        <w:t xml:space="preserve"> beverages</w:t>
      </w:r>
      <w:r w:rsidR="00CE65F2" w:rsidRPr="009327AB">
        <w:rPr>
          <w:rFonts w:ascii="Times New Roman" w:hAnsi="Times New Roman" w:cs="Times New Roman"/>
          <w:sz w:val="22"/>
        </w:rPr>
        <w:t xml:space="preserve"> </w:t>
      </w:r>
      <w:r w:rsidR="001E570C" w:rsidRPr="009327AB">
        <w:rPr>
          <w:rFonts w:ascii="Times New Roman" w:hAnsi="Times New Roman" w:cs="Times New Roman"/>
          <w:sz w:val="22"/>
        </w:rPr>
        <w:t xml:space="preserve">per week </w:t>
      </w:r>
      <w:r w:rsidR="00CE65F2" w:rsidRPr="009327AB">
        <w:rPr>
          <w:rFonts w:ascii="Times New Roman" w:hAnsi="Times New Roman" w:cs="Times New Roman"/>
          <w:sz w:val="22"/>
        </w:rPr>
        <w:t xml:space="preserve">in the </w:t>
      </w:r>
      <w:r w:rsidR="002E32D8" w:rsidRPr="009327AB">
        <w:rPr>
          <w:rFonts w:ascii="Times New Roman" w:hAnsi="Times New Roman" w:cs="Times New Roman"/>
          <w:sz w:val="22"/>
        </w:rPr>
        <w:t>LDQT arm</w:t>
      </w:r>
      <w:r w:rsidR="00CE65F2" w:rsidRPr="009327AB">
        <w:rPr>
          <w:rFonts w:ascii="Times New Roman" w:hAnsi="Times New Roman" w:cs="Times New Roman"/>
          <w:sz w:val="22"/>
        </w:rPr>
        <w:t xml:space="preserve"> and 7 </w:t>
      </w:r>
      <w:r w:rsidR="007E5275" w:rsidRPr="009327AB">
        <w:rPr>
          <w:rFonts w:ascii="Times New Roman" w:hAnsi="Times New Roman" w:cs="Times New Roman"/>
          <w:sz w:val="22"/>
        </w:rPr>
        <w:t xml:space="preserve">beverages per week </w:t>
      </w:r>
      <w:r w:rsidR="00CE65F2" w:rsidRPr="009327AB">
        <w:rPr>
          <w:rFonts w:ascii="Times New Roman" w:hAnsi="Times New Roman" w:cs="Times New Roman"/>
          <w:sz w:val="22"/>
        </w:rPr>
        <w:t xml:space="preserve">in the control arm. </w:t>
      </w:r>
      <w:r w:rsidR="00DB12F6" w:rsidRPr="009327AB">
        <w:rPr>
          <w:rFonts w:ascii="Times New Roman" w:hAnsi="Times New Roman" w:cs="Times New Roman"/>
          <w:sz w:val="22"/>
        </w:rPr>
        <w:t xml:space="preserve">Refer to Table 1 for additional characteristics. Notably, </w:t>
      </w:r>
      <w:r w:rsidR="00EE6671" w:rsidRPr="009327AB">
        <w:rPr>
          <w:rFonts w:ascii="Times New Roman" w:hAnsi="Times New Roman" w:cs="Times New Roman"/>
          <w:sz w:val="22"/>
        </w:rPr>
        <w:t xml:space="preserve">the </w:t>
      </w:r>
      <w:r w:rsidR="00DB12F6" w:rsidRPr="009327AB">
        <w:rPr>
          <w:rFonts w:ascii="Times New Roman" w:hAnsi="Times New Roman" w:cs="Times New Roman"/>
          <w:sz w:val="22"/>
        </w:rPr>
        <w:t>me</w:t>
      </w:r>
      <w:r w:rsidR="009F7E50" w:rsidRPr="009327AB">
        <w:rPr>
          <w:rFonts w:ascii="Times New Roman" w:hAnsi="Times New Roman" w:cs="Times New Roman"/>
          <w:sz w:val="22"/>
        </w:rPr>
        <w:t>di</w:t>
      </w:r>
      <w:r w:rsidR="00DB12F6" w:rsidRPr="009327AB">
        <w:rPr>
          <w:rFonts w:ascii="Times New Roman" w:hAnsi="Times New Roman" w:cs="Times New Roman"/>
          <w:sz w:val="22"/>
        </w:rPr>
        <w:t xml:space="preserve">an </w:t>
      </w:r>
      <w:r w:rsidR="00EE5FF9" w:rsidRPr="009327AB">
        <w:rPr>
          <w:rFonts w:ascii="Times New Roman" w:hAnsi="Times New Roman" w:cs="Times New Roman"/>
          <w:sz w:val="22"/>
        </w:rPr>
        <w:t>blood pressure</w:t>
      </w:r>
      <w:r w:rsidR="00DB12F6" w:rsidRPr="009327AB">
        <w:rPr>
          <w:rFonts w:ascii="Times New Roman" w:hAnsi="Times New Roman" w:cs="Times New Roman"/>
          <w:sz w:val="22"/>
        </w:rPr>
        <w:t xml:space="preserve"> for participants was </w:t>
      </w:r>
      <w:r w:rsidR="00921EEC" w:rsidRPr="009327AB">
        <w:rPr>
          <w:rFonts w:ascii="Times New Roman" w:hAnsi="Times New Roman" w:cs="Times New Roman"/>
          <w:sz w:val="22"/>
        </w:rPr>
        <w:t>139.0</w:t>
      </w:r>
      <w:r w:rsidR="00DB12F6" w:rsidRPr="009327AB">
        <w:rPr>
          <w:rFonts w:ascii="Times New Roman" w:hAnsi="Times New Roman" w:cs="Times New Roman"/>
          <w:sz w:val="22"/>
        </w:rPr>
        <w:t>/</w:t>
      </w:r>
      <w:r w:rsidR="00921EEC" w:rsidRPr="009327AB">
        <w:rPr>
          <w:rFonts w:ascii="Times New Roman" w:hAnsi="Times New Roman" w:cs="Times New Roman"/>
          <w:sz w:val="22"/>
        </w:rPr>
        <w:t>85.3</w:t>
      </w:r>
      <w:r w:rsidR="00DB12F6" w:rsidRPr="009327AB">
        <w:rPr>
          <w:rFonts w:ascii="Times New Roman" w:hAnsi="Times New Roman" w:cs="Times New Roman"/>
          <w:sz w:val="22"/>
        </w:rPr>
        <w:t xml:space="preserve"> </w:t>
      </w:r>
      <w:r w:rsidR="00921EEC" w:rsidRPr="009327AB">
        <w:rPr>
          <w:rFonts w:ascii="Times New Roman" w:hAnsi="Times New Roman" w:cs="Times New Roman"/>
          <w:sz w:val="22"/>
        </w:rPr>
        <w:t>mm</w:t>
      </w:r>
      <w:r w:rsidR="005E5873" w:rsidRPr="009327AB">
        <w:rPr>
          <w:rFonts w:ascii="Times New Roman" w:hAnsi="Times New Roman" w:cs="Times New Roman"/>
          <w:sz w:val="22"/>
        </w:rPr>
        <w:t xml:space="preserve">Hg </w:t>
      </w:r>
      <w:r w:rsidR="00DB12F6" w:rsidRPr="009327AB">
        <w:rPr>
          <w:rFonts w:ascii="Times New Roman" w:hAnsi="Times New Roman" w:cs="Times New Roman"/>
          <w:sz w:val="22"/>
        </w:rPr>
        <w:t xml:space="preserve">overall, and study arms were comparable </w:t>
      </w:r>
      <w:r w:rsidR="0047767A" w:rsidRPr="009327AB">
        <w:rPr>
          <w:rFonts w:ascii="Times New Roman" w:hAnsi="Times New Roman" w:cs="Times New Roman"/>
          <w:sz w:val="22"/>
        </w:rPr>
        <w:t xml:space="preserve">concerning </w:t>
      </w:r>
      <w:r w:rsidR="00DB12F6" w:rsidRPr="009327AB">
        <w:rPr>
          <w:rFonts w:ascii="Times New Roman" w:hAnsi="Times New Roman" w:cs="Times New Roman"/>
          <w:sz w:val="22"/>
        </w:rPr>
        <w:t>baseline variables.</w:t>
      </w:r>
    </w:p>
    <w:p w14:paraId="16B35575" w14:textId="77777777" w:rsidR="00D46374" w:rsidRPr="009327AB" w:rsidRDefault="00D46374" w:rsidP="00820E7D">
      <w:pPr>
        <w:spacing w:line="360" w:lineRule="auto"/>
        <w:rPr>
          <w:rFonts w:ascii="Times New Roman" w:hAnsi="Times New Roman" w:cs="Times New Roman"/>
          <w:sz w:val="22"/>
        </w:rPr>
      </w:pPr>
    </w:p>
    <w:p w14:paraId="156A7BC3" w14:textId="10B31896" w:rsidR="00D46374" w:rsidRPr="009327AB" w:rsidRDefault="00D46374"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Relationship between Lifestyle Variables</w:t>
      </w:r>
    </w:p>
    <w:p w14:paraId="62178A20" w14:textId="1129E485" w:rsidR="00A46F15" w:rsidRPr="009327AB" w:rsidRDefault="00F3139E"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The Spearman's correlation</w:t>
      </w:r>
      <w:r w:rsidR="00DE3591" w:rsidRPr="009327AB">
        <w:rPr>
          <w:rFonts w:ascii="Times New Roman" w:hAnsi="Times New Roman" w:cs="Times New Roman"/>
          <w:sz w:val="22"/>
        </w:rPr>
        <w:t xml:space="preserve"> analyses did not provide evidence of significant associations among </w:t>
      </w:r>
      <w:r w:rsidR="001F4F0F" w:rsidRPr="009327AB">
        <w:rPr>
          <w:rFonts w:ascii="Times New Roman" w:hAnsi="Times New Roman" w:cs="Times New Roman"/>
          <w:sz w:val="22"/>
        </w:rPr>
        <w:t xml:space="preserve">the </w:t>
      </w:r>
      <w:r w:rsidR="008C4772" w:rsidRPr="009327AB">
        <w:rPr>
          <w:rFonts w:ascii="Times New Roman" w:hAnsi="Times New Roman" w:cs="Times New Roman"/>
          <w:sz w:val="22"/>
        </w:rPr>
        <w:t>3</w:t>
      </w:r>
      <w:r w:rsidR="001F4F0F" w:rsidRPr="009327AB">
        <w:rPr>
          <w:rFonts w:ascii="Times New Roman" w:hAnsi="Times New Roman" w:cs="Times New Roman"/>
          <w:sz w:val="22"/>
        </w:rPr>
        <w:t xml:space="preserve"> lifestyle variables of interest. The sample Spearman correlation </w:t>
      </w:r>
      <w:r w:rsidRPr="009327AB">
        <w:rPr>
          <w:rFonts w:ascii="Times New Roman" w:hAnsi="Times New Roman" w:cs="Times New Roman"/>
          <w:sz w:val="22"/>
        </w:rPr>
        <w:t xml:space="preserve">coefficient between the </w:t>
      </w:r>
      <w:r w:rsidR="00AC1C7B" w:rsidRPr="009327AB">
        <w:rPr>
          <w:rFonts w:ascii="Times New Roman" w:hAnsi="Times New Roman" w:cs="Times New Roman"/>
          <w:sz w:val="22"/>
        </w:rPr>
        <w:t>daily</w:t>
      </w:r>
      <w:r w:rsidRPr="009327AB">
        <w:rPr>
          <w:rFonts w:ascii="Times New Roman" w:hAnsi="Times New Roman" w:cs="Times New Roman"/>
          <w:sz w:val="22"/>
        </w:rPr>
        <w:t xml:space="preserve"> smoking </w:t>
      </w:r>
      <w:r w:rsidR="00AC1C7B" w:rsidRPr="009327AB">
        <w:rPr>
          <w:rFonts w:ascii="Times New Roman" w:hAnsi="Times New Roman" w:cs="Times New Roman"/>
          <w:sz w:val="22"/>
        </w:rPr>
        <w:t xml:space="preserve">frequency </w:t>
      </w:r>
      <w:r w:rsidRPr="009327AB">
        <w:rPr>
          <w:rFonts w:ascii="Times New Roman" w:hAnsi="Times New Roman" w:cs="Times New Roman"/>
          <w:sz w:val="22"/>
        </w:rPr>
        <w:t xml:space="preserve">and </w:t>
      </w:r>
      <w:r w:rsidR="001A309B" w:rsidRPr="009327AB">
        <w:rPr>
          <w:rFonts w:ascii="Times New Roman" w:hAnsi="Times New Roman" w:cs="Times New Roman"/>
          <w:sz w:val="22"/>
        </w:rPr>
        <w:t xml:space="preserve">weekly alcohol intake </w:t>
      </w:r>
      <w:r w:rsidRPr="009327AB">
        <w:rPr>
          <w:rFonts w:ascii="Times New Roman" w:hAnsi="Times New Roman" w:cs="Times New Roman"/>
          <w:sz w:val="22"/>
        </w:rPr>
        <w:t xml:space="preserve">was 0.19 with a 95% confidence interval of [-0.08, 0.44]. </w:t>
      </w:r>
      <w:r w:rsidR="0020530F" w:rsidRPr="009327AB">
        <w:rPr>
          <w:rFonts w:ascii="Times New Roman" w:hAnsi="Times New Roman" w:cs="Times New Roman"/>
          <w:sz w:val="22"/>
        </w:rPr>
        <w:t xml:space="preserve">The correlation between smoking </w:t>
      </w:r>
      <w:r w:rsidR="001A309B" w:rsidRPr="009327AB">
        <w:rPr>
          <w:rFonts w:ascii="Times New Roman" w:hAnsi="Times New Roman" w:cs="Times New Roman"/>
          <w:sz w:val="22"/>
        </w:rPr>
        <w:t xml:space="preserve">frequency </w:t>
      </w:r>
      <w:r w:rsidR="0020530F" w:rsidRPr="009327AB">
        <w:rPr>
          <w:rFonts w:ascii="Times New Roman" w:hAnsi="Times New Roman" w:cs="Times New Roman"/>
          <w:sz w:val="22"/>
        </w:rPr>
        <w:t>and caffeine intake</w:t>
      </w:r>
      <w:r w:rsidRPr="009327AB">
        <w:rPr>
          <w:rFonts w:ascii="Times New Roman" w:hAnsi="Times New Roman" w:cs="Times New Roman"/>
          <w:sz w:val="22"/>
        </w:rPr>
        <w:t xml:space="preserve"> was 0.25 [-0.02, 0.49]</w:t>
      </w:r>
      <w:r w:rsidR="0020530F" w:rsidRPr="009327AB">
        <w:rPr>
          <w:rFonts w:ascii="Times New Roman" w:hAnsi="Times New Roman" w:cs="Times New Roman"/>
          <w:sz w:val="22"/>
        </w:rPr>
        <w:t>, and the</w:t>
      </w:r>
      <w:r w:rsidRPr="009327AB">
        <w:rPr>
          <w:rFonts w:ascii="Times New Roman" w:hAnsi="Times New Roman" w:cs="Times New Roman"/>
          <w:sz w:val="22"/>
        </w:rPr>
        <w:t xml:space="preserve"> </w:t>
      </w:r>
      <w:r w:rsidR="0020530F" w:rsidRPr="009327AB">
        <w:rPr>
          <w:rFonts w:ascii="Times New Roman" w:hAnsi="Times New Roman" w:cs="Times New Roman"/>
          <w:sz w:val="22"/>
        </w:rPr>
        <w:lastRenderedPageBreak/>
        <w:t>correlation between alcohol and caffein</w:t>
      </w:r>
      <w:r w:rsidR="00D262E4" w:rsidRPr="009327AB">
        <w:rPr>
          <w:rFonts w:ascii="Times New Roman" w:hAnsi="Times New Roman" w:cs="Times New Roman"/>
          <w:sz w:val="22"/>
        </w:rPr>
        <w:t>e intake was</w:t>
      </w:r>
      <w:r w:rsidRPr="009327AB">
        <w:rPr>
          <w:rFonts w:ascii="Times New Roman" w:hAnsi="Times New Roman" w:cs="Times New Roman"/>
          <w:sz w:val="22"/>
        </w:rPr>
        <w:t xml:space="preserve"> -0.14 [-0.39, 0.14].</w:t>
      </w:r>
    </w:p>
    <w:p w14:paraId="16E2E458" w14:textId="77777777" w:rsidR="00010DC5" w:rsidRPr="009327AB" w:rsidRDefault="00010DC5" w:rsidP="00820E7D">
      <w:pPr>
        <w:spacing w:line="360" w:lineRule="auto"/>
        <w:rPr>
          <w:rFonts w:ascii="Times New Roman" w:hAnsi="Times New Roman" w:cs="Times New Roman"/>
          <w:sz w:val="22"/>
        </w:rPr>
      </w:pPr>
    </w:p>
    <w:p w14:paraId="6217DD6E" w14:textId="62339B28" w:rsidR="00010DC5" w:rsidRPr="009327AB" w:rsidRDefault="00010DC5"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 xml:space="preserve">Relationship between Blood Pressure and Lifestyle </w:t>
      </w:r>
      <w:r w:rsidR="00CC4565" w:rsidRPr="009327AB">
        <w:rPr>
          <w:rFonts w:ascii="Times New Roman" w:hAnsi="Times New Roman" w:cs="Times New Roman"/>
          <w:b/>
          <w:bCs/>
          <w:sz w:val="22"/>
        </w:rPr>
        <w:t>V</w:t>
      </w:r>
      <w:r w:rsidRPr="009327AB">
        <w:rPr>
          <w:rFonts w:ascii="Times New Roman" w:hAnsi="Times New Roman" w:cs="Times New Roman"/>
          <w:b/>
          <w:bCs/>
          <w:sz w:val="22"/>
        </w:rPr>
        <w:t>ariables</w:t>
      </w:r>
    </w:p>
    <w:p w14:paraId="79522A38" w14:textId="33222A55" w:rsidR="00F3139E" w:rsidRPr="009327AB" w:rsidRDefault="00CE65F2"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Figure 2 consists of 4 boxplots that compare both the baseline and the follow-up blood pressure measured at Week 12 among all participants according to whether or not participants reported consuming any alcohol, tobacco, or caffeine. Overall, </w:t>
      </w:r>
      <w:r w:rsidR="00406CF8" w:rsidRPr="009327AB">
        <w:rPr>
          <w:rFonts w:ascii="Times New Roman" w:hAnsi="Times New Roman" w:cs="Times New Roman"/>
          <w:kern w:val="0"/>
          <w:sz w:val="22"/>
        </w:rPr>
        <w:t xml:space="preserve">participants who reported smoking tended to have lower </w:t>
      </w:r>
      <w:r w:rsidR="00895794" w:rsidRPr="009327AB">
        <w:rPr>
          <w:rFonts w:ascii="Times New Roman" w:hAnsi="Times New Roman" w:cs="Times New Roman"/>
          <w:kern w:val="0"/>
          <w:sz w:val="22"/>
        </w:rPr>
        <w:t>systolic</w:t>
      </w:r>
      <w:r w:rsidR="00406CF8" w:rsidRPr="009327AB">
        <w:rPr>
          <w:rFonts w:ascii="Times New Roman" w:hAnsi="Times New Roman" w:cs="Times New Roman"/>
          <w:kern w:val="0"/>
          <w:sz w:val="22"/>
        </w:rPr>
        <w:t xml:space="preserve"> and </w:t>
      </w:r>
      <w:r w:rsidR="00895794" w:rsidRPr="009327AB">
        <w:rPr>
          <w:rFonts w:ascii="Times New Roman" w:hAnsi="Times New Roman" w:cs="Times New Roman"/>
          <w:kern w:val="0"/>
          <w:sz w:val="22"/>
        </w:rPr>
        <w:t>diastolic blood pressure</w:t>
      </w:r>
      <w:r w:rsidR="00406CF8" w:rsidRPr="009327AB">
        <w:rPr>
          <w:rFonts w:ascii="Times New Roman" w:hAnsi="Times New Roman" w:cs="Times New Roman"/>
          <w:kern w:val="0"/>
          <w:sz w:val="22"/>
        </w:rPr>
        <w:t xml:space="preserve"> at baseline; the difference between smokers’ and nonsmokers’ </w:t>
      </w:r>
      <w:r w:rsidR="00895794" w:rsidRPr="009327AB">
        <w:rPr>
          <w:rFonts w:ascii="Times New Roman" w:hAnsi="Times New Roman" w:cs="Times New Roman"/>
          <w:kern w:val="0"/>
          <w:sz w:val="22"/>
        </w:rPr>
        <w:t>systolic blood pressure</w:t>
      </w:r>
      <w:r w:rsidR="00406CF8" w:rsidRPr="009327AB">
        <w:rPr>
          <w:rFonts w:ascii="Times New Roman" w:hAnsi="Times New Roman" w:cs="Times New Roman"/>
          <w:kern w:val="0"/>
          <w:sz w:val="22"/>
        </w:rPr>
        <w:t xml:space="preserve"> appeared less pronounced at 12 weeks, though smokers tended to have higher </w:t>
      </w:r>
      <w:r w:rsidR="00895794" w:rsidRPr="009327AB">
        <w:rPr>
          <w:rFonts w:ascii="Times New Roman" w:hAnsi="Times New Roman" w:cs="Times New Roman"/>
          <w:kern w:val="0"/>
          <w:sz w:val="22"/>
        </w:rPr>
        <w:t>diastolic blood pressure</w:t>
      </w:r>
      <w:r w:rsidR="00406CF8" w:rsidRPr="009327AB">
        <w:rPr>
          <w:rFonts w:ascii="Times New Roman" w:hAnsi="Times New Roman" w:cs="Times New Roman"/>
          <w:kern w:val="0"/>
          <w:sz w:val="22"/>
        </w:rPr>
        <w:t xml:space="preserve"> than nonsmokers at 12 weeks. Participants reporting any alcohol use tended to have higher </w:t>
      </w:r>
      <w:r w:rsidR="00895794" w:rsidRPr="009327AB">
        <w:rPr>
          <w:rFonts w:ascii="Times New Roman" w:hAnsi="Times New Roman" w:cs="Times New Roman"/>
          <w:kern w:val="0"/>
          <w:sz w:val="22"/>
        </w:rPr>
        <w:t>systolic and diastolic blood pressure</w:t>
      </w:r>
      <w:r w:rsidR="00895794" w:rsidRPr="009327AB">
        <w:rPr>
          <w:rFonts w:ascii="Times New Roman" w:hAnsi="Times New Roman" w:cs="Times New Roman"/>
          <w:kern w:val="0"/>
          <w:sz w:val="22"/>
        </w:rPr>
        <w:t xml:space="preserve"> </w:t>
      </w:r>
      <w:r w:rsidR="00406CF8" w:rsidRPr="009327AB">
        <w:rPr>
          <w:rFonts w:ascii="Times New Roman" w:hAnsi="Times New Roman" w:cs="Times New Roman"/>
          <w:kern w:val="0"/>
          <w:sz w:val="22"/>
        </w:rPr>
        <w:t xml:space="preserve">at baseline, though the difference in </w:t>
      </w:r>
      <w:r w:rsidR="00895794" w:rsidRPr="009327AB">
        <w:rPr>
          <w:rFonts w:ascii="Times New Roman" w:hAnsi="Times New Roman" w:cs="Times New Roman"/>
          <w:kern w:val="0"/>
          <w:sz w:val="22"/>
        </w:rPr>
        <w:t>systolic blood pressure</w:t>
      </w:r>
      <w:r w:rsidR="00895794" w:rsidRPr="009327AB">
        <w:rPr>
          <w:rFonts w:ascii="Times New Roman" w:hAnsi="Times New Roman" w:cs="Times New Roman"/>
          <w:kern w:val="0"/>
          <w:sz w:val="22"/>
        </w:rPr>
        <w:t xml:space="preserve"> </w:t>
      </w:r>
      <w:r w:rsidR="00406CF8" w:rsidRPr="009327AB">
        <w:rPr>
          <w:rFonts w:ascii="Times New Roman" w:hAnsi="Times New Roman" w:cs="Times New Roman"/>
          <w:kern w:val="0"/>
          <w:sz w:val="22"/>
        </w:rPr>
        <w:t>appeared to decrease by 12 weeks.</w:t>
      </w:r>
      <w:r w:rsidR="00406CF8" w:rsidRPr="009327AB" w:rsidDel="00406CF8">
        <w:rPr>
          <w:rFonts w:ascii="Times New Roman" w:hAnsi="Times New Roman" w:cs="Times New Roman"/>
          <w:sz w:val="22"/>
        </w:rPr>
        <w:t xml:space="preserve"> </w:t>
      </w:r>
      <w:r w:rsidR="00406CF8" w:rsidRPr="009327AB">
        <w:rPr>
          <w:rFonts w:ascii="Times New Roman" w:hAnsi="Times New Roman" w:cs="Times New Roman"/>
          <w:kern w:val="0"/>
          <w:sz w:val="22"/>
        </w:rPr>
        <w:t xml:space="preserve">Participants who reported consuming caffeine appeared to have lower </w:t>
      </w:r>
      <w:r w:rsidR="00895794" w:rsidRPr="009327AB">
        <w:rPr>
          <w:rFonts w:ascii="Times New Roman" w:hAnsi="Times New Roman" w:cs="Times New Roman"/>
          <w:kern w:val="0"/>
          <w:sz w:val="22"/>
        </w:rPr>
        <w:t>systolic and diastolic blood pressure</w:t>
      </w:r>
      <w:r w:rsidR="00895794" w:rsidRPr="009327AB">
        <w:rPr>
          <w:rFonts w:ascii="Times New Roman" w:hAnsi="Times New Roman" w:cs="Times New Roman"/>
          <w:kern w:val="0"/>
          <w:sz w:val="22"/>
        </w:rPr>
        <w:t xml:space="preserve"> </w:t>
      </w:r>
      <w:r w:rsidR="00406CF8" w:rsidRPr="009327AB">
        <w:rPr>
          <w:rFonts w:ascii="Times New Roman" w:hAnsi="Times New Roman" w:cs="Times New Roman"/>
          <w:kern w:val="0"/>
          <w:sz w:val="22"/>
        </w:rPr>
        <w:t xml:space="preserve">at baseline, though the difference in </w:t>
      </w:r>
      <w:r w:rsidR="00895794" w:rsidRPr="009327AB">
        <w:rPr>
          <w:rFonts w:ascii="Times New Roman" w:hAnsi="Times New Roman" w:cs="Times New Roman"/>
          <w:kern w:val="0"/>
          <w:sz w:val="22"/>
        </w:rPr>
        <w:t xml:space="preserve">systolic blood pressure </w:t>
      </w:r>
      <w:r w:rsidR="007C16B9" w:rsidRPr="009327AB">
        <w:rPr>
          <w:rFonts w:ascii="Times New Roman" w:hAnsi="Times New Roman" w:cs="Times New Roman"/>
          <w:kern w:val="0"/>
          <w:sz w:val="22"/>
        </w:rPr>
        <w:t>seems</w:t>
      </w:r>
      <w:r w:rsidR="00406CF8" w:rsidRPr="009327AB">
        <w:rPr>
          <w:rFonts w:ascii="Times New Roman" w:hAnsi="Times New Roman" w:cs="Times New Roman"/>
          <w:kern w:val="0"/>
          <w:sz w:val="22"/>
        </w:rPr>
        <w:t xml:space="preserve"> to </w:t>
      </w:r>
      <w:r w:rsidR="007C16B9" w:rsidRPr="009327AB">
        <w:rPr>
          <w:rFonts w:ascii="Times New Roman" w:hAnsi="Times New Roman" w:cs="Times New Roman"/>
          <w:kern w:val="0"/>
          <w:sz w:val="22"/>
        </w:rPr>
        <w:t xml:space="preserve">have </w:t>
      </w:r>
      <w:r w:rsidR="00406CF8" w:rsidRPr="009327AB">
        <w:rPr>
          <w:rFonts w:ascii="Times New Roman" w:hAnsi="Times New Roman" w:cs="Times New Roman"/>
          <w:kern w:val="0"/>
          <w:sz w:val="22"/>
        </w:rPr>
        <w:t>decrease</w:t>
      </w:r>
      <w:r w:rsidR="007C16B9" w:rsidRPr="009327AB">
        <w:rPr>
          <w:rFonts w:ascii="Times New Roman" w:hAnsi="Times New Roman" w:cs="Times New Roman"/>
          <w:kern w:val="0"/>
          <w:sz w:val="22"/>
        </w:rPr>
        <w:t>d</w:t>
      </w:r>
      <w:r w:rsidR="00406CF8" w:rsidRPr="009327AB">
        <w:rPr>
          <w:rFonts w:ascii="Times New Roman" w:hAnsi="Times New Roman" w:cs="Times New Roman"/>
          <w:kern w:val="0"/>
          <w:sz w:val="22"/>
        </w:rPr>
        <w:t xml:space="preserve"> by week 12.</w:t>
      </w:r>
    </w:p>
    <w:p w14:paraId="6C7D7423" w14:textId="69DAD1F9" w:rsidR="004126D2" w:rsidRPr="009327AB" w:rsidRDefault="004126D2"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Table 2 reports the slope estimates and corresponding 95% confidence intervals of participants’ average amount of smoking per day, standard drinks per week, and caffeinated beverages per week in 6 linear regression models</w:t>
      </w:r>
      <w:r w:rsidR="002A18B8" w:rsidRPr="009327AB">
        <w:rPr>
          <w:rFonts w:ascii="Times New Roman" w:hAnsi="Times New Roman" w:cs="Times New Roman"/>
          <w:sz w:val="22"/>
        </w:rPr>
        <w:t>; these results are displayed graphically in Figure 3</w:t>
      </w:r>
      <w:r w:rsidR="00E3002D" w:rsidRPr="009327AB">
        <w:rPr>
          <w:rFonts w:ascii="Times New Roman" w:hAnsi="Times New Roman" w:cs="Times New Roman"/>
          <w:sz w:val="22"/>
        </w:rPr>
        <w:t xml:space="preserve">. </w:t>
      </w:r>
      <w:r w:rsidR="00451D1D" w:rsidRPr="009327AB">
        <w:rPr>
          <w:rFonts w:ascii="Times New Roman" w:hAnsi="Times New Roman" w:cs="Times New Roman"/>
          <w:sz w:val="22"/>
        </w:rPr>
        <w:t>T</w:t>
      </w:r>
      <w:r w:rsidRPr="009327AB">
        <w:rPr>
          <w:rFonts w:ascii="Times New Roman" w:hAnsi="Times New Roman" w:cs="Times New Roman"/>
          <w:sz w:val="22"/>
        </w:rPr>
        <w:t>he</w:t>
      </w:r>
      <w:r w:rsidR="00451D1D" w:rsidRPr="009327AB">
        <w:rPr>
          <w:rFonts w:ascii="Times New Roman" w:hAnsi="Times New Roman" w:cs="Times New Roman"/>
          <w:sz w:val="22"/>
        </w:rPr>
        <w:t xml:space="preserve"> </w:t>
      </w:r>
      <w:r w:rsidRPr="009327AB">
        <w:rPr>
          <w:rFonts w:ascii="Times New Roman" w:hAnsi="Times New Roman" w:cs="Times New Roman"/>
          <w:sz w:val="22"/>
        </w:rPr>
        <w:t xml:space="preserve">slope estimate </w:t>
      </w:r>
      <w:r w:rsidR="002A18B8" w:rsidRPr="009327AB">
        <w:rPr>
          <w:rFonts w:ascii="Times New Roman" w:hAnsi="Times New Roman" w:cs="Times New Roman"/>
          <w:sz w:val="22"/>
        </w:rPr>
        <w:t xml:space="preserve">for </w:t>
      </w:r>
      <w:r w:rsidRPr="009327AB">
        <w:rPr>
          <w:rFonts w:ascii="Times New Roman" w:hAnsi="Times New Roman" w:cs="Times New Roman"/>
          <w:sz w:val="22"/>
        </w:rPr>
        <w:t>smoking</w:t>
      </w:r>
      <w:r w:rsidR="002A18B8" w:rsidRPr="009327AB">
        <w:rPr>
          <w:rFonts w:ascii="Times New Roman" w:hAnsi="Times New Roman" w:cs="Times New Roman"/>
          <w:sz w:val="22"/>
        </w:rPr>
        <w:t xml:space="preserve"> frequency</w:t>
      </w:r>
      <w:r w:rsidRPr="009327AB">
        <w:rPr>
          <w:rFonts w:ascii="Times New Roman" w:hAnsi="Times New Roman" w:cs="Times New Roman"/>
          <w:sz w:val="22"/>
        </w:rPr>
        <w:t xml:space="preserve"> was 0.58 for the follow-up systolic blood pressure (95% CI = [-0.09, 1.26]) and 0.39 for the follow-up diastolic blood pressure (95% CI = [-0.03, 0.81]). </w:t>
      </w:r>
      <w:r w:rsidR="002032F3" w:rsidRPr="009327AB">
        <w:rPr>
          <w:rFonts w:ascii="Times New Roman" w:hAnsi="Times New Roman" w:cs="Times New Roman"/>
          <w:sz w:val="22"/>
        </w:rPr>
        <w:t xml:space="preserve">This implies that an increase of 10 cigarettes per day is associated with an increase in </w:t>
      </w:r>
      <w:r w:rsidR="005E1F3E" w:rsidRPr="009327AB">
        <w:rPr>
          <w:rFonts w:ascii="Times New Roman" w:hAnsi="Times New Roman" w:cs="Times New Roman"/>
          <w:sz w:val="22"/>
        </w:rPr>
        <w:t xml:space="preserve">systolic blood pressure </w:t>
      </w:r>
      <w:r w:rsidR="002032F3" w:rsidRPr="009327AB">
        <w:rPr>
          <w:rFonts w:ascii="Times New Roman" w:hAnsi="Times New Roman" w:cs="Times New Roman"/>
          <w:sz w:val="22"/>
        </w:rPr>
        <w:t>of 5.8 mmHg</w:t>
      </w:r>
      <w:r w:rsidR="005E1F3E" w:rsidRPr="009327AB">
        <w:rPr>
          <w:rFonts w:ascii="Times New Roman" w:hAnsi="Times New Roman" w:cs="Times New Roman"/>
          <w:sz w:val="22"/>
        </w:rPr>
        <w:t xml:space="preserve"> and an increase </w:t>
      </w:r>
      <w:r w:rsidR="00E341A0" w:rsidRPr="009327AB">
        <w:rPr>
          <w:rFonts w:ascii="Times New Roman" w:hAnsi="Times New Roman" w:cs="Times New Roman"/>
          <w:sz w:val="22"/>
        </w:rPr>
        <w:t>in diastolic blood pressure of 3.9 mmHg</w:t>
      </w:r>
      <w:r w:rsidR="002032F3" w:rsidRPr="009327AB">
        <w:rPr>
          <w:rFonts w:ascii="Times New Roman" w:hAnsi="Times New Roman" w:cs="Times New Roman"/>
          <w:sz w:val="22"/>
        </w:rPr>
        <w:t>.</w:t>
      </w:r>
      <w:r w:rsidR="00E641BC" w:rsidRPr="009327AB">
        <w:rPr>
          <w:rFonts w:ascii="Times New Roman" w:hAnsi="Times New Roman" w:cs="Times New Roman"/>
          <w:sz w:val="22"/>
        </w:rPr>
        <w:t xml:space="preserve"> </w:t>
      </w:r>
      <w:r w:rsidRPr="009327AB">
        <w:rPr>
          <w:rFonts w:ascii="Times New Roman" w:hAnsi="Times New Roman" w:cs="Times New Roman"/>
          <w:sz w:val="22"/>
        </w:rPr>
        <w:t xml:space="preserve">The slope estimate </w:t>
      </w:r>
      <w:r w:rsidR="009D17B5" w:rsidRPr="009327AB">
        <w:rPr>
          <w:rFonts w:ascii="Times New Roman" w:hAnsi="Times New Roman" w:cs="Times New Roman"/>
          <w:sz w:val="22"/>
        </w:rPr>
        <w:t xml:space="preserve">for the number </w:t>
      </w:r>
      <w:r w:rsidR="00895794" w:rsidRPr="009327AB">
        <w:rPr>
          <w:rFonts w:ascii="Times New Roman" w:hAnsi="Times New Roman" w:cs="Times New Roman"/>
          <w:sz w:val="22"/>
        </w:rPr>
        <w:t xml:space="preserve">of weekly </w:t>
      </w:r>
      <w:r w:rsidRPr="009327AB">
        <w:rPr>
          <w:rFonts w:ascii="Times New Roman" w:hAnsi="Times New Roman" w:cs="Times New Roman"/>
          <w:sz w:val="22"/>
        </w:rPr>
        <w:t xml:space="preserve">alcoholic drinks was 0.02 for the follow-up systolic blood pressure (95% CI = [-0.70, 0.74]) and 0.05 for the follow-up diastolic blood pressure (95% CI = [-0.40, 0.50]). </w:t>
      </w:r>
      <w:r w:rsidR="00E341A0" w:rsidRPr="009327AB">
        <w:rPr>
          <w:rFonts w:ascii="Times New Roman" w:hAnsi="Times New Roman" w:cs="Times New Roman"/>
          <w:sz w:val="22"/>
        </w:rPr>
        <w:t xml:space="preserve">This implies that an increase of 10 </w:t>
      </w:r>
      <w:r w:rsidR="008247D8" w:rsidRPr="009327AB">
        <w:rPr>
          <w:rFonts w:ascii="Times New Roman" w:hAnsi="Times New Roman" w:cs="Times New Roman"/>
          <w:sz w:val="22"/>
        </w:rPr>
        <w:t xml:space="preserve">alcoholic drinks </w:t>
      </w:r>
      <w:r w:rsidR="00E341A0" w:rsidRPr="009327AB">
        <w:rPr>
          <w:rFonts w:ascii="Times New Roman" w:hAnsi="Times New Roman" w:cs="Times New Roman"/>
          <w:sz w:val="22"/>
        </w:rPr>
        <w:t xml:space="preserve">per </w:t>
      </w:r>
      <w:r w:rsidR="008247D8" w:rsidRPr="009327AB">
        <w:rPr>
          <w:rFonts w:ascii="Times New Roman" w:hAnsi="Times New Roman" w:cs="Times New Roman"/>
          <w:sz w:val="22"/>
        </w:rPr>
        <w:t xml:space="preserve">week </w:t>
      </w:r>
      <w:r w:rsidR="00E341A0" w:rsidRPr="009327AB">
        <w:rPr>
          <w:rFonts w:ascii="Times New Roman" w:hAnsi="Times New Roman" w:cs="Times New Roman"/>
          <w:sz w:val="22"/>
        </w:rPr>
        <w:t xml:space="preserve">is associated with an increase in systolic blood pressure of </w:t>
      </w:r>
      <w:r w:rsidR="008247D8" w:rsidRPr="009327AB">
        <w:rPr>
          <w:rFonts w:ascii="Times New Roman" w:hAnsi="Times New Roman" w:cs="Times New Roman"/>
          <w:sz w:val="22"/>
        </w:rPr>
        <w:t>0.2</w:t>
      </w:r>
      <w:r w:rsidR="00E341A0" w:rsidRPr="009327AB">
        <w:rPr>
          <w:rFonts w:ascii="Times New Roman" w:hAnsi="Times New Roman" w:cs="Times New Roman"/>
          <w:sz w:val="22"/>
        </w:rPr>
        <w:t xml:space="preserve"> mmHg and an increase in diastolic blood pressure of </w:t>
      </w:r>
      <w:r w:rsidR="008247D8" w:rsidRPr="009327AB">
        <w:rPr>
          <w:rFonts w:ascii="Times New Roman" w:hAnsi="Times New Roman" w:cs="Times New Roman"/>
          <w:sz w:val="22"/>
        </w:rPr>
        <w:t>0</w:t>
      </w:r>
      <w:r w:rsidR="00E341A0" w:rsidRPr="009327AB">
        <w:rPr>
          <w:rFonts w:ascii="Times New Roman" w:hAnsi="Times New Roman" w:cs="Times New Roman"/>
          <w:sz w:val="22"/>
        </w:rPr>
        <w:t>.</w:t>
      </w:r>
      <w:r w:rsidR="008247D8" w:rsidRPr="009327AB">
        <w:rPr>
          <w:rFonts w:ascii="Times New Roman" w:hAnsi="Times New Roman" w:cs="Times New Roman"/>
          <w:sz w:val="22"/>
        </w:rPr>
        <w:t>5</w:t>
      </w:r>
      <w:r w:rsidR="00E341A0" w:rsidRPr="009327AB">
        <w:rPr>
          <w:rFonts w:ascii="Times New Roman" w:hAnsi="Times New Roman" w:cs="Times New Roman"/>
          <w:sz w:val="22"/>
        </w:rPr>
        <w:t xml:space="preserve"> mmHg.</w:t>
      </w:r>
      <w:r w:rsidR="00E641BC" w:rsidRPr="009327AB">
        <w:rPr>
          <w:rFonts w:ascii="Times New Roman" w:hAnsi="Times New Roman" w:cs="Times New Roman"/>
          <w:sz w:val="22"/>
        </w:rPr>
        <w:t xml:space="preserve"> </w:t>
      </w:r>
      <w:r w:rsidRPr="009327AB">
        <w:rPr>
          <w:rFonts w:ascii="Times New Roman" w:hAnsi="Times New Roman" w:cs="Times New Roman"/>
          <w:sz w:val="22"/>
        </w:rPr>
        <w:t xml:space="preserve">The slope estimate </w:t>
      </w:r>
      <w:r w:rsidR="009D17B5" w:rsidRPr="009327AB">
        <w:rPr>
          <w:rFonts w:ascii="Times New Roman" w:hAnsi="Times New Roman" w:cs="Times New Roman"/>
          <w:sz w:val="22"/>
        </w:rPr>
        <w:t xml:space="preserve">for the number </w:t>
      </w:r>
      <w:r w:rsidR="00895794" w:rsidRPr="009327AB">
        <w:rPr>
          <w:rFonts w:ascii="Times New Roman" w:hAnsi="Times New Roman" w:cs="Times New Roman"/>
          <w:sz w:val="22"/>
        </w:rPr>
        <w:t xml:space="preserve">of </w:t>
      </w:r>
      <w:r w:rsidR="000C3D04" w:rsidRPr="009327AB">
        <w:rPr>
          <w:rFonts w:ascii="Times New Roman" w:hAnsi="Times New Roman" w:cs="Times New Roman"/>
          <w:sz w:val="22"/>
        </w:rPr>
        <w:t xml:space="preserve">weekly </w:t>
      </w:r>
      <w:r w:rsidRPr="009327AB">
        <w:rPr>
          <w:rFonts w:ascii="Times New Roman" w:hAnsi="Times New Roman" w:cs="Times New Roman"/>
          <w:sz w:val="22"/>
        </w:rPr>
        <w:t xml:space="preserve">caffeinated beverages was -0.20 for the follow-up systolic blood pressure (95% CI = [-0.67, 0.28]) and -0.25 for the follow-up diastolic blood pressure (95% CI = [-0.54, 0.04]). </w:t>
      </w:r>
      <w:r w:rsidR="008247D8" w:rsidRPr="009327AB">
        <w:rPr>
          <w:rFonts w:ascii="Times New Roman" w:hAnsi="Times New Roman" w:cs="Times New Roman"/>
          <w:sz w:val="22"/>
        </w:rPr>
        <w:t xml:space="preserve">This implies that an increase of 10 </w:t>
      </w:r>
      <w:r w:rsidR="00741CCC" w:rsidRPr="009327AB">
        <w:rPr>
          <w:rFonts w:ascii="Times New Roman" w:hAnsi="Times New Roman" w:cs="Times New Roman"/>
          <w:sz w:val="22"/>
        </w:rPr>
        <w:t xml:space="preserve">caffeinated beverages </w:t>
      </w:r>
      <w:r w:rsidR="008247D8" w:rsidRPr="009327AB">
        <w:rPr>
          <w:rFonts w:ascii="Times New Roman" w:hAnsi="Times New Roman" w:cs="Times New Roman"/>
          <w:sz w:val="22"/>
        </w:rPr>
        <w:t xml:space="preserve">per </w:t>
      </w:r>
      <w:r w:rsidR="00741CCC" w:rsidRPr="009327AB">
        <w:rPr>
          <w:rFonts w:ascii="Times New Roman" w:hAnsi="Times New Roman" w:cs="Times New Roman"/>
          <w:sz w:val="22"/>
        </w:rPr>
        <w:t xml:space="preserve">week </w:t>
      </w:r>
      <w:r w:rsidR="008247D8" w:rsidRPr="009327AB">
        <w:rPr>
          <w:rFonts w:ascii="Times New Roman" w:hAnsi="Times New Roman" w:cs="Times New Roman"/>
          <w:sz w:val="22"/>
        </w:rPr>
        <w:t xml:space="preserve">is associated with a </w:t>
      </w:r>
      <w:r w:rsidR="00741CCC" w:rsidRPr="009327AB">
        <w:rPr>
          <w:rFonts w:ascii="Times New Roman" w:hAnsi="Times New Roman" w:cs="Times New Roman"/>
          <w:sz w:val="22"/>
        </w:rPr>
        <w:t xml:space="preserve">decrease </w:t>
      </w:r>
      <w:r w:rsidR="008247D8" w:rsidRPr="009327AB">
        <w:rPr>
          <w:rFonts w:ascii="Times New Roman" w:hAnsi="Times New Roman" w:cs="Times New Roman"/>
          <w:sz w:val="22"/>
        </w:rPr>
        <w:t xml:space="preserve">in systolic blood pressure of </w:t>
      </w:r>
      <w:r w:rsidR="00741CCC" w:rsidRPr="009327AB">
        <w:rPr>
          <w:rFonts w:ascii="Times New Roman" w:hAnsi="Times New Roman" w:cs="Times New Roman"/>
          <w:sz w:val="22"/>
        </w:rPr>
        <w:t>2</w:t>
      </w:r>
      <w:r w:rsidR="008247D8" w:rsidRPr="009327AB">
        <w:rPr>
          <w:rFonts w:ascii="Times New Roman" w:hAnsi="Times New Roman" w:cs="Times New Roman"/>
          <w:sz w:val="22"/>
        </w:rPr>
        <w:t>.</w:t>
      </w:r>
      <w:r w:rsidR="00741CCC" w:rsidRPr="009327AB">
        <w:rPr>
          <w:rFonts w:ascii="Times New Roman" w:hAnsi="Times New Roman" w:cs="Times New Roman"/>
          <w:sz w:val="22"/>
        </w:rPr>
        <w:t>0</w:t>
      </w:r>
      <w:r w:rsidR="008247D8" w:rsidRPr="009327AB">
        <w:rPr>
          <w:rFonts w:ascii="Times New Roman" w:hAnsi="Times New Roman" w:cs="Times New Roman"/>
          <w:sz w:val="22"/>
        </w:rPr>
        <w:t xml:space="preserve"> mmHg and a </w:t>
      </w:r>
      <w:r w:rsidR="00741CCC" w:rsidRPr="009327AB">
        <w:rPr>
          <w:rFonts w:ascii="Times New Roman" w:hAnsi="Times New Roman" w:cs="Times New Roman"/>
          <w:sz w:val="22"/>
        </w:rPr>
        <w:t>de</w:t>
      </w:r>
      <w:r w:rsidR="008247D8" w:rsidRPr="009327AB">
        <w:rPr>
          <w:rFonts w:ascii="Times New Roman" w:hAnsi="Times New Roman" w:cs="Times New Roman"/>
          <w:sz w:val="22"/>
        </w:rPr>
        <w:t xml:space="preserve">crease in diastolic blood pressure of </w:t>
      </w:r>
      <w:r w:rsidR="002832C8" w:rsidRPr="009327AB">
        <w:rPr>
          <w:rFonts w:ascii="Times New Roman" w:hAnsi="Times New Roman" w:cs="Times New Roman"/>
          <w:sz w:val="22"/>
        </w:rPr>
        <w:t>2</w:t>
      </w:r>
      <w:r w:rsidR="008247D8" w:rsidRPr="009327AB">
        <w:rPr>
          <w:rFonts w:ascii="Times New Roman" w:hAnsi="Times New Roman" w:cs="Times New Roman"/>
          <w:sz w:val="22"/>
        </w:rPr>
        <w:t>.</w:t>
      </w:r>
      <w:r w:rsidR="002832C8" w:rsidRPr="009327AB">
        <w:rPr>
          <w:rFonts w:ascii="Times New Roman" w:hAnsi="Times New Roman" w:cs="Times New Roman"/>
          <w:sz w:val="22"/>
        </w:rPr>
        <w:t>5</w:t>
      </w:r>
      <w:r w:rsidR="008247D8" w:rsidRPr="009327AB">
        <w:rPr>
          <w:rFonts w:ascii="Times New Roman" w:hAnsi="Times New Roman" w:cs="Times New Roman"/>
          <w:sz w:val="22"/>
        </w:rPr>
        <w:t xml:space="preserve"> mmHg.</w:t>
      </w:r>
    </w:p>
    <w:p w14:paraId="01CCD190" w14:textId="77777777" w:rsidR="00043725" w:rsidRPr="009327AB" w:rsidRDefault="00043725" w:rsidP="00820E7D">
      <w:pPr>
        <w:spacing w:line="360" w:lineRule="auto"/>
        <w:rPr>
          <w:rFonts w:ascii="Times New Roman" w:hAnsi="Times New Roman" w:cs="Times New Roman"/>
          <w:sz w:val="22"/>
        </w:rPr>
      </w:pPr>
    </w:p>
    <w:p w14:paraId="2990426D" w14:textId="77777777" w:rsidR="00043725" w:rsidRPr="009327AB" w:rsidRDefault="00043725" w:rsidP="00820E7D">
      <w:pPr>
        <w:spacing w:line="360" w:lineRule="auto"/>
        <w:rPr>
          <w:rFonts w:ascii="Times New Roman" w:hAnsi="Times New Roman" w:cs="Times New Roman"/>
          <w:b/>
          <w:bCs/>
          <w:sz w:val="22"/>
        </w:rPr>
      </w:pPr>
      <w:r w:rsidRPr="009327AB">
        <w:rPr>
          <w:rFonts w:ascii="Times New Roman" w:hAnsi="Times New Roman" w:cs="Times New Roman"/>
          <w:b/>
          <w:bCs/>
          <w:sz w:val="22"/>
        </w:rPr>
        <w:t>Discussion</w:t>
      </w:r>
    </w:p>
    <w:p w14:paraId="1DA44C1E" w14:textId="12FB24EE" w:rsidR="00366563" w:rsidRPr="009327AB" w:rsidRDefault="0036656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lastRenderedPageBreak/>
        <w:t>The findings of this secondary analysis illuminate the relationship between lifestyle factors and follow-up blood pressure measurements</w:t>
      </w:r>
      <w:r w:rsidR="001833F0" w:rsidRPr="009327AB">
        <w:rPr>
          <w:rFonts w:ascii="Times New Roman" w:hAnsi="Times New Roman" w:cs="Times New Roman"/>
          <w:sz w:val="22"/>
        </w:rPr>
        <w:t xml:space="preserve"> among participants in the QUARTET USA study who </w:t>
      </w:r>
      <w:r w:rsidR="003B50F0" w:rsidRPr="009327AB">
        <w:rPr>
          <w:rFonts w:ascii="Times New Roman" w:hAnsi="Times New Roman" w:cs="Times New Roman"/>
          <w:sz w:val="22"/>
        </w:rPr>
        <w:t>had hypertension and underwent</w:t>
      </w:r>
      <w:r w:rsidRPr="009327AB">
        <w:rPr>
          <w:rFonts w:ascii="Times New Roman" w:hAnsi="Times New Roman" w:cs="Times New Roman"/>
          <w:sz w:val="22"/>
        </w:rPr>
        <w:t xml:space="preserve"> 12 weeks </w:t>
      </w:r>
      <w:r w:rsidR="007E7162" w:rsidRPr="009327AB">
        <w:rPr>
          <w:rFonts w:ascii="Times New Roman" w:hAnsi="Times New Roman" w:cs="Times New Roman"/>
          <w:sz w:val="22"/>
        </w:rPr>
        <w:t xml:space="preserve">of medical intervention for </w:t>
      </w:r>
      <w:r w:rsidR="003B50F0" w:rsidRPr="009327AB">
        <w:rPr>
          <w:rFonts w:ascii="Times New Roman" w:hAnsi="Times New Roman" w:cs="Times New Roman"/>
          <w:sz w:val="22"/>
        </w:rPr>
        <w:t>it as part of the study</w:t>
      </w:r>
      <w:r w:rsidRPr="009327AB">
        <w:rPr>
          <w:rFonts w:ascii="Times New Roman" w:hAnsi="Times New Roman" w:cs="Times New Roman"/>
          <w:sz w:val="22"/>
        </w:rPr>
        <w:t xml:space="preserve">. </w:t>
      </w:r>
      <w:r w:rsidR="00DC3594" w:rsidRPr="009327AB">
        <w:rPr>
          <w:rFonts w:ascii="Times New Roman" w:hAnsi="Times New Roman" w:cs="Times New Roman"/>
          <w:sz w:val="22"/>
        </w:rPr>
        <w:t>In this exploratory analysis based on a sample size of 56</w:t>
      </w:r>
      <w:r w:rsidR="002A68A9" w:rsidRPr="009327AB">
        <w:rPr>
          <w:rFonts w:ascii="Times New Roman" w:hAnsi="Times New Roman" w:cs="Times New Roman"/>
          <w:sz w:val="22"/>
        </w:rPr>
        <w:t xml:space="preserve"> participants</w:t>
      </w:r>
      <w:r w:rsidR="00DC3594" w:rsidRPr="009327AB">
        <w:rPr>
          <w:rFonts w:ascii="Times New Roman" w:hAnsi="Times New Roman" w:cs="Times New Roman"/>
          <w:sz w:val="22"/>
        </w:rPr>
        <w:t xml:space="preserve">, we </w:t>
      </w:r>
      <w:r w:rsidR="003F1E1C" w:rsidRPr="009327AB">
        <w:rPr>
          <w:rFonts w:ascii="Times New Roman" w:hAnsi="Times New Roman" w:cs="Times New Roman"/>
          <w:sz w:val="22"/>
        </w:rPr>
        <w:t xml:space="preserve">did </w:t>
      </w:r>
      <w:r w:rsidR="00DC3594" w:rsidRPr="009327AB">
        <w:rPr>
          <w:rFonts w:ascii="Times New Roman" w:hAnsi="Times New Roman" w:cs="Times New Roman"/>
          <w:sz w:val="22"/>
        </w:rPr>
        <w:t xml:space="preserve">not find </w:t>
      </w:r>
      <w:r w:rsidR="003F1E1C" w:rsidRPr="009327AB">
        <w:rPr>
          <w:rFonts w:ascii="Times New Roman" w:hAnsi="Times New Roman" w:cs="Times New Roman"/>
          <w:sz w:val="22"/>
        </w:rPr>
        <w:t xml:space="preserve">statistically </w:t>
      </w:r>
      <w:r w:rsidR="00DC3594" w:rsidRPr="009327AB">
        <w:rPr>
          <w:rFonts w:ascii="Times New Roman" w:hAnsi="Times New Roman" w:cs="Times New Roman"/>
          <w:sz w:val="22"/>
        </w:rPr>
        <w:t xml:space="preserve">significant evidence of a pairwise association </w:t>
      </w:r>
      <w:r w:rsidR="0066676C" w:rsidRPr="009327AB">
        <w:rPr>
          <w:rFonts w:ascii="Times New Roman" w:hAnsi="Times New Roman" w:cs="Times New Roman"/>
          <w:sz w:val="22"/>
        </w:rPr>
        <w:t>among</w:t>
      </w:r>
      <w:r w:rsidR="00DC3594" w:rsidRPr="009327AB">
        <w:rPr>
          <w:rFonts w:ascii="Times New Roman" w:hAnsi="Times New Roman" w:cs="Times New Roman"/>
          <w:sz w:val="22"/>
        </w:rPr>
        <w:t xml:space="preserve"> lifestyle habits including smoking, alcohol consumption, and caffeine intake</w:t>
      </w:r>
      <w:r w:rsidR="003F1E1C" w:rsidRPr="009327AB">
        <w:rPr>
          <w:rFonts w:ascii="Times New Roman" w:hAnsi="Times New Roman" w:cs="Times New Roman"/>
          <w:sz w:val="22"/>
        </w:rPr>
        <w:t>, and estimated Spearman correlations were low</w:t>
      </w:r>
      <w:r w:rsidR="00DC3594" w:rsidRPr="009327AB">
        <w:rPr>
          <w:rFonts w:ascii="Times New Roman" w:hAnsi="Times New Roman" w:cs="Times New Roman"/>
          <w:sz w:val="22"/>
        </w:rPr>
        <w:t xml:space="preserve">. We </w:t>
      </w:r>
      <w:r w:rsidR="00E83EF6" w:rsidRPr="009327AB">
        <w:rPr>
          <w:rFonts w:ascii="Times New Roman" w:hAnsi="Times New Roman" w:cs="Times New Roman"/>
          <w:sz w:val="22"/>
        </w:rPr>
        <w:t xml:space="preserve">also </w:t>
      </w:r>
      <w:r w:rsidR="00494F3B" w:rsidRPr="009327AB">
        <w:rPr>
          <w:rFonts w:ascii="Times New Roman" w:hAnsi="Times New Roman" w:cs="Times New Roman"/>
          <w:sz w:val="22"/>
        </w:rPr>
        <w:t xml:space="preserve">did </w:t>
      </w:r>
      <w:r w:rsidR="00DC3594" w:rsidRPr="009327AB">
        <w:rPr>
          <w:rFonts w:ascii="Times New Roman" w:hAnsi="Times New Roman" w:cs="Times New Roman"/>
          <w:sz w:val="22"/>
        </w:rPr>
        <w:t xml:space="preserve">not observe </w:t>
      </w:r>
      <w:r w:rsidR="00E83EF6" w:rsidRPr="009327AB">
        <w:rPr>
          <w:rFonts w:ascii="Times New Roman" w:hAnsi="Times New Roman" w:cs="Times New Roman"/>
          <w:sz w:val="22"/>
        </w:rPr>
        <w:t xml:space="preserve">a </w:t>
      </w:r>
      <w:r w:rsidR="00494F3B" w:rsidRPr="009327AB">
        <w:rPr>
          <w:rFonts w:ascii="Times New Roman" w:hAnsi="Times New Roman" w:cs="Times New Roman"/>
          <w:sz w:val="22"/>
        </w:rPr>
        <w:t xml:space="preserve">statistically </w:t>
      </w:r>
      <w:r w:rsidR="00DC3594" w:rsidRPr="009327AB">
        <w:rPr>
          <w:rFonts w:ascii="Times New Roman" w:hAnsi="Times New Roman" w:cs="Times New Roman"/>
          <w:sz w:val="22"/>
        </w:rPr>
        <w:t xml:space="preserve">significant association between these lifestyle factors and </w:t>
      </w:r>
      <w:r w:rsidRPr="009327AB">
        <w:rPr>
          <w:rFonts w:ascii="Times New Roman" w:hAnsi="Times New Roman" w:cs="Times New Roman"/>
          <w:sz w:val="22"/>
        </w:rPr>
        <w:t>blood pressure measurements 12 weeks following treatment initiation.</w:t>
      </w:r>
    </w:p>
    <w:p w14:paraId="6929B88C" w14:textId="0657D51F" w:rsidR="00366563" w:rsidRPr="009327AB" w:rsidRDefault="0036656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Our findings align with previous research highlighting the harmful effects of tobacco use on cardiovascular health, including its role in elevating blood pressure</w:t>
      </w:r>
      <w:r w:rsidR="004C787B" w:rsidRPr="009327AB">
        <w:rPr>
          <w:rFonts w:ascii="Times New Roman" w:hAnsi="Times New Roman" w:cs="Times New Roman"/>
          <w:sz w:val="22"/>
        </w:rPr>
        <w:t xml:space="preserve"> in the long term</w:t>
      </w:r>
      <w:r w:rsidRPr="009327AB">
        <w:rPr>
          <w:rFonts w:ascii="Times New Roman" w:hAnsi="Times New Roman" w:cs="Times New Roman"/>
          <w:sz w:val="22"/>
        </w:rPr>
        <w:t xml:space="preserve">. The </w:t>
      </w:r>
      <w:r w:rsidR="00482036">
        <w:rPr>
          <w:rFonts w:ascii="Times New Roman" w:hAnsi="Times New Roman" w:cs="Times New Roman"/>
          <w:sz w:val="22"/>
        </w:rPr>
        <w:t>estimated</w:t>
      </w:r>
      <w:r w:rsidR="00482036" w:rsidRPr="009327AB">
        <w:rPr>
          <w:rFonts w:ascii="Times New Roman" w:hAnsi="Times New Roman" w:cs="Times New Roman"/>
          <w:sz w:val="22"/>
        </w:rPr>
        <w:t xml:space="preserve"> </w:t>
      </w:r>
      <w:r w:rsidRPr="009327AB">
        <w:rPr>
          <w:rFonts w:ascii="Times New Roman" w:hAnsi="Times New Roman" w:cs="Times New Roman"/>
          <w:sz w:val="22"/>
        </w:rPr>
        <w:t xml:space="preserve">positive </w:t>
      </w:r>
      <w:r w:rsidR="00482036">
        <w:rPr>
          <w:rFonts w:ascii="Times New Roman" w:hAnsi="Times New Roman" w:cs="Times New Roman"/>
          <w:sz w:val="22"/>
        </w:rPr>
        <w:t>association</w:t>
      </w:r>
      <w:r w:rsidR="00482036" w:rsidRPr="009327AB">
        <w:rPr>
          <w:rFonts w:ascii="Times New Roman" w:hAnsi="Times New Roman" w:cs="Times New Roman"/>
          <w:sz w:val="22"/>
        </w:rPr>
        <w:t xml:space="preserve"> </w:t>
      </w:r>
      <w:r w:rsidRPr="009327AB">
        <w:rPr>
          <w:rFonts w:ascii="Times New Roman" w:hAnsi="Times New Roman" w:cs="Times New Roman"/>
          <w:sz w:val="22"/>
        </w:rPr>
        <w:t xml:space="preserve">between smoking frequency and </w:t>
      </w:r>
      <w:r w:rsidR="00BB2ECC" w:rsidRPr="009327AB">
        <w:rPr>
          <w:rFonts w:ascii="Times New Roman" w:hAnsi="Times New Roman" w:cs="Times New Roman"/>
          <w:sz w:val="22"/>
        </w:rPr>
        <w:t>follow-up</w:t>
      </w:r>
      <w:r w:rsidRPr="009327AB">
        <w:rPr>
          <w:rFonts w:ascii="Times New Roman" w:hAnsi="Times New Roman" w:cs="Times New Roman"/>
          <w:sz w:val="22"/>
        </w:rPr>
        <w:t xml:space="preserve"> blood pressure </w:t>
      </w:r>
      <w:r w:rsidR="005716A9" w:rsidRPr="009327AB">
        <w:rPr>
          <w:rFonts w:ascii="Times New Roman" w:hAnsi="Times New Roman" w:cs="Times New Roman"/>
          <w:sz w:val="22"/>
        </w:rPr>
        <w:t xml:space="preserve">at 12 weeks </w:t>
      </w:r>
      <w:r w:rsidRPr="009327AB">
        <w:rPr>
          <w:rFonts w:ascii="Times New Roman" w:hAnsi="Times New Roman" w:cs="Times New Roman"/>
          <w:sz w:val="22"/>
        </w:rPr>
        <w:t>is consistent with established evidence linking smoking to increased cardiovascular risk.</w:t>
      </w:r>
      <w:r w:rsidR="002350FD" w:rsidRPr="009327AB">
        <w:rPr>
          <w:rFonts w:ascii="Times New Roman" w:hAnsi="Times New Roman" w:cs="Times New Roman"/>
          <w:sz w:val="22"/>
          <w:vertAlign w:val="superscript"/>
        </w:rPr>
        <w:t>4</w:t>
      </w:r>
      <w:r w:rsidRPr="009327AB">
        <w:rPr>
          <w:rFonts w:ascii="Times New Roman" w:hAnsi="Times New Roman" w:cs="Times New Roman"/>
          <w:sz w:val="22"/>
        </w:rPr>
        <w:t xml:space="preserve"> However, contrary to expectations, smoking frequency did not emerge as a significant predictor of blood pressure over the 12-week follow-up period in our analysis. This difference may suggest that other factors, such as medication adherence or genetic factors, could have influenced </w:t>
      </w:r>
      <w:r w:rsidR="00D25AC7" w:rsidRPr="009327AB">
        <w:rPr>
          <w:rFonts w:ascii="Times New Roman" w:hAnsi="Times New Roman" w:cs="Times New Roman"/>
          <w:sz w:val="22"/>
        </w:rPr>
        <w:t xml:space="preserve">blood </w:t>
      </w:r>
      <w:r w:rsidR="0054118A" w:rsidRPr="009327AB">
        <w:rPr>
          <w:rFonts w:ascii="Times New Roman" w:hAnsi="Times New Roman" w:cs="Times New Roman"/>
          <w:sz w:val="22"/>
        </w:rPr>
        <w:t>pressure</w:t>
      </w:r>
      <w:r w:rsidRPr="009327AB">
        <w:rPr>
          <w:rFonts w:ascii="Times New Roman" w:hAnsi="Times New Roman" w:cs="Times New Roman"/>
          <w:sz w:val="22"/>
        </w:rPr>
        <w:t xml:space="preserve"> among smokers in the study. Similarly, our analysis did not find </w:t>
      </w:r>
      <w:r w:rsidR="00482036">
        <w:rPr>
          <w:rFonts w:ascii="Times New Roman" w:hAnsi="Times New Roman" w:cs="Times New Roman"/>
          <w:sz w:val="22"/>
        </w:rPr>
        <w:t xml:space="preserve">statistically </w:t>
      </w:r>
      <w:r w:rsidRPr="009327AB">
        <w:rPr>
          <w:rFonts w:ascii="Times New Roman" w:hAnsi="Times New Roman" w:cs="Times New Roman"/>
          <w:sz w:val="22"/>
        </w:rPr>
        <w:t xml:space="preserve">significant associations between alcohol consumption and </w:t>
      </w:r>
      <w:r w:rsidR="006E5489" w:rsidRPr="009327AB">
        <w:rPr>
          <w:rFonts w:ascii="Times New Roman" w:hAnsi="Times New Roman" w:cs="Times New Roman"/>
          <w:sz w:val="22"/>
        </w:rPr>
        <w:t xml:space="preserve">follow-up </w:t>
      </w:r>
      <w:r w:rsidRPr="009327AB">
        <w:rPr>
          <w:rFonts w:ascii="Times New Roman" w:hAnsi="Times New Roman" w:cs="Times New Roman"/>
          <w:sz w:val="22"/>
        </w:rPr>
        <w:t>blood pressure, despite</w:t>
      </w:r>
      <w:r w:rsidR="005305CD" w:rsidRPr="009327AB">
        <w:rPr>
          <w:rFonts w:ascii="Times New Roman" w:hAnsi="Times New Roman" w:cs="Times New Roman"/>
          <w:sz w:val="22"/>
        </w:rPr>
        <w:t xml:space="preserve"> previous</w:t>
      </w:r>
      <w:r w:rsidRPr="009327AB">
        <w:rPr>
          <w:rFonts w:ascii="Times New Roman" w:hAnsi="Times New Roman" w:cs="Times New Roman"/>
          <w:sz w:val="22"/>
        </w:rPr>
        <w:t xml:space="preserve"> evidence suggesting a potential link between excessive alcohol intake and hypertension. </w:t>
      </w:r>
      <w:r w:rsidR="00620892" w:rsidRPr="009327AB">
        <w:rPr>
          <w:rFonts w:ascii="Times New Roman" w:hAnsi="Times New Roman" w:cs="Times New Roman"/>
          <w:sz w:val="22"/>
        </w:rPr>
        <w:t xml:space="preserve">Also, the potential confounding effects of comorbidities and concurrent lifestyle factors may not be fully considered in this study. What is surprising is that these coefficients were nearly 0. </w:t>
      </w:r>
      <w:r w:rsidR="001D1269" w:rsidRPr="009327AB">
        <w:rPr>
          <w:rFonts w:ascii="Times New Roman" w:hAnsi="Times New Roman" w:cs="Times New Roman"/>
          <w:sz w:val="22"/>
        </w:rPr>
        <w:t>Finally, t</w:t>
      </w:r>
      <w:r w:rsidRPr="009327AB">
        <w:rPr>
          <w:rFonts w:ascii="Times New Roman" w:hAnsi="Times New Roman" w:cs="Times New Roman"/>
          <w:sz w:val="22"/>
        </w:rPr>
        <w:t>he relationship between caffeine intake and blood pressure has been a subject of debate in the literature. While acute caffeine consumption has been shown to shortly elevate blood pressure, the long-term impact of habitual caffeine intake remains uncertain.</w:t>
      </w:r>
      <w:r w:rsidR="00EF2685" w:rsidRPr="009327AB">
        <w:rPr>
          <w:rFonts w:ascii="Times New Roman" w:hAnsi="Times New Roman" w:cs="Times New Roman"/>
          <w:sz w:val="22"/>
          <w:vertAlign w:val="superscript"/>
        </w:rPr>
        <w:t>1</w:t>
      </w:r>
      <w:r w:rsidR="00C93DE1" w:rsidRPr="009327AB">
        <w:rPr>
          <w:rFonts w:ascii="Times New Roman" w:hAnsi="Times New Roman" w:cs="Times New Roman"/>
          <w:sz w:val="22"/>
          <w:vertAlign w:val="superscript"/>
        </w:rPr>
        <w:t>2</w:t>
      </w:r>
      <w:r w:rsidRPr="009327AB">
        <w:rPr>
          <w:rFonts w:ascii="Times New Roman" w:hAnsi="Times New Roman" w:cs="Times New Roman"/>
          <w:sz w:val="22"/>
        </w:rPr>
        <w:t xml:space="preserve"> Our analysis did not reveal </w:t>
      </w:r>
      <w:r w:rsidR="00482036">
        <w:rPr>
          <w:rFonts w:ascii="Times New Roman" w:hAnsi="Times New Roman" w:cs="Times New Roman"/>
          <w:sz w:val="22"/>
        </w:rPr>
        <w:t xml:space="preserve">statistically </w:t>
      </w:r>
      <w:r w:rsidRPr="009327AB">
        <w:rPr>
          <w:rFonts w:ascii="Times New Roman" w:hAnsi="Times New Roman" w:cs="Times New Roman"/>
          <w:sz w:val="22"/>
        </w:rPr>
        <w:t xml:space="preserve">significant associations between caffeine consumption and </w:t>
      </w:r>
      <w:r w:rsidR="006E5489" w:rsidRPr="009327AB">
        <w:rPr>
          <w:rFonts w:ascii="Times New Roman" w:hAnsi="Times New Roman" w:cs="Times New Roman"/>
          <w:sz w:val="22"/>
        </w:rPr>
        <w:t xml:space="preserve">follow-up </w:t>
      </w:r>
      <w:r w:rsidRPr="009327AB">
        <w:rPr>
          <w:rFonts w:ascii="Times New Roman" w:hAnsi="Times New Roman" w:cs="Times New Roman"/>
          <w:sz w:val="22"/>
        </w:rPr>
        <w:t>blood pressure, which is concordant with previous findings suggesting that habitual caffeine intake may not have substantial effects on blood pressure regulation over time.</w:t>
      </w:r>
      <w:r w:rsidR="00F90A31" w:rsidRPr="009327AB">
        <w:rPr>
          <w:rFonts w:ascii="Times New Roman" w:hAnsi="Times New Roman" w:cs="Times New Roman"/>
          <w:sz w:val="22"/>
          <w:vertAlign w:val="superscript"/>
        </w:rPr>
        <w:t>3</w:t>
      </w:r>
      <w:r w:rsidRPr="009327AB">
        <w:rPr>
          <w:rFonts w:ascii="Times New Roman" w:hAnsi="Times New Roman" w:cs="Times New Roman"/>
          <w:sz w:val="22"/>
        </w:rPr>
        <w:t xml:space="preserve"> However, </w:t>
      </w:r>
      <w:r w:rsidR="008373A5" w:rsidRPr="009327AB">
        <w:rPr>
          <w:rFonts w:ascii="Times New Roman" w:hAnsi="Times New Roman" w:cs="Times New Roman"/>
          <w:sz w:val="22"/>
        </w:rPr>
        <w:t>more research is needed in this area to make confirmatory conclusions.</w:t>
      </w:r>
    </w:p>
    <w:p w14:paraId="08CCAA04" w14:textId="5188AAF1" w:rsidR="005E66A8" w:rsidRPr="009327AB" w:rsidRDefault="005E66A8"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Several limitations should be considered when interpreting the findings of this analysis. The small sample size and short follow-up duration of the QUARTET USA study may have resulted in limited statistical power to detect subtle associations between lifestyle factors and follow-up blood pressure. Additionally, the reliance on self-reported measures of smoking, alcohol consumption, and caffeine </w:t>
      </w:r>
      <w:r w:rsidRPr="009327AB">
        <w:rPr>
          <w:rFonts w:ascii="Times New Roman" w:hAnsi="Times New Roman" w:cs="Times New Roman"/>
          <w:sz w:val="22"/>
        </w:rPr>
        <w:lastRenderedPageBreak/>
        <w:t>intake introduces the potential for recall bias and misclassification. Future research investigations could benefit from larger sample sizes, longer follow-up periods, and objective measures of lifestyle habits to illuminate the complex interplay between lifestyle factors and hypertension outcomes more comprehensively.</w:t>
      </w:r>
    </w:p>
    <w:p w14:paraId="4C0F7ADF" w14:textId="1F74AE18" w:rsidR="00366563" w:rsidRPr="009327AB" w:rsidRDefault="0036656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The findings of this study have some implications for clinical practice and public health interventions targeting hypertension management. Despite the lack of </w:t>
      </w:r>
      <w:r w:rsidR="000A6508">
        <w:rPr>
          <w:rFonts w:ascii="Times New Roman" w:hAnsi="Times New Roman" w:cs="Times New Roman"/>
          <w:sz w:val="22"/>
        </w:rPr>
        <w:t xml:space="preserve">statistically </w:t>
      </w:r>
      <w:r w:rsidRPr="009327AB">
        <w:rPr>
          <w:rFonts w:ascii="Times New Roman" w:hAnsi="Times New Roman" w:cs="Times New Roman"/>
          <w:sz w:val="22"/>
        </w:rPr>
        <w:t xml:space="preserve">significant associations between lifestyle factors and </w:t>
      </w:r>
      <w:r w:rsidR="006E5489" w:rsidRPr="009327AB">
        <w:rPr>
          <w:rFonts w:ascii="Times New Roman" w:hAnsi="Times New Roman" w:cs="Times New Roman"/>
          <w:sz w:val="22"/>
        </w:rPr>
        <w:t xml:space="preserve">follow-up </w:t>
      </w:r>
      <w:r w:rsidRPr="009327AB">
        <w:rPr>
          <w:rFonts w:ascii="Times New Roman" w:hAnsi="Times New Roman" w:cs="Times New Roman"/>
          <w:sz w:val="22"/>
        </w:rPr>
        <w:t>blood pressure in our analysis, the high prevalence of tobacco use, excessive alcohol consumption, and caffeine intake shows the need for comprehensive risk assessment and tailored interventions in hypertensive populations</w:t>
      </w:r>
      <w:r w:rsidR="00F75010" w:rsidRPr="009327AB">
        <w:rPr>
          <w:rFonts w:ascii="Times New Roman" w:hAnsi="Times New Roman" w:cs="Times New Roman"/>
          <w:sz w:val="22"/>
        </w:rPr>
        <w:t>,</w:t>
      </w:r>
      <w:r w:rsidR="003875C3" w:rsidRPr="009327AB">
        <w:rPr>
          <w:rFonts w:ascii="Times New Roman" w:hAnsi="Times New Roman" w:cs="Times New Roman"/>
          <w:sz w:val="22"/>
        </w:rPr>
        <w:t xml:space="preserve"> especially those in the setting of the trial</w:t>
      </w:r>
      <w:r w:rsidR="00677DB7" w:rsidRPr="009327AB">
        <w:rPr>
          <w:rFonts w:ascii="Times New Roman" w:hAnsi="Times New Roman" w:cs="Times New Roman"/>
          <w:sz w:val="22"/>
        </w:rPr>
        <w:t>—</w:t>
      </w:r>
      <w:r w:rsidR="003875C3" w:rsidRPr="009327AB">
        <w:rPr>
          <w:rFonts w:ascii="Times New Roman" w:hAnsi="Times New Roman" w:cs="Times New Roman"/>
          <w:sz w:val="22"/>
        </w:rPr>
        <w:t>a Federally Qualified Health Center (FQHC), a generally underserved and underrepresented patient population.</w:t>
      </w:r>
      <w:r w:rsidRPr="009327AB">
        <w:rPr>
          <w:rFonts w:ascii="Times New Roman" w:hAnsi="Times New Roman" w:cs="Times New Roman"/>
          <w:sz w:val="22"/>
        </w:rPr>
        <w:t xml:space="preserve"> Clinicians should continue to emphasize the importance of lifestyle modifications, including smoking cessation, moderation of alcohol intake, and mindful caffeine consumption, alongside medical treatments to optimize blood pressure control and reduce cardiovascular risk.</w:t>
      </w:r>
    </w:p>
    <w:p w14:paraId="7A6655E8" w14:textId="3B611B75" w:rsidR="00366563" w:rsidRPr="009327AB" w:rsidRDefault="00366563" w:rsidP="00820E7D">
      <w:pPr>
        <w:spacing w:line="360" w:lineRule="auto"/>
        <w:ind w:firstLine="420"/>
        <w:rPr>
          <w:rFonts w:ascii="Times New Roman" w:hAnsi="Times New Roman" w:cs="Times New Roman"/>
          <w:sz w:val="22"/>
        </w:rPr>
      </w:pPr>
      <w:r w:rsidRPr="009327AB">
        <w:rPr>
          <w:rFonts w:ascii="Times New Roman" w:hAnsi="Times New Roman" w:cs="Times New Roman"/>
          <w:sz w:val="22"/>
        </w:rPr>
        <w:t xml:space="preserve">In conclusion, this secondary analysis of the QUARTET USA study provides valuable insights into the relationship between lifestyle factors and </w:t>
      </w:r>
      <w:r w:rsidR="006E5489" w:rsidRPr="009327AB">
        <w:rPr>
          <w:rFonts w:ascii="Times New Roman" w:hAnsi="Times New Roman" w:cs="Times New Roman"/>
          <w:sz w:val="22"/>
        </w:rPr>
        <w:t xml:space="preserve">follow-up </w:t>
      </w:r>
      <w:r w:rsidRPr="009327AB">
        <w:rPr>
          <w:rFonts w:ascii="Times New Roman" w:hAnsi="Times New Roman" w:cs="Times New Roman"/>
          <w:sz w:val="22"/>
        </w:rPr>
        <w:t xml:space="preserve">blood pressure </w:t>
      </w:r>
      <w:r w:rsidR="006E5489" w:rsidRPr="009327AB">
        <w:rPr>
          <w:rFonts w:ascii="Times New Roman" w:hAnsi="Times New Roman" w:cs="Times New Roman"/>
          <w:sz w:val="22"/>
        </w:rPr>
        <w:t xml:space="preserve">at </w:t>
      </w:r>
      <w:r w:rsidR="00125262" w:rsidRPr="009327AB">
        <w:rPr>
          <w:rFonts w:ascii="Times New Roman" w:hAnsi="Times New Roman" w:cs="Times New Roman"/>
          <w:sz w:val="22"/>
        </w:rPr>
        <w:t xml:space="preserve">12 weeks </w:t>
      </w:r>
      <w:r w:rsidRPr="009327AB">
        <w:rPr>
          <w:rFonts w:ascii="Times New Roman" w:hAnsi="Times New Roman" w:cs="Times New Roman"/>
          <w:sz w:val="22"/>
        </w:rPr>
        <w:t xml:space="preserve">among hypertensive individuals. While our findings did not demonstrate significant associations between smoking, alcohol consumption, and caffeine intake with </w:t>
      </w:r>
      <w:r w:rsidR="00125262" w:rsidRPr="009327AB">
        <w:rPr>
          <w:rFonts w:ascii="Times New Roman" w:hAnsi="Times New Roman" w:cs="Times New Roman"/>
          <w:sz w:val="22"/>
        </w:rPr>
        <w:t xml:space="preserve">follow-up </w:t>
      </w:r>
      <w:r w:rsidRPr="009327AB">
        <w:rPr>
          <w:rFonts w:ascii="Times New Roman" w:hAnsi="Times New Roman" w:cs="Times New Roman"/>
          <w:sz w:val="22"/>
        </w:rPr>
        <w:t xml:space="preserve">blood pressure </w:t>
      </w:r>
      <w:r w:rsidR="000A6508">
        <w:rPr>
          <w:rFonts w:ascii="Times New Roman" w:hAnsi="Times New Roman" w:cs="Times New Roman"/>
          <w:sz w:val="22"/>
        </w:rPr>
        <w:t>after</w:t>
      </w:r>
      <w:r w:rsidR="000A6508" w:rsidRPr="009327AB">
        <w:rPr>
          <w:rFonts w:ascii="Times New Roman" w:hAnsi="Times New Roman" w:cs="Times New Roman"/>
          <w:sz w:val="22"/>
        </w:rPr>
        <w:t xml:space="preserve"> </w:t>
      </w:r>
      <w:r w:rsidRPr="009327AB">
        <w:rPr>
          <w:rFonts w:ascii="Times New Roman" w:hAnsi="Times New Roman" w:cs="Times New Roman"/>
          <w:sz w:val="22"/>
        </w:rPr>
        <w:t>12 weeks</w:t>
      </w:r>
      <w:r w:rsidR="000A6508">
        <w:rPr>
          <w:rFonts w:ascii="Times New Roman" w:hAnsi="Times New Roman" w:cs="Times New Roman"/>
          <w:sz w:val="22"/>
        </w:rPr>
        <w:t xml:space="preserve"> of medication therapy</w:t>
      </w:r>
      <w:r w:rsidRPr="009327AB">
        <w:rPr>
          <w:rFonts w:ascii="Times New Roman" w:hAnsi="Times New Roman" w:cs="Times New Roman"/>
          <w:sz w:val="22"/>
        </w:rPr>
        <w:t>, they highlight the importance of comprehensive approaches to hypertension management that integrate both medical and lifestyle interventions.</w:t>
      </w:r>
    </w:p>
    <w:p w14:paraId="26158780" w14:textId="77777777" w:rsidR="00366563" w:rsidRPr="009327AB" w:rsidRDefault="00366563" w:rsidP="00820E7D">
      <w:pPr>
        <w:widowControl/>
        <w:spacing w:line="360" w:lineRule="auto"/>
        <w:rPr>
          <w:rFonts w:ascii="Times New Roman" w:hAnsi="Times New Roman" w:cs="Times New Roman"/>
          <w:sz w:val="22"/>
        </w:rPr>
      </w:pPr>
      <w:r w:rsidRPr="009327AB">
        <w:rPr>
          <w:rFonts w:ascii="Times New Roman" w:hAnsi="Times New Roman" w:cs="Times New Roman"/>
          <w:sz w:val="22"/>
        </w:rPr>
        <w:br w:type="page"/>
      </w:r>
    </w:p>
    <w:p w14:paraId="07FF3ADC" w14:textId="42FAAEED" w:rsidR="007414A9" w:rsidRPr="009327AB" w:rsidRDefault="00751BE2" w:rsidP="00820E7D">
      <w:pPr>
        <w:spacing w:line="360" w:lineRule="auto"/>
        <w:rPr>
          <w:rFonts w:ascii="Times New Roman" w:hAnsi="Times New Roman" w:cs="Times New Roman"/>
          <w:b/>
          <w:bCs/>
          <w:sz w:val="22"/>
        </w:rPr>
      </w:pPr>
      <w:r w:rsidRPr="009327AB">
        <w:rPr>
          <w:rFonts w:ascii="Times New Roman" w:hAnsi="Times New Roman" w:cs="Times New Roman"/>
          <w:b/>
          <w:bCs/>
          <w:sz w:val="22"/>
        </w:rPr>
        <w:lastRenderedPageBreak/>
        <w:t>Reference</w:t>
      </w:r>
    </w:p>
    <w:p w14:paraId="6F779C6C" w14:textId="308B4115" w:rsidR="00B66A0B" w:rsidRPr="009327AB" w:rsidRDefault="00320A19"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Hypertension. World Health Organization. Accessed April 18, 2024. </w:t>
      </w:r>
      <w:hyperlink r:id="rId8" w:history="1">
        <w:r w:rsidRPr="009327AB">
          <w:rPr>
            <w:rStyle w:val="af2"/>
            <w:rFonts w:ascii="Times New Roman" w:hAnsi="Times New Roman" w:cs="Times New Roman"/>
            <w:color w:val="auto"/>
            <w:sz w:val="22"/>
          </w:rPr>
          <w:t>https://www.who.int/health-topics/hypertension</w:t>
        </w:r>
      </w:hyperlink>
    </w:p>
    <w:p w14:paraId="686E007E" w14:textId="67FC8C94" w:rsidR="00320A19" w:rsidRPr="009327AB" w:rsidRDefault="0017082A"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High Blood Pressure Facts. Centers for Disease Control and Prevention. Updated March 17, 2023. Accessed April 18, 2024. </w:t>
      </w:r>
      <w:hyperlink r:id="rId9" w:history="1">
        <w:r w:rsidRPr="009327AB">
          <w:rPr>
            <w:rStyle w:val="af2"/>
            <w:rFonts w:ascii="Times New Roman" w:hAnsi="Times New Roman" w:cs="Times New Roman"/>
            <w:color w:val="auto"/>
            <w:sz w:val="22"/>
          </w:rPr>
          <w:t>https://www.cdc.gov/bloodpressure/risk_factors.htm</w:t>
        </w:r>
      </w:hyperlink>
    </w:p>
    <w:p w14:paraId="042359FB" w14:textId="01A66D2E" w:rsidR="00937DEF" w:rsidRPr="009327AB" w:rsidRDefault="00BC6AE5"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Mesas AE, Leon-Muñoz LM, Rodriguez-Artalejo F, Lopez-Garcia E. The effect of coffee on blood pressure and cardiovascular disease in hypertensive individuals: a systematic review and meta-analysis. </w:t>
      </w:r>
      <w:r w:rsidRPr="009327AB">
        <w:rPr>
          <w:rFonts w:ascii="Times New Roman" w:hAnsi="Times New Roman" w:cs="Times New Roman"/>
          <w:i/>
          <w:iCs/>
          <w:sz w:val="22"/>
        </w:rPr>
        <w:t>The American Journal of Clinical Nutrition</w:t>
      </w:r>
      <w:r w:rsidRPr="009327AB">
        <w:rPr>
          <w:rFonts w:ascii="Times New Roman" w:hAnsi="Times New Roman" w:cs="Times New Roman"/>
          <w:sz w:val="22"/>
        </w:rPr>
        <w:t>. 2011/10/01/ 2011;94(4):1113-1126. doi:10.3945/ajcn.111.016667</w:t>
      </w:r>
    </w:p>
    <w:p w14:paraId="657AB423" w14:textId="1E673745" w:rsidR="00BC6AE5" w:rsidRPr="009327AB" w:rsidRDefault="00AA4502"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Benowitz NL. Nicotine Addiction. </w:t>
      </w:r>
      <w:r w:rsidRPr="009327AB">
        <w:rPr>
          <w:rFonts w:ascii="Times New Roman" w:hAnsi="Times New Roman" w:cs="Times New Roman"/>
          <w:i/>
          <w:iCs/>
          <w:sz w:val="22"/>
        </w:rPr>
        <w:t>New England Journal of Medicine</w:t>
      </w:r>
      <w:r w:rsidRPr="009327AB">
        <w:rPr>
          <w:rFonts w:ascii="Times New Roman" w:hAnsi="Times New Roman" w:cs="Times New Roman"/>
          <w:sz w:val="22"/>
        </w:rPr>
        <w:t>. 2010;362(24):2295-2303. doi:10.1056/NEJMra0809890</w:t>
      </w:r>
    </w:p>
    <w:p w14:paraId="28541203" w14:textId="7B3840D4" w:rsidR="00A1672B" w:rsidRPr="009327AB" w:rsidRDefault="0088622A"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Ockene IS, Miller NH. Cigarette Smoking, Cardiovascular Disease, and Stroke. </w:t>
      </w:r>
      <w:r w:rsidRPr="009327AB">
        <w:rPr>
          <w:rFonts w:ascii="Times New Roman" w:hAnsi="Times New Roman" w:cs="Times New Roman"/>
          <w:i/>
          <w:iCs/>
          <w:sz w:val="22"/>
        </w:rPr>
        <w:t>Circulation</w:t>
      </w:r>
      <w:r w:rsidRPr="009327AB">
        <w:rPr>
          <w:rFonts w:ascii="Times New Roman" w:hAnsi="Times New Roman" w:cs="Times New Roman"/>
          <w:sz w:val="22"/>
        </w:rPr>
        <w:t xml:space="preserve">. 1997;96(9):3243-3247. </w:t>
      </w:r>
      <w:proofErr w:type="gramStart"/>
      <w:r w:rsidRPr="009327AB">
        <w:rPr>
          <w:rFonts w:ascii="Times New Roman" w:hAnsi="Times New Roman" w:cs="Times New Roman"/>
          <w:sz w:val="22"/>
        </w:rPr>
        <w:t>doi:10.1161/01.CIR</w:t>
      </w:r>
      <w:proofErr w:type="gramEnd"/>
      <w:r w:rsidRPr="009327AB">
        <w:rPr>
          <w:rFonts w:ascii="Times New Roman" w:hAnsi="Times New Roman" w:cs="Times New Roman"/>
          <w:sz w:val="22"/>
        </w:rPr>
        <w:t>.96.9.3243</w:t>
      </w:r>
    </w:p>
    <w:p w14:paraId="0CE68AF1" w14:textId="7A81AD14" w:rsidR="0088622A" w:rsidRPr="009327AB" w:rsidRDefault="009F06D8"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Puddey IB, Beilin LJ, Vandongen R. REGULAR ALCOHOL USE RAISES BLOOD PRESSURE IN TREATED HYPERTENSIVE SUBJECTS: A </w:t>
      </w:r>
      <w:r w:rsidR="00295B91" w:rsidRPr="009327AB">
        <w:rPr>
          <w:rFonts w:ascii="Times New Roman" w:hAnsi="Times New Roman" w:cs="Times New Roman"/>
          <w:sz w:val="22"/>
        </w:rPr>
        <w:t>Randomized</w:t>
      </w:r>
      <w:r w:rsidRPr="009327AB">
        <w:rPr>
          <w:rFonts w:ascii="Times New Roman" w:hAnsi="Times New Roman" w:cs="Times New Roman"/>
          <w:sz w:val="22"/>
        </w:rPr>
        <w:t xml:space="preserve"> Controlled Trial. </w:t>
      </w:r>
      <w:r w:rsidRPr="009327AB">
        <w:rPr>
          <w:rFonts w:ascii="Times New Roman" w:hAnsi="Times New Roman" w:cs="Times New Roman"/>
          <w:i/>
          <w:iCs/>
          <w:sz w:val="22"/>
        </w:rPr>
        <w:t>The Lancet</w:t>
      </w:r>
      <w:r w:rsidRPr="009327AB">
        <w:rPr>
          <w:rFonts w:ascii="Times New Roman" w:hAnsi="Times New Roman" w:cs="Times New Roman"/>
          <w:sz w:val="22"/>
        </w:rPr>
        <w:t>. 1987;329(8534):647-651. doi:10.1016/S0140-6736(87)90413-2</w:t>
      </w:r>
    </w:p>
    <w:p w14:paraId="33475669" w14:textId="50FA830B" w:rsidR="009F06D8" w:rsidRPr="009327AB" w:rsidRDefault="00333855"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Rehm J, Shield KD. Global Burden of Disease and the Impact of Mental and Addictive Disorders. </w:t>
      </w:r>
      <w:r w:rsidRPr="009327AB">
        <w:rPr>
          <w:rFonts w:ascii="Times New Roman" w:hAnsi="Times New Roman" w:cs="Times New Roman"/>
          <w:i/>
          <w:iCs/>
          <w:sz w:val="22"/>
        </w:rPr>
        <w:t>Current Psychiatry Reports</w:t>
      </w:r>
      <w:r w:rsidRPr="009327AB">
        <w:rPr>
          <w:rFonts w:ascii="Times New Roman" w:hAnsi="Times New Roman" w:cs="Times New Roman"/>
          <w:sz w:val="22"/>
        </w:rPr>
        <w:t>. 2019/02/07 2019;21(2):10. doi:10.1007/s11920-019-0997-0</w:t>
      </w:r>
    </w:p>
    <w:p w14:paraId="59C16C47" w14:textId="01B4E852" w:rsidR="00333855" w:rsidRPr="009327AB" w:rsidRDefault="00A75998"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Fernández-Solà J. Cardiovascular risks and benefits of moderate and heavy alcohol consumption. </w:t>
      </w:r>
      <w:r w:rsidRPr="009327AB">
        <w:rPr>
          <w:rFonts w:ascii="Times New Roman" w:hAnsi="Times New Roman" w:cs="Times New Roman"/>
          <w:i/>
          <w:iCs/>
          <w:sz w:val="22"/>
        </w:rPr>
        <w:t>Nature Reviews Cardiology</w:t>
      </w:r>
      <w:r w:rsidRPr="009327AB">
        <w:rPr>
          <w:rFonts w:ascii="Times New Roman" w:hAnsi="Times New Roman" w:cs="Times New Roman"/>
          <w:sz w:val="22"/>
        </w:rPr>
        <w:t>. 2015/10/01 2015;12(10):576-587. doi:10.1038/nrcardio.2015.91</w:t>
      </w:r>
    </w:p>
    <w:p w14:paraId="214900CF" w14:textId="07F3E744" w:rsidR="00A75998" w:rsidRPr="009327AB" w:rsidRDefault="00DD073B"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Bender AM, Donnerstein RL, Samson RA, Zhu D, Goldberg SJ. Hemodynamic effects of acute caffeine ingestion in young adults. </w:t>
      </w:r>
      <w:r w:rsidRPr="009327AB">
        <w:rPr>
          <w:rFonts w:ascii="Times New Roman" w:hAnsi="Times New Roman" w:cs="Times New Roman"/>
          <w:i/>
          <w:iCs/>
          <w:sz w:val="22"/>
        </w:rPr>
        <w:t>American Journal of Cardiology</w:t>
      </w:r>
      <w:r w:rsidRPr="009327AB">
        <w:rPr>
          <w:rFonts w:ascii="Times New Roman" w:hAnsi="Times New Roman" w:cs="Times New Roman"/>
          <w:sz w:val="22"/>
        </w:rPr>
        <w:t>. 1997;79(5):696-699. doi:10.1016/S0002-9149(96)00848-X</w:t>
      </w:r>
    </w:p>
    <w:p w14:paraId="0413A92F" w14:textId="7150EE0C" w:rsidR="00DD073B" w:rsidRPr="009327AB" w:rsidRDefault="0068336B"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Baldridge AS, Huffman MD, Lazar D, et al. Efficacy and safety of a quadruple ultra-low-dose treatment for hypertension (QUARTET USA): Rationale and design for a randomized controlled trial. </w:t>
      </w:r>
      <w:r w:rsidRPr="009327AB">
        <w:rPr>
          <w:rFonts w:ascii="Times New Roman" w:hAnsi="Times New Roman" w:cs="Times New Roman"/>
          <w:i/>
          <w:iCs/>
          <w:sz w:val="22"/>
        </w:rPr>
        <w:t>American Heart Journal</w:t>
      </w:r>
      <w:r w:rsidRPr="009327AB">
        <w:rPr>
          <w:rFonts w:ascii="Times New Roman" w:hAnsi="Times New Roman" w:cs="Times New Roman"/>
          <w:sz w:val="22"/>
        </w:rPr>
        <w:t xml:space="preserve">. 2022/12/01/ </w:t>
      </w:r>
      <w:proofErr w:type="gramStart"/>
      <w:r w:rsidRPr="009327AB">
        <w:rPr>
          <w:rFonts w:ascii="Times New Roman" w:hAnsi="Times New Roman" w:cs="Times New Roman"/>
          <w:sz w:val="22"/>
        </w:rPr>
        <w:t>2022;254:183</w:t>
      </w:r>
      <w:proofErr w:type="gramEnd"/>
      <w:r w:rsidRPr="009327AB">
        <w:rPr>
          <w:rFonts w:ascii="Times New Roman" w:hAnsi="Times New Roman" w:cs="Times New Roman"/>
          <w:sz w:val="22"/>
        </w:rPr>
        <w:t xml:space="preserve">-193. </w:t>
      </w:r>
      <w:proofErr w:type="gramStart"/>
      <w:r w:rsidRPr="009327AB">
        <w:rPr>
          <w:rFonts w:ascii="Times New Roman" w:hAnsi="Times New Roman" w:cs="Times New Roman"/>
          <w:sz w:val="22"/>
        </w:rPr>
        <w:t>doi:10.1016/j.ahj</w:t>
      </w:r>
      <w:proofErr w:type="gramEnd"/>
      <w:r w:rsidRPr="009327AB">
        <w:rPr>
          <w:rFonts w:ascii="Times New Roman" w:hAnsi="Times New Roman" w:cs="Times New Roman"/>
          <w:sz w:val="22"/>
        </w:rPr>
        <w:t>.2022.09.004</w:t>
      </w:r>
    </w:p>
    <w:p w14:paraId="6FF064AB" w14:textId="2D0FE46B" w:rsidR="0068336B" w:rsidRPr="009327AB" w:rsidRDefault="00D42B2E"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Huffman MD, Baldridge AS, Lazar D, et al. Efficacy and safety of a four-drug, quarter-dose treatment for hypertension: the QUARTET USA randomized trial. </w:t>
      </w:r>
      <w:r w:rsidRPr="009327AB">
        <w:rPr>
          <w:rFonts w:ascii="Times New Roman" w:hAnsi="Times New Roman" w:cs="Times New Roman"/>
          <w:i/>
          <w:iCs/>
          <w:sz w:val="22"/>
        </w:rPr>
        <w:t>Hypertension Research</w:t>
      </w:r>
      <w:r w:rsidRPr="009327AB">
        <w:rPr>
          <w:rFonts w:ascii="Times New Roman" w:hAnsi="Times New Roman" w:cs="Times New Roman"/>
          <w:sz w:val="22"/>
        </w:rPr>
        <w:t xml:space="preserve">. 2024/04/08 </w:t>
      </w:r>
      <w:proofErr w:type="gramStart"/>
      <w:r w:rsidRPr="009327AB">
        <w:rPr>
          <w:rFonts w:ascii="Times New Roman" w:hAnsi="Times New Roman" w:cs="Times New Roman"/>
          <w:sz w:val="22"/>
        </w:rPr>
        <w:t>2024;doi</w:t>
      </w:r>
      <w:proofErr w:type="gramEnd"/>
      <w:r w:rsidRPr="009327AB">
        <w:rPr>
          <w:rFonts w:ascii="Times New Roman" w:hAnsi="Times New Roman" w:cs="Times New Roman"/>
          <w:sz w:val="22"/>
        </w:rPr>
        <w:t>:10.1038/s41440-024-01658-y</w:t>
      </w:r>
    </w:p>
    <w:p w14:paraId="66516600" w14:textId="70C7CD72" w:rsidR="00541C2E" w:rsidRPr="009327AB" w:rsidRDefault="005B0C53" w:rsidP="00820E7D">
      <w:pPr>
        <w:pStyle w:val="a9"/>
        <w:numPr>
          <w:ilvl w:val="0"/>
          <w:numId w:val="1"/>
        </w:numPr>
        <w:spacing w:line="360" w:lineRule="auto"/>
        <w:rPr>
          <w:rFonts w:ascii="Times New Roman" w:hAnsi="Times New Roman" w:cs="Times New Roman"/>
          <w:sz w:val="22"/>
        </w:rPr>
      </w:pPr>
      <w:r w:rsidRPr="009327AB">
        <w:rPr>
          <w:rFonts w:ascii="Times New Roman" w:hAnsi="Times New Roman" w:cs="Times New Roman"/>
          <w:sz w:val="22"/>
        </w:rPr>
        <w:t xml:space="preserve">Nurminen ML, Niittynen L, Korpela R, Vapaatalo H. Coffee, caffeine and blood pressure: a critical </w:t>
      </w:r>
      <w:r w:rsidRPr="009327AB">
        <w:rPr>
          <w:rFonts w:ascii="Times New Roman" w:hAnsi="Times New Roman" w:cs="Times New Roman"/>
          <w:sz w:val="22"/>
        </w:rPr>
        <w:lastRenderedPageBreak/>
        <w:t xml:space="preserve">review. </w:t>
      </w:r>
      <w:r w:rsidRPr="009327AB">
        <w:rPr>
          <w:rFonts w:ascii="Times New Roman" w:hAnsi="Times New Roman" w:cs="Times New Roman"/>
          <w:i/>
          <w:iCs/>
          <w:sz w:val="22"/>
        </w:rPr>
        <w:t>European Journal of Clinical Nutrition</w:t>
      </w:r>
      <w:r w:rsidRPr="009327AB">
        <w:rPr>
          <w:rFonts w:ascii="Times New Roman" w:hAnsi="Times New Roman" w:cs="Times New Roman"/>
          <w:sz w:val="22"/>
        </w:rPr>
        <w:t xml:space="preserve">. 1999/11/01 1999;53(11):831-839. </w:t>
      </w:r>
      <w:proofErr w:type="gramStart"/>
      <w:r w:rsidRPr="009327AB">
        <w:rPr>
          <w:rFonts w:ascii="Times New Roman" w:hAnsi="Times New Roman" w:cs="Times New Roman"/>
          <w:sz w:val="22"/>
        </w:rPr>
        <w:t>doi:10.1038/sj.ejcn</w:t>
      </w:r>
      <w:proofErr w:type="gramEnd"/>
      <w:r w:rsidRPr="009327AB">
        <w:rPr>
          <w:rFonts w:ascii="Times New Roman" w:hAnsi="Times New Roman" w:cs="Times New Roman"/>
          <w:sz w:val="22"/>
        </w:rPr>
        <w:t>.1600899</w:t>
      </w:r>
    </w:p>
    <w:p w14:paraId="2603BA78" w14:textId="2D849062" w:rsidR="00752809" w:rsidRPr="009327AB" w:rsidRDefault="00752809" w:rsidP="00820E7D">
      <w:pPr>
        <w:widowControl/>
        <w:rPr>
          <w:rFonts w:ascii="Times New Roman" w:hAnsi="Times New Roman" w:cs="Times New Roman"/>
          <w:b/>
          <w:bCs/>
          <w:sz w:val="22"/>
        </w:rPr>
      </w:pPr>
      <w:r w:rsidRPr="009327AB">
        <w:rPr>
          <w:rFonts w:ascii="Times New Roman" w:hAnsi="Times New Roman" w:cs="Times New Roman"/>
          <w:b/>
          <w:bCs/>
          <w:sz w:val="22"/>
        </w:rPr>
        <w:br w:type="page"/>
      </w:r>
    </w:p>
    <w:p w14:paraId="37EF9697" w14:textId="6372D07D" w:rsidR="00CD0BC4" w:rsidRDefault="00E350BA" w:rsidP="00820E7D">
      <w:pPr>
        <w:spacing w:line="360" w:lineRule="auto"/>
        <w:ind w:left="440" w:hangingChars="200" w:hanging="440"/>
        <w:rPr>
          <w:rFonts w:ascii="Times New Roman" w:hAnsi="Times New Roman" w:cs="Times New Roman"/>
          <w:sz w:val="22"/>
        </w:rPr>
      </w:pPr>
      <w:r w:rsidRPr="009327AB">
        <w:rPr>
          <w:rFonts w:ascii="Times New Roman" w:hAnsi="Times New Roman" w:cs="Times New Roman"/>
          <w:noProof/>
          <w:sz w:val="22"/>
        </w:rPr>
        <w:lastRenderedPageBreak/>
        <w:drawing>
          <wp:inline distT="0" distB="0" distL="0" distR="0" wp14:anchorId="7E7F934D" wp14:editId="34862747">
            <wp:extent cx="5731510" cy="7576185"/>
            <wp:effectExtent l="0" t="0" r="2540" b="5715"/>
            <wp:docPr id="1930430490"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0490" name="图片 2"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731510" cy="7576185"/>
                    </a:xfrm>
                    <a:prstGeom prst="rect">
                      <a:avLst/>
                    </a:prstGeom>
                  </pic:spPr>
                </pic:pic>
              </a:graphicData>
            </a:graphic>
          </wp:inline>
        </w:drawing>
      </w:r>
    </w:p>
    <w:p w14:paraId="46B53E6D" w14:textId="77777777" w:rsidR="00CD0BC4" w:rsidRDefault="00CD0BC4" w:rsidP="00820E7D">
      <w:pPr>
        <w:widowControl/>
        <w:rPr>
          <w:rFonts w:ascii="Times New Roman" w:hAnsi="Times New Roman" w:cs="Times New Roman"/>
          <w:sz w:val="22"/>
        </w:rPr>
      </w:pPr>
      <w:r>
        <w:rPr>
          <w:rFonts w:ascii="Times New Roman" w:hAnsi="Times New Roman" w:cs="Times New Roman"/>
          <w:sz w:val="22"/>
        </w:rPr>
        <w:br w:type="page"/>
      </w:r>
    </w:p>
    <w:p w14:paraId="4E6CB6C4" w14:textId="722241D1" w:rsidR="00CD0BC4" w:rsidRDefault="003273F8" w:rsidP="00820E7D">
      <w:pPr>
        <w:spacing w:line="360" w:lineRule="auto"/>
        <w:ind w:left="440" w:hangingChars="200" w:hanging="440"/>
        <w:rPr>
          <w:rFonts w:ascii="Times New Roman" w:hAnsi="Times New Roman" w:cs="Times New Roman"/>
          <w:sz w:val="22"/>
        </w:rPr>
      </w:pPr>
      <w:r w:rsidRPr="009327AB">
        <w:rPr>
          <w:rFonts w:ascii="Times New Roman" w:hAnsi="Times New Roman" w:cs="Times New Roman"/>
          <w:noProof/>
          <w:sz w:val="22"/>
        </w:rPr>
        <w:lastRenderedPageBreak/>
        <w:drawing>
          <wp:inline distT="0" distB="0" distL="0" distR="0" wp14:anchorId="6C2D0A08" wp14:editId="064BFBCE">
            <wp:extent cx="5731510" cy="1734185"/>
            <wp:effectExtent l="0" t="0" r="2540" b="0"/>
            <wp:docPr id="455512692" name="图片 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2692" name="图片 4" descr="图形用户界面&#10;&#10;中度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731510" cy="1734185"/>
                    </a:xfrm>
                    <a:prstGeom prst="rect">
                      <a:avLst/>
                    </a:prstGeom>
                  </pic:spPr>
                </pic:pic>
              </a:graphicData>
            </a:graphic>
          </wp:inline>
        </w:drawing>
      </w:r>
    </w:p>
    <w:p w14:paraId="2743DF65" w14:textId="77777777" w:rsidR="00CD0BC4" w:rsidRDefault="00CD0BC4" w:rsidP="00820E7D">
      <w:pPr>
        <w:widowControl/>
        <w:rPr>
          <w:rFonts w:ascii="Times New Roman" w:hAnsi="Times New Roman" w:cs="Times New Roman"/>
          <w:sz w:val="22"/>
        </w:rPr>
      </w:pPr>
      <w:r>
        <w:rPr>
          <w:rFonts w:ascii="Times New Roman" w:hAnsi="Times New Roman" w:cs="Times New Roman"/>
          <w:sz w:val="22"/>
        </w:rPr>
        <w:br w:type="page"/>
      </w:r>
    </w:p>
    <w:p w14:paraId="28E84464" w14:textId="27088793" w:rsidR="00CD0BC4" w:rsidRDefault="007360D8" w:rsidP="00820E7D">
      <w:pPr>
        <w:spacing w:line="360" w:lineRule="auto"/>
        <w:ind w:left="440" w:hangingChars="200" w:hanging="440"/>
        <w:rPr>
          <w:rFonts w:ascii="Times New Roman" w:hAnsi="Times New Roman" w:cs="Times New Roman"/>
          <w:sz w:val="22"/>
        </w:rPr>
      </w:pPr>
      <w:r w:rsidRPr="009327AB">
        <w:rPr>
          <w:rFonts w:ascii="Times New Roman" w:hAnsi="Times New Roman" w:cs="Times New Roman"/>
          <w:noProof/>
          <w:sz w:val="22"/>
        </w:rPr>
        <w:lastRenderedPageBreak/>
        <w:drawing>
          <wp:inline distT="0" distB="0" distL="0" distR="0" wp14:anchorId="53551EFB" wp14:editId="44C31807">
            <wp:extent cx="5389714" cy="6628572"/>
            <wp:effectExtent l="0" t="0" r="1905" b="1270"/>
            <wp:docPr id="191772440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4409" name="图片 1"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389714" cy="6628572"/>
                    </a:xfrm>
                    <a:prstGeom prst="rect">
                      <a:avLst/>
                    </a:prstGeom>
                  </pic:spPr>
                </pic:pic>
              </a:graphicData>
            </a:graphic>
          </wp:inline>
        </w:drawing>
      </w:r>
    </w:p>
    <w:p w14:paraId="0D45D4F1" w14:textId="77777777" w:rsidR="00CD0BC4" w:rsidRDefault="00CD0BC4" w:rsidP="00820E7D">
      <w:pPr>
        <w:widowControl/>
        <w:rPr>
          <w:rFonts w:ascii="Times New Roman" w:hAnsi="Times New Roman" w:cs="Times New Roman"/>
          <w:sz w:val="22"/>
        </w:rPr>
      </w:pPr>
      <w:r>
        <w:rPr>
          <w:rFonts w:ascii="Times New Roman" w:hAnsi="Times New Roman" w:cs="Times New Roman"/>
          <w:sz w:val="22"/>
        </w:rPr>
        <w:br w:type="page"/>
      </w:r>
    </w:p>
    <w:p w14:paraId="52B0FC9F" w14:textId="5C7DEA80" w:rsidR="00CD0BC4" w:rsidRDefault="00E350BA" w:rsidP="00820E7D">
      <w:pPr>
        <w:spacing w:line="360" w:lineRule="auto"/>
        <w:ind w:left="440" w:hangingChars="200" w:hanging="440"/>
        <w:rPr>
          <w:rFonts w:ascii="Times New Roman" w:hAnsi="Times New Roman" w:cs="Times New Roman"/>
          <w:sz w:val="22"/>
        </w:rPr>
      </w:pPr>
      <w:r w:rsidRPr="009327AB">
        <w:rPr>
          <w:rFonts w:ascii="Times New Roman" w:hAnsi="Times New Roman" w:cs="Times New Roman"/>
          <w:noProof/>
          <w:sz w:val="22"/>
        </w:rPr>
        <w:lastRenderedPageBreak/>
        <w:drawing>
          <wp:inline distT="0" distB="0" distL="0" distR="0" wp14:anchorId="022FD3FD" wp14:editId="1F52307B">
            <wp:extent cx="5731510" cy="4093845"/>
            <wp:effectExtent l="0" t="0" r="2540" b="1905"/>
            <wp:docPr id="1151797591"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97591" name="图片 3" descr="图表, 箱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659A0A44" w14:textId="77777777" w:rsidR="00CD0BC4" w:rsidRDefault="00CD0BC4" w:rsidP="00820E7D">
      <w:pPr>
        <w:widowControl/>
        <w:rPr>
          <w:rFonts w:ascii="Times New Roman" w:hAnsi="Times New Roman" w:cs="Times New Roman"/>
          <w:sz w:val="22"/>
        </w:rPr>
      </w:pPr>
      <w:r>
        <w:rPr>
          <w:rFonts w:ascii="Times New Roman" w:hAnsi="Times New Roman" w:cs="Times New Roman"/>
          <w:sz w:val="22"/>
        </w:rPr>
        <w:br w:type="page"/>
      </w:r>
    </w:p>
    <w:p w14:paraId="7F59F52F" w14:textId="072123D0" w:rsidR="00E350BA" w:rsidRPr="009327AB" w:rsidRDefault="00E350BA" w:rsidP="00820E7D">
      <w:pPr>
        <w:spacing w:line="360" w:lineRule="auto"/>
        <w:ind w:left="440" w:hangingChars="200" w:hanging="440"/>
        <w:rPr>
          <w:rFonts w:ascii="Times New Roman" w:hAnsi="Times New Roman" w:cs="Times New Roman"/>
          <w:sz w:val="22"/>
        </w:rPr>
      </w:pPr>
      <w:r w:rsidRPr="009327AB">
        <w:rPr>
          <w:rFonts w:ascii="Times New Roman" w:hAnsi="Times New Roman" w:cs="Times New Roman"/>
          <w:noProof/>
          <w:sz w:val="22"/>
        </w:rPr>
        <w:lastRenderedPageBreak/>
        <w:drawing>
          <wp:inline distT="0" distB="0" distL="0" distR="0" wp14:anchorId="350E2845" wp14:editId="3949FA2E">
            <wp:extent cx="5731510" cy="4093845"/>
            <wp:effectExtent l="0" t="0" r="2540" b="1905"/>
            <wp:docPr id="1815061263" name="图片 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61263" name="图片 5" descr="图表, 箱线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BD0F9D7" w14:textId="6611CFFC" w:rsidR="00E350BA" w:rsidRPr="009327AB" w:rsidRDefault="00E350BA" w:rsidP="00820E7D">
      <w:pPr>
        <w:spacing w:line="360" w:lineRule="auto"/>
        <w:ind w:left="440" w:hangingChars="200" w:hanging="440"/>
        <w:rPr>
          <w:rFonts w:ascii="Times New Roman" w:hAnsi="Times New Roman" w:cs="Times New Roman"/>
          <w:sz w:val="22"/>
        </w:rPr>
      </w:pPr>
    </w:p>
    <w:sectPr w:rsidR="00E350BA" w:rsidRPr="009327AB" w:rsidSect="00D310B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6F7C4" w14:textId="77777777" w:rsidR="00D310B0" w:rsidRDefault="00D310B0" w:rsidP="008C38E8">
      <w:r>
        <w:separator/>
      </w:r>
    </w:p>
  </w:endnote>
  <w:endnote w:type="continuationSeparator" w:id="0">
    <w:p w14:paraId="234B6129" w14:textId="77777777" w:rsidR="00D310B0" w:rsidRDefault="00D310B0" w:rsidP="008C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94418" w14:textId="77777777" w:rsidR="00D310B0" w:rsidRDefault="00D310B0" w:rsidP="008C38E8">
      <w:r>
        <w:separator/>
      </w:r>
    </w:p>
  </w:footnote>
  <w:footnote w:type="continuationSeparator" w:id="0">
    <w:p w14:paraId="1ED5A409" w14:textId="77777777" w:rsidR="00D310B0" w:rsidRDefault="00D310B0" w:rsidP="008C3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A0CD9"/>
    <w:multiLevelType w:val="hybridMultilevel"/>
    <w:tmpl w:val="124EB1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5092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vwzvv9fdw5szevavlpw0de2zazvrx55vax&quot;&gt;My EndNote Library&lt;record-ids&gt;&lt;item&gt;5786&lt;/item&gt;&lt;/record-ids&gt;&lt;/item&gt;&lt;/Libraries&gt;"/>
  </w:docVars>
  <w:rsids>
    <w:rsidRoot w:val="008477EA"/>
    <w:rsid w:val="00001E6C"/>
    <w:rsid w:val="00007949"/>
    <w:rsid w:val="00007FDC"/>
    <w:rsid w:val="00010DC5"/>
    <w:rsid w:val="00011049"/>
    <w:rsid w:val="00017C05"/>
    <w:rsid w:val="000344BE"/>
    <w:rsid w:val="00034755"/>
    <w:rsid w:val="00035489"/>
    <w:rsid w:val="00037865"/>
    <w:rsid w:val="00037F0A"/>
    <w:rsid w:val="00043725"/>
    <w:rsid w:val="00055023"/>
    <w:rsid w:val="00055925"/>
    <w:rsid w:val="000615B0"/>
    <w:rsid w:val="00063490"/>
    <w:rsid w:val="00063B85"/>
    <w:rsid w:val="00065D41"/>
    <w:rsid w:val="000703A2"/>
    <w:rsid w:val="00075178"/>
    <w:rsid w:val="0007661A"/>
    <w:rsid w:val="000845F1"/>
    <w:rsid w:val="000A1E28"/>
    <w:rsid w:val="000A4B14"/>
    <w:rsid w:val="000A6508"/>
    <w:rsid w:val="000B4593"/>
    <w:rsid w:val="000B5D94"/>
    <w:rsid w:val="000B6226"/>
    <w:rsid w:val="000B74E6"/>
    <w:rsid w:val="000C04B8"/>
    <w:rsid w:val="000C3031"/>
    <w:rsid w:val="000C3D04"/>
    <w:rsid w:val="000C707E"/>
    <w:rsid w:val="000D1BD2"/>
    <w:rsid w:val="000D2949"/>
    <w:rsid w:val="000D636A"/>
    <w:rsid w:val="000E1627"/>
    <w:rsid w:val="000E233A"/>
    <w:rsid w:val="000E4300"/>
    <w:rsid w:val="000F4DED"/>
    <w:rsid w:val="000F61E6"/>
    <w:rsid w:val="000F652B"/>
    <w:rsid w:val="000F6C95"/>
    <w:rsid w:val="0010579C"/>
    <w:rsid w:val="00111E53"/>
    <w:rsid w:val="00114417"/>
    <w:rsid w:val="001159CA"/>
    <w:rsid w:val="00125262"/>
    <w:rsid w:val="001276C0"/>
    <w:rsid w:val="0013204E"/>
    <w:rsid w:val="00155105"/>
    <w:rsid w:val="001676A2"/>
    <w:rsid w:val="0017082A"/>
    <w:rsid w:val="001739B2"/>
    <w:rsid w:val="00181EFA"/>
    <w:rsid w:val="00182FF4"/>
    <w:rsid w:val="001833F0"/>
    <w:rsid w:val="00184617"/>
    <w:rsid w:val="001A309B"/>
    <w:rsid w:val="001C3715"/>
    <w:rsid w:val="001C712E"/>
    <w:rsid w:val="001D1269"/>
    <w:rsid w:val="001E396C"/>
    <w:rsid w:val="001E570C"/>
    <w:rsid w:val="001F2925"/>
    <w:rsid w:val="001F4F0F"/>
    <w:rsid w:val="002032F3"/>
    <w:rsid w:val="00204677"/>
    <w:rsid w:val="002052FF"/>
    <w:rsid w:val="0020530F"/>
    <w:rsid w:val="00205361"/>
    <w:rsid w:val="0020727B"/>
    <w:rsid w:val="00207BBF"/>
    <w:rsid w:val="00210265"/>
    <w:rsid w:val="00222A6F"/>
    <w:rsid w:val="00223993"/>
    <w:rsid w:val="002319B2"/>
    <w:rsid w:val="00232DF5"/>
    <w:rsid w:val="002350FD"/>
    <w:rsid w:val="002518C0"/>
    <w:rsid w:val="002527A3"/>
    <w:rsid w:val="00254C52"/>
    <w:rsid w:val="00257037"/>
    <w:rsid w:val="002703D9"/>
    <w:rsid w:val="00273BF2"/>
    <w:rsid w:val="002815A3"/>
    <w:rsid w:val="0028293C"/>
    <w:rsid w:val="002832C8"/>
    <w:rsid w:val="0029109C"/>
    <w:rsid w:val="00294E3D"/>
    <w:rsid w:val="00295B91"/>
    <w:rsid w:val="002A18B8"/>
    <w:rsid w:val="002A3FC7"/>
    <w:rsid w:val="002A68A9"/>
    <w:rsid w:val="002B3CEA"/>
    <w:rsid w:val="002B6D3D"/>
    <w:rsid w:val="002C08CA"/>
    <w:rsid w:val="002C4F5B"/>
    <w:rsid w:val="002D2E06"/>
    <w:rsid w:val="002D4898"/>
    <w:rsid w:val="002E1688"/>
    <w:rsid w:val="002E1A86"/>
    <w:rsid w:val="002E32D8"/>
    <w:rsid w:val="002F7B09"/>
    <w:rsid w:val="003176FF"/>
    <w:rsid w:val="00320A19"/>
    <w:rsid w:val="00324D78"/>
    <w:rsid w:val="003273F8"/>
    <w:rsid w:val="00330C55"/>
    <w:rsid w:val="00333855"/>
    <w:rsid w:val="00334995"/>
    <w:rsid w:val="00341B99"/>
    <w:rsid w:val="0036199E"/>
    <w:rsid w:val="003630B3"/>
    <w:rsid w:val="00366563"/>
    <w:rsid w:val="00380224"/>
    <w:rsid w:val="003875C3"/>
    <w:rsid w:val="0039101B"/>
    <w:rsid w:val="003A4BA3"/>
    <w:rsid w:val="003B3EBE"/>
    <w:rsid w:val="003B40BA"/>
    <w:rsid w:val="003B50F0"/>
    <w:rsid w:val="003C4CE8"/>
    <w:rsid w:val="003C66F8"/>
    <w:rsid w:val="003D3790"/>
    <w:rsid w:val="003D69AA"/>
    <w:rsid w:val="003D7D14"/>
    <w:rsid w:val="003E5CE1"/>
    <w:rsid w:val="003F0843"/>
    <w:rsid w:val="003F1E1C"/>
    <w:rsid w:val="003F5517"/>
    <w:rsid w:val="003F70BB"/>
    <w:rsid w:val="00406483"/>
    <w:rsid w:val="00406CF8"/>
    <w:rsid w:val="004126D2"/>
    <w:rsid w:val="00413C8A"/>
    <w:rsid w:val="00426813"/>
    <w:rsid w:val="00430F58"/>
    <w:rsid w:val="00435484"/>
    <w:rsid w:val="0043603E"/>
    <w:rsid w:val="00437FA6"/>
    <w:rsid w:val="00441E04"/>
    <w:rsid w:val="00445623"/>
    <w:rsid w:val="00451D1D"/>
    <w:rsid w:val="00452C20"/>
    <w:rsid w:val="00455B3B"/>
    <w:rsid w:val="00465458"/>
    <w:rsid w:val="00471701"/>
    <w:rsid w:val="00471C8F"/>
    <w:rsid w:val="00473479"/>
    <w:rsid w:val="0047767A"/>
    <w:rsid w:val="00482036"/>
    <w:rsid w:val="00482EDF"/>
    <w:rsid w:val="00492572"/>
    <w:rsid w:val="00494F3B"/>
    <w:rsid w:val="004A468E"/>
    <w:rsid w:val="004A7AEE"/>
    <w:rsid w:val="004B24BC"/>
    <w:rsid w:val="004B4374"/>
    <w:rsid w:val="004B5CD1"/>
    <w:rsid w:val="004B61E2"/>
    <w:rsid w:val="004B62EC"/>
    <w:rsid w:val="004C0B65"/>
    <w:rsid w:val="004C47B1"/>
    <w:rsid w:val="004C4B80"/>
    <w:rsid w:val="004C787B"/>
    <w:rsid w:val="004C7CB1"/>
    <w:rsid w:val="004D3EF4"/>
    <w:rsid w:val="004D5015"/>
    <w:rsid w:val="004D7BE8"/>
    <w:rsid w:val="004E0694"/>
    <w:rsid w:val="004F4DAE"/>
    <w:rsid w:val="004F5D00"/>
    <w:rsid w:val="00502798"/>
    <w:rsid w:val="00502988"/>
    <w:rsid w:val="00507346"/>
    <w:rsid w:val="00507D64"/>
    <w:rsid w:val="00512597"/>
    <w:rsid w:val="00512A42"/>
    <w:rsid w:val="005160F2"/>
    <w:rsid w:val="005305CD"/>
    <w:rsid w:val="00530A50"/>
    <w:rsid w:val="00530BC9"/>
    <w:rsid w:val="00533D34"/>
    <w:rsid w:val="005374FD"/>
    <w:rsid w:val="00537A30"/>
    <w:rsid w:val="0054118A"/>
    <w:rsid w:val="00541C2E"/>
    <w:rsid w:val="005433D3"/>
    <w:rsid w:val="005503FC"/>
    <w:rsid w:val="00552C75"/>
    <w:rsid w:val="00553987"/>
    <w:rsid w:val="005546FD"/>
    <w:rsid w:val="005558BF"/>
    <w:rsid w:val="005716A9"/>
    <w:rsid w:val="00571EC8"/>
    <w:rsid w:val="00577A7D"/>
    <w:rsid w:val="00585F88"/>
    <w:rsid w:val="005A47EE"/>
    <w:rsid w:val="005A73B2"/>
    <w:rsid w:val="005B006C"/>
    <w:rsid w:val="005B0C53"/>
    <w:rsid w:val="005B182E"/>
    <w:rsid w:val="005D0FC1"/>
    <w:rsid w:val="005D375B"/>
    <w:rsid w:val="005D43A0"/>
    <w:rsid w:val="005D63B3"/>
    <w:rsid w:val="005E05EE"/>
    <w:rsid w:val="005E1F3E"/>
    <w:rsid w:val="005E249A"/>
    <w:rsid w:val="005E320C"/>
    <w:rsid w:val="005E453B"/>
    <w:rsid w:val="005E52D1"/>
    <w:rsid w:val="005E5873"/>
    <w:rsid w:val="005E6447"/>
    <w:rsid w:val="005E66A8"/>
    <w:rsid w:val="005F06E7"/>
    <w:rsid w:val="006006E3"/>
    <w:rsid w:val="006031BD"/>
    <w:rsid w:val="00606DED"/>
    <w:rsid w:val="006115E0"/>
    <w:rsid w:val="0061555E"/>
    <w:rsid w:val="00620892"/>
    <w:rsid w:val="00626E5A"/>
    <w:rsid w:val="00633130"/>
    <w:rsid w:val="006371EC"/>
    <w:rsid w:val="00641468"/>
    <w:rsid w:val="006416C1"/>
    <w:rsid w:val="00646658"/>
    <w:rsid w:val="00646D6C"/>
    <w:rsid w:val="00652A44"/>
    <w:rsid w:val="00656F8C"/>
    <w:rsid w:val="00660287"/>
    <w:rsid w:val="006628CA"/>
    <w:rsid w:val="00664244"/>
    <w:rsid w:val="00664C84"/>
    <w:rsid w:val="0066676C"/>
    <w:rsid w:val="00670598"/>
    <w:rsid w:val="00677DB7"/>
    <w:rsid w:val="00681C2C"/>
    <w:rsid w:val="0068336B"/>
    <w:rsid w:val="00687133"/>
    <w:rsid w:val="00692E70"/>
    <w:rsid w:val="006934AB"/>
    <w:rsid w:val="006A3D42"/>
    <w:rsid w:val="006A4FC1"/>
    <w:rsid w:val="006B137C"/>
    <w:rsid w:val="006B5BED"/>
    <w:rsid w:val="006B6D39"/>
    <w:rsid w:val="006C269C"/>
    <w:rsid w:val="006C3BDD"/>
    <w:rsid w:val="006D1498"/>
    <w:rsid w:val="006D6D8F"/>
    <w:rsid w:val="006E2E6F"/>
    <w:rsid w:val="006E5489"/>
    <w:rsid w:val="006E55FE"/>
    <w:rsid w:val="006F269D"/>
    <w:rsid w:val="006F5A2B"/>
    <w:rsid w:val="00705B3A"/>
    <w:rsid w:val="00713F95"/>
    <w:rsid w:val="00714307"/>
    <w:rsid w:val="00714FE4"/>
    <w:rsid w:val="00717AC0"/>
    <w:rsid w:val="00722F00"/>
    <w:rsid w:val="007261AE"/>
    <w:rsid w:val="007263B9"/>
    <w:rsid w:val="007308E4"/>
    <w:rsid w:val="007326D6"/>
    <w:rsid w:val="00734415"/>
    <w:rsid w:val="007360D8"/>
    <w:rsid w:val="0073641F"/>
    <w:rsid w:val="007414A9"/>
    <w:rsid w:val="00741CCC"/>
    <w:rsid w:val="007502B3"/>
    <w:rsid w:val="00751BE2"/>
    <w:rsid w:val="00752809"/>
    <w:rsid w:val="00757382"/>
    <w:rsid w:val="0075792E"/>
    <w:rsid w:val="00764BD6"/>
    <w:rsid w:val="0076585D"/>
    <w:rsid w:val="00766168"/>
    <w:rsid w:val="0077230E"/>
    <w:rsid w:val="007736E2"/>
    <w:rsid w:val="00777522"/>
    <w:rsid w:val="00790A25"/>
    <w:rsid w:val="00790D35"/>
    <w:rsid w:val="007914A0"/>
    <w:rsid w:val="00793BF1"/>
    <w:rsid w:val="0079647A"/>
    <w:rsid w:val="007A0623"/>
    <w:rsid w:val="007A0C11"/>
    <w:rsid w:val="007B01AD"/>
    <w:rsid w:val="007B17E1"/>
    <w:rsid w:val="007B2086"/>
    <w:rsid w:val="007B4DF6"/>
    <w:rsid w:val="007C16B9"/>
    <w:rsid w:val="007C53FB"/>
    <w:rsid w:val="007D4E60"/>
    <w:rsid w:val="007E0718"/>
    <w:rsid w:val="007E0B46"/>
    <w:rsid w:val="007E5275"/>
    <w:rsid w:val="007E7162"/>
    <w:rsid w:val="007F3EBB"/>
    <w:rsid w:val="00803B76"/>
    <w:rsid w:val="00806FD7"/>
    <w:rsid w:val="008117BC"/>
    <w:rsid w:val="0081397F"/>
    <w:rsid w:val="008147B6"/>
    <w:rsid w:val="00816D77"/>
    <w:rsid w:val="0081706C"/>
    <w:rsid w:val="00820E7D"/>
    <w:rsid w:val="008247D8"/>
    <w:rsid w:val="00830526"/>
    <w:rsid w:val="00830818"/>
    <w:rsid w:val="00830E9A"/>
    <w:rsid w:val="00833592"/>
    <w:rsid w:val="00834CE2"/>
    <w:rsid w:val="008358CE"/>
    <w:rsid w:val="008373A5"/>
    <w:rsid w:val="00842B3C"/>
    <w:rsid w:val="008477EA"/>
    <w:rsid w:val="00850370"/>
    <w:rsid w:val="0085176D"/>
    <w:rsid w:val="0085582D"/>
    <w:rsid w:val="008650E1"/>
    <w:rsid w:val="00870477"/>
    <w:rsid w:val="0088198E"/>
    <w:rsid w:val="008824B1"/>
    <w:rsid w:val="00883265"/>
    <w:rsid w:val="00885782"/>
    <w:rsid w:val="0088622A"/>
    <w:rsid w:val="00886AF4"/>
    <w:rsid w:val="00895794"/>
    <w:rsid w:val="008A0E15"/>
    <w:rsid w:val="008A3DA7"/>
    <w:rsid w:val="008A704A"/>
    <w:rsid w:val="008B631E"/>
    <w:rsid w:val="008C38E8"/>
    <w:rsid w:val="008C41B7"/>
    <w:rsid w:val="008C4772"/>
    <w:rsid w:val="008C56A9"/>
    <w:rsid w:val="008D5084"/>
    <w:rsid w:val="008D6376"/>
    <w:rsid w:val="008E106C"/>
    <w:rsid w:val="008E462D"/>
    <w:rsid w:val="008E7113"/>
    <w:rsid w:val="008E7B19"/>
    <w:rsid w:val="008F120B"/>
    <w:rsid w:val="008F4C1A"/>
    <w:rsid w:val="00900E22"/>
    <w:rsid w:val="00902020"/>
    <w:rsid w:val="009135F4"/>
    <w:rsid w:val="009142DF"/>
    <w:rsid w:val="00921EEC"/>
    <w:rsid w:val="009255A9"/>
    <w:rsid w:val="00931368"/>
    <w:rsid w:val="009323DE"/>
    <w:rsid w:val="009327AB"/>
    <w:rsid w:val="00937DEF"/>
    <w:rsid w:val="00944DBE"/>
    <w:rsid w:val="00945D5F"/>
    <w:rsid w:val="009636B3"/>
    <w:rsid w:val="00963B39"/>
    <w:rsid w:val="00964151"/>
    <w:rsid w:val="0096415D"/>
    <w:rsid w:val="00983E35"/>
    <w:rsid w:val="009842CA"/>
    <w:rsid w:val="00985B03"/>
    <w:rsid w:val="009911A4"/>
    <w:rsid w:val="0099706A"/>
    <w:rsid w:val="009A345C"/>
    <w:rsid w:val="009A571F"/>
    <w:rsid w:val="009B1298"/>
    <w:rsid w:val="009B2887"/>
    <w:rsid w:val="009C296D"/>
    <w:rsid w:val="009C7F01"/>
    <w:rsid w:val="009D17B5"/>
    <w:rsid w:val="009D4C45"/>
    <w:rsid w:val="009D6EE5"/>
    <w:rsid w:val="009E0DDC"/>
    <w:rsid w:val="009E2DC6"/>
    <w:rsid w:val="009E6755"/>
    <w:rsid w:val="009E70F1"/>
    <w:rsid w:val="009F06D8"/>
    <w:rsid w:val="009F7E50"/>
    <w:rsid w:val="00A041AD"/>
    <w:rsid w:val="00A062DF"/>
    <w:rsid w:val="00A15B14"/>
    <w:rsid w:val="00A1672B"/>
    <w:rsid w:val="00A2084B"/>
    <w:rsid w:val="00A2745E"/>
    <w:rsid w:val="00A34943"/>
    <w:rsid w:val="00A34CAA"/>
    <w:rsid w:val="00A358CC"/>
    <w:rsid w:val="00A37796"/>
    <w:rsid w:val="00A43FED"/>
    <w:rsid w:val="00A4455B"/>
    <w:rsid w:val="00A46F15"/>
    <w:rsid w:val="00A532E6"/>
    <w:rsid w:val="00A53DBD"/>
    <w:rsid w:val="00A540C5"/>
    <w:rsid w:val="00A54413"/>
    <w:rsid w:val="00A55AD2"/>
    <w:rsid w:val="00A7214E"/>
    <w:rsid w:val="00A72345"/>
    <w:rsid w:val="00A724A5"/>
    <w:rsid w:val="00A72FDF"/>
    <w:rsid w:val="00A73A8E"/>
    <w:rsid w:val="00A74ECB"/>
    <w:rsid w:val="00A75998"/>
    <w:rsid w:val="00A77086"/>
    <w:rsid w:val="00A814D7"/>
    <w:rsid w:val="00A86D0F"/>
    <w:rsid w:val="00A91A8A"/>
    <w:rsid w:val="00A9425D"/>
    <w:rsid w:val="00A94353"/>
    <w:rsid w:val="00AA2B43"/>
    <w:rsid w:val="00AA4502"/>
    <w:rsid w:val="00AA700E"/>
    <w:rsid w:val="00AB4A6E"/>
    <w:rsid w:val="00AC1C7B"/>
    <w:rsid w:val="00AC1E6B"/>
    <w:rsid w:val="00AC3385"/>
    <w:rsid w:val="00AC6D65"/>
    <w:rsid w:val="00AD0F5A"/>
    <w:rsid w:val="00AD229D"/>
    <w:rsid w:val="00AD7D99"/>
    <w:rsid w:val="00AE050C"/>
    <w:rsid w:val="00AE36AA"/>
    <w:rsid w:val="00AF11A0"/>
    <w:rsid w:val="00AF1397"/>
    <w:rsid w:val="00AF642A"/>
    <w:rsid w:val="00AF6D49"/>
    <w:rsid w:val="00B043B2"/>
    <w:rsid w:val="00B06196"/>
    <w:rsid w:val="00B10B0A"/>
    <w:rsid w:val="00B1249E"/>
    <w:rsid w:val="00B16686"/>
    <w:rsid w:val="00B16EEC"/>
    <w:rsid w:val="00B23748"/>
    <w:rsid w:val="00B26199"/>
    <w:rsid w:val="00B31A69"/>
    <w:rsid w:val="00B362B4"/>
    <w:rsid w:val="00B50080"/>
    <w:rsid w:val="00B5161C"/>
    <w:rsid w:val="00B51E5A"/>
    <w:rsid w:val="00B532BE"/>
    <w:rsid w:val="00B62621"/>
    <w:rsid w:val="00B638F1"/>
    <w:rsid w:val="00B65D6C"/>
    <w:rsid w:val="00B66A0B"/>
    <w:rsid w:val="00B67BED"/>
    <w:rsid w:val="00B70C5C"/>
    <w:rsid w:val="00B74964"/>
    <w:rsid w:val="00B7587D"/>
    <w:rsid w:val="00B87B27"/>
    <w:rsid w:val="00B95E7A"/>
    <w:rsid w:val="00BA1DD1"/>
    <w:rsid w:val="00BB0340"/>
    <w:rsid w:val="00BB2ECC"/>
    <w:rsid w:val="00BB3CF7"/>
    <w:rsid w:val="00BC3883"/>
    <w:rsid w:val="00BC6AE5"/>
    <w:rsid w:val="00BD0BA0"/>
    <w:rsid w:val="00BD1123"/>
    <w:rsid w:val="00BD1350"/>
    <w:rsid w:val="00BD60AF"/>
    <w:rsid w:val="00BD65D1"/>
    <w:rsid w:val="00BD7938"/>
    <w:rsid w:val="00BE109B"/>
    <w:rsid w:val="00BE2577"/>
    <w:rsid w:val="00BE5E9F"/>
    <w:rsid w:val="00BF29C6"/>
    <w:rsid w:val="00BF3053"/>
    <w:rsid w:val="00BF367D"/>
    <w:rsid w:val="00BF7017"/>
    <w:rsid w:val="00C12D7C"/>
    <w:rsid w:val="00C21F43"/>
    <w:rsid w:val="00C30A2A"/>
    <w:rsid w:val="00C33D64"/>
    <w:rsid w:val="00C34FE8"/>
    <w:rsid w:val="00C42AF5"/>
    <w:rsid w:val="00C45148"/>
    <w:rsid w:val="00C475B2"/>
    <w:rsid w:val="00C47EE7"/>
    <w:rsid w:val="00C516E3"/>
    <w:rsid w:val="00C54061"/>
    <w:rsid w:val="00C6198C"/>
    <w:rsid w:val="00C61BCE"/>
    <w:rsid w:val="00C631BF"/>
    <w:rsid w:val="00C6346D"/>
    <w:rsid w:val="00C65CAA"/>
    <w:rsid w:val="00C67698"/>
    <w:rsid w:val="00C836A4"/>
    <w:rsid w:val="00C86FBF"/>
    <w:rsid w:val="00C93DE1"/>
    <w:rsid w:val="00CA6DB2"/>
    <w:rsid w:val="00CB4423"/>
    <w:rsid w:val="00CC4565"/>
    <w:rsid w:val="00CC67B1"/>
    <w:rsid w:val="00CC7A50"/>
    <w:rsid w:val="00CD02B8"/>
    <w:rsid w:val="00CD0BC4"/>
    <w:rsid w:val="00CD122A"/>
    <w:rsid w:val="00CD64F1"/>
    <w:rsid w:val="00CE65F2"/>
    <w:rsid w:val="00CF54C5"/>
    <w:rsid w:val="00D00E7D"/>
    <w:rsid w:val="00D072FA"/>
    <w:rsid w:val="00D10015"/>
    <w:rsid w:val="00D12367"/>
    <w:rsid w:val="00D22189"/>
    <w:rsid w:val="00D25AC7"/>
    <w:rsid w:val="00D26108"/>
    <w:rsid w:val="00D262E4"/>
    <w:rsid w:val="00D30112"/>
    <w:rsid w:val="00D310B0"/>
    <w:rsid w:val="00D33D02"/>
    <w:rsid w:val="00D3605D"/>
    <w:rsid w:val="00D36B93"/>
    <w:rsid w:val="00D42B2E"/>
    <w:rsid w:val="00D454BF"/>
    <w:rsid w:val="00D46280"/>
    <w:rsid w:val="00D46374"/>
    <w:rsid w:val="00D507F1"/>
    <w:rsid w:val="00D50BC2"/>
    <w:rsid w:val="00D54E45"/>
    <w:rsid w:val="00D61885"/>
    <w:rsid w:val="00D65D86"/>
    <w:rsid w:val="00D705D2"/>
    <w:rsid w:val="00D70AB6"/>
    <w:rsid w:val="00D73777"/>
    <w:rsid w:val="00D7456E"/>
    <w:rsid w:val="00D75A2F"/>
    <w:rsid w:val="00D75CD8"/>
    <w:rsid w:val="00D771AB"/>
    <w:rsid w:val="00D81A94"/>
    <w:rsid w:val="00D82278"/>
    <w:rsid w:val="00D8638B"/>
    <w:rsid w:val="00D872E1"/>
    <w:rsid w:val="00D97253"/>
    <w:rsid w:val="00DA4834"/>
    <w:rsid w:val="00DA7B69"/>
    <w:rsid w:val="00DB12F6"/>
    <w:rsid w:val="00DB2E2B"/>
    <w:rsid w:val="00DB5050"/>
    <w:rsid w:val="00DC3594"/>
    <w:rsid w:val="00DD073B"/>
    <w:rsid w:val="00DD0DAB"/>
    <w:rsid w:val="00DD34E6"/>
    <w:rsid w:val="00DD3BAB"/>
    <w:rsid w:val="00DD591C"/>
    <w:rsid w:val="00DD6422"/>
    <w:rsid w:val="00DE0AA4"/>
    <w:rsid w:val="00DE21CB"/>
    <w:rsid w:val="00DE2A4D"/>
    <w:rsid w:val="00DE3591"/>
    <w:rsid w:val="00DE6835"/>
    <w:rsid w:val="00E009BC"/>
    <w:rsid w:val="00E14B5E"/>
    <w:rsid w:val="00E16DEF"/>
    <w:rsid w:val="00E20525"/>
    <w:rsid w:val="00E26674"/>
    <w:rsid w:val="00E266D0"/>
    <w:rsid w:val="00E277AC"/>
    <w:rsid w:val="00E3002D"/>
    <w:rsid w:val="00E3075E"/>
    <w:rsid w:val="00E341A0"/>
    <w:rsid w:val="00E350BA"/>
    <w:rsid w:val="00E53667"/>
    <w:rsid w:val="00E53771"/>
    <w:rsid w:val="00E560B8"/>
    <w:rsid w:val="00E6376C"/>
    <w:rsid w:val="00E641BC"/>
    <w:rsid w:val="00E66907"/>
    <w:rsid w:val="00E77F9E"/>
    <w:rsid w:val="00E83EF6"/>
    <w:rsid w:val="00E84396"/>
    <w:rsid w:val="00E856A7"/>
    <w:rsid w:val="00E9369E"/>
    <w:rsid w:val="00E939EC"/>
    <w:rsid w:val="00E94182"/>
    <w:rsid w:val="00EA7792"/>
    <w:rsid w:val="00EE5FF9"/>
    <w:rsid w:val="00EE6671"/>
    <w:rsid w:val="00EE7289"/>
    <w:rsid w:val="00EF040D"/>
    <w:rsid w:val="00EF2685"/>
    <w:rsid w:val="00EF2913"/>
    <w:rsid w:val="00EF4D8B"/>
    <w:rsid w:val="00EF5D26"/>
    <w:rsid w:val="00F0005E"/>
    <w:rsid w:val="00F01533"/>
    <w:rsid w:val="00F01CE5"/>
    <w:rsid w:val="00F031CA"/>
    <w:rsid w:val="00F05A33"/>
    <w:rsid w:val="00F15AC8"/>
    <w:rsid w:val="00F20148"/>
    <w:rsid w:val="00F20B56"/>
    <w:rsid w:val="00F3139E"/>
    <w:rsid w:val="00F3148E"/>
    <w:rsid w:val="00F32081"/>
    <w:rsid w:val="00F35E64"/>
    <w:rsid w:val="00F37212"/>
    <w:rsid w:val="00F53B5F"/>
    <w:rsid w:val="00F629F2"/>
    <w:rsid w:val="00F65FF6"/>
    <w:rsid w:val="00F666F1"/>
    <w:rsid w:val="00F75010"/>
    <w:rsid w:val="00F8572B"/>
    <w:rsid w:val="00F90A31"/>
    <w:rsid w:val="00F90B91"/>
    <w:rsid w:val="00F934B9"/>
    <w:rsid w:val="00FA5C8C"/>
    <w:rsid w:val="00FB1262"/>
    <w:rsid w:val="00FB1F35"/>
    <w:rsid w:val="00FB3BD0"/>
    <w:rsid w:val="00FB4844"/>
    <w:rsid w:val="00FB5DF3"/>
    <w:rsid w:val="00FC4247"/>
    <w:rsid w:val="00FC5A49"/>
    <w:rsid w:val="00FD46AD"/>
    <w:rsid w:val="00FD5884"/>
    <w:rsid w:val="00FF08EC"/>
    <w:rsid w:val="00FF250C"/>
    <w:rsid w:val="00FF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41755"/>
  <w15:chartTrackingRefBased/>
  <w15:docId w15:val="{DFE13E8C-B206-458A-B7ED-7BF03935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77E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77E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77E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77E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77E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477E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77E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77E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477E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77E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77E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77E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77EA"/>
    <w:rPr>
      <w:rFonts w:cstheme="majorBidi"/>
      <w:color w:val="0F4761" w:themeColor="accent1" w:themeShade="BF"/>
      <w:sz w:val="28"/>
      <w:szCs w:val="28"/>
    </w:rPr>
  </w:style>
  <w:style w:type="character" w:customStyle="1" w:styleId="50">
    <w:name w:val="标题 5 字符"/>
    <w:basedOn w:val="a0"/>
    <w:link w:val="5"/>
    <w:uiPriority w:val="9"/>
    <w:semiHidden/>
    <w:rsid w:val="008477EA"/>
    <w:rPr>
      <w:rFonts w:cstheme="majorBidi"/>
      <w:color w:val="0F4761" w:themeColor="accent1" w:themeShade="BF"/>
      <w:sz w:val="24"/>
      <w:szCs w:val="24"/>
    </w:rPr>
  </w:style>
  <w:style w:type="character" w:customStyle="1" w:styleId="60">
    <w:name w:val="标题 6 字符"/>
    <w:basedOn w:val="a0"/>
    <w:link w:val="6"/>
    <w:uiPriority w:val="9"/>
    <w:semiHidden/>
    <w:rsid w:val="008477EA"/>
    <w:rPr>
      <w:rFonts w:cstheme="majorBidi"/>
      <w:b/>
      <w:bCs/>
      <w:color w:val="0F4761" w:themeColor="accent1" w:themeShade="BF"/>
    </w:rPr>
  </w:style>
  <w:style w:type="character" w:customStyle="1" w:styleId="70">
    <w:name w:val="标题 7 字符"/>
    <w:basedOn w:val="a0"/>
    <w:link w:val="7"/>
    <w:uiPriority w:val="9"/>
    <w:semiHidden/>
    <w:rsid w:val="008477EA"/>
    <w:rPr>
      <w:rFonts w:cstheme="majorBidi"/>
      <w:b/>
      <w:bCs/>
      <w:color w:val="595959" w:themeColor="text1" w:themeTint="A6"/>
    </w:rPr>
  </w:style>
  <w:style w:type="character" w:customStyle="1" w:styleId="80">
    <w:name w:val="标题 8 字符"/>
    <w:basedOn w:val="a0"/>
    <w:link w:val="8"/>
    <w:uiPriority w:val="9"/>
    <w:semiHidden/>
    <w:rsid w:val="008477EA"/>
    <w:rPr>
      <w:rFonts w:cstheme="majorBidi"/>
      <w:color w:val="595959" w:themeColor="text1" w:themeTint="A6"/>
    </w:rPr>
  </w:style>
  <w:style w:type="character" w:customStyle="1" w:styleId="90">
    <w:name w:val="标题 9 字符"/>
    <w:basedOn w:val="a0"/>
    <w:link w:val="9"/>
    <w:uiPriority w:val="9"/>
    <w:semiHidden/>
    <w:rsid w:val="008477EA"/>
    <w:rPr>
      <w:rFonts w:eastAsiaTheme="majorEastAsia" w:cstheme="majorBidi"/>
      <w:color w:val="595959" w:themeColor="text1" w:themeTint="A6"/>
    </w:rPr>
  </w:style>
  <w:style w:type="paragraph" w:styleId="a3">
    <w:name w:val="Title"/>
    <w:basedOn w:val="a"/>
    <w:next w:val="a"/>
    <w:link w:val="a4"/>
    <w:uiPriority w:val="10"/>
    <w:qFormat/>
    <w:rsid w:val="008477E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77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77E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77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77EA"/>
    <w:pPr>
      <w:spacing w:before="160" w:after="160"/>
      <w:jc w:val="center"/>
    </w:pPr>
    <w:rPr>
      <w:i/>
      <w:iCs/>
      <w:color w:val="404040" w:themeColor="text1" w:themeTint="BF"/>
    </w:rPr>
  </w:style>
  <w:style w:type="character" w:customStyle="1" w:styleId="a8">
    <w:name w:val="引用 字符"/>
    <w:basedOn w:val="a0"/>
    <w:link w:val="a7"/>
    <w:uiPriority w:val="29"/>
    <w:rsid w:val="008477EA"/>
    <w:rPr>
      <w:i/>
      <w:iCs/>
      <w:color w:val="404040" w:themeColor="text1" w:themeTint="BF"/>
    </w:rPr>
  </w:style>
  <w:style w:type="paragraph" w:styleId="a9">
    <w:name w:val="List Paragraph"/>
    <w:basedOn w:val="a"/>
    <w:uiPriority w:val="34"/>
    <w:qFormat/>
    <w:rsid w:val="008477EA"/>
    <w:pPr>
      <w:ind w:left="720"/>
      <w:contextualSpacing/>
    </w:pPr>
  </w:style>
  <w:style w:type="character" w:styleId="aa">
    <w:name w:val="Intense Emphasis"/>
    <w:basedOn w:val="a0"/>
    <w:uiPriority w:val="21"/>
    <w:qFormat/>
    <w:rsid w:val="008477EA"/>
    <w:rPr>
      <w:i/>
      <w:iCs/>
      <w:color w:val="0F4761" w:themeColor="accent1" w:themeShade="BF"/>
    </w:rPr>
  </w:style>
  <w:style w:type="paragraph" w:styleId="ab">
    <w:name w:val="Intense Quote"/>
    <w:basedOn w:val="a"/>
    <w:next w:val="a"/>
    <w:link w:val="ac"/>
    <w:uiPriority w:val="30"/>
    <w:qFormat/>
    <w:rsid w:val="00847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77EA"/>
    <w:rPr>
      <w:i/>
      <w:iCs/>
      <w:color w:val="0F4761" w:themeColor="accent1" w:themeShade="BF"/>
    </w:rPr>
  </w:style>
  <w:style w:type="character" w:styleId="ad">
    <w:name w:val="Intense Reference"/>
    <w:basedOn w:val="a0"/>
    <w:uiPriority w:val="32"/>
    <w:qFormat/>
    <w:rsid w:val="008477EA"/>
    <w:rPr>
      <w:b/>
      <w:bCs/>
      <w:smallCaps/>
      <w:color w:val="0F4761" w:themeColor="accent1" w:themeShade="BF"/>
      <w:spacing w:val="5"/>
    </w:rPr>
  </w:style>
  <w:style w:type="paragraph" w:styleId="ae">
    <w:name w:val="header"/>
    <w:basedOn w:val="a"/>
    <w:link w:val="af"/>
    <w:uiPriority w:val="99"/>
    <w:unhideWhenUsed/>
    <w:rsid w:val="008C38E8"/>
    <w:pPr>
      <w:tabs>
        <w:tab w:val="center" w:pos="4153"/>
        <w:tab w:val="right" w:pos="8306"/>
      </w:tabs>
      <w:snapToGrid w:val="0"/>
      <w:jc w:val="center"/>
    </w:pPr>
    <w:rPr>
      <w:sz w:val="18"/>
      <w:szCs w:val="18"/>
    </w:rPr>
  </w:style>
  <w:style w:type="character" w:customStyle="1" w:styleId="af">
    <w:name w:val="页眉 字符"/>
    <w:basedOn w:val="a0"/>
    <w:link w:val="ae"/>
    <w:uiPriority w:val="99"/>
    <w:rsid w:val="008C38E8"/>
    <w:rPr>
      <w:sz w:val="18"/>
      <w:szCs w:val="18"/>
    </w:rPr>
  </w:style>
  <w:style w:type="paragraph" w:styleId="af0">
    <w:name w:val="footer"/>
    <w:basedOn w:val="a"/>
    <w:link w:val="af1"/>
    <w:uiPriority w:val="99"/>
    <w:unhideWhenUsed/>
    <w:rsid w:val="008C38E8"/>
    <w:pPr>
      <w:tabs>
        <w:tab w:val="center" w:pos="4153"/>
        <w:tab w:val="right" w:pos="8306"/>
      </w:tabs>
      <w:snapToGrid w:val="0"/>
      <w:jc w:val="left"/>
    </w:pPr>
    <w:rPr>
      <w:sz w:val="18"/>
      <w:szCs w:val="18"/>
    </w:rPr>
  </w:style>
  <w:style w:type="character" w:customStyle="1" w:styleId="af1">
    <w:name w:val="页脚 字符"/>
    <w:basedOn w:val="a0"/>
    <w:link w:val="af0"/>
    <w:uiPriority w:val="99"/>
    <w:rsid w:val="008C38E8"/>
    <w:rPr>
      <w:sz w:val="18"/>
      <w:szCs w:val="18"/>
    </w:rPr>
  </w:style>
  <w:style w:type="character" w:styleId="af2">
    <w:name w:val="Hyperlink"/>
    <w:basedOn w:val="a0"/>
    <w:uiPriority w:val="99"/>
    <w:unhideWhenUsed/>
    <w:rsid w:val="00C47EE7"/>
    <w:rPr>
      <w:color w:val="467886" w:themeColor="hyperlink"/>
      <w:u w:val="single"/>
    </w:rPr>
  </w:style>
  <w:style w:type="character" w:styleId="af3">
    <w:name w:val="Unresolved Mention"/>
    <w:basedOn w:val="a0"/>
    <w:uiPriority w:val="99"/>
    <w:semiHidden/>
    <w:unhideWhenUsed/>
    <w:rsid w:val="00C47EE7"/>
    <w:rPr>
      <w:color w:val="605E5C"/>
      <w:shd w:val="clear" w:color="auto" w:fill="E1DFDD"/>
    </w:rPr>
  </w:style>
  <w:style w:type="character" w:styleId="af4">
    <w:name w:val="annotation reference"/>
    <w:basedOn w:val="a0"/>
    <w:uiPriority w:val="99"/>
    <w:semiHidden/>
    <w:unhideWhenUsed/>
    <w:rsid w:val="0010579C"/>
    <w:rPr>
      <w:sz w:val="16"/>
      <w:szCs w:val="16"/>
    </w:rPr>
  </w:style>
  <w:style w:type="paragraph" w:styleId="af5">
    <w:name w:val="annotation text"/>
    <w:basedOn w:val="a"/>
    <w:link w:val="af6"/>
    <w:uiPriority w:val="99"/>
    <w:unhideWhenUsed/>
    <w:rsid w:val="0010579C"/>
    <w:rPr>
      <w:sz w:val="20"/>
      <w:szCs w:val="20"/>
    </w:rPr>
  </w:style>
  <w:style w:type="character" w:customStyle="1" w:styleId="af6">
    <w:name w:val="批注文字 字符"/>
    <w:basedOn w:val="a0"/>
    <w:link w:val="af5"/>
    <w:uiPriority w:val="99"/>
    <w:rsid w:val="0010579C"/>
    <w:rPr>
      <w:sz w:val="20"/>
      <w:szCs w:val="20"/>
    </w:rPr>
  </w:style>
  <w:style w:type="paragraph" w:styleId="af7">
    <w:name w:val="annotation subject"/>
    <w:basedOn w:val="af5"/>
    <w:next w:val="af5"/>
    <w:link w:val="af8"/>
    <w:uiPriority w:val="99"/>
    <w:semiHidden/>
    <w:unhideWhenUsed/>
    <w:rsid w:val="0010579C"/>
    <w:rPr>
      <w:b/>
      <w:bCs/>
    </w:rPr>
  </w:style>
  <w:style w:type="character" w:customStyle="1" w:styleId="af8">
    <w:name w:val="批注主题 字符"/>
    <w:basedOn w:val="af6"/>
    <w:link w:val="af7"/>
    <w:uiPriority w:val="99"/>
    <w:semiHidden/>
    <w:rsid w:val="0010579C"/>
    <w:rPr>
      <w:b/>
      <w:bCs/>
      <w:sz w:val="20"/>
      <w:szCs w:val="20"/>
    </w:rPr>
  </w:style>
  <w:style w:type="paragraph" w:styleId="af9">
    <w:name w:val="Revision"/>
    <w:hidden/>
    <w:uiPriority w:val="99"/>
    <w:semiHidden/>
    <w:rsid w:val="00007FDC"/>
  </w:style>
  <w:style w:type="character" w:styleId="afa">
    <w:name w:val="FollowedHyperlink"/>
    <w:basedOn w:val="a0"/>
    <w:uiPriority w:val="99"/>
    <w:semiHidden/>
    <w:unhideWhenUsed/>
    <w:rsid w:val="00037F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97947">
      <w:bodyDiv w:val="1"/>
      <w:marLeft w:val="0"/>
      <w:marRight w:val="0"/>
      <w:marTop w:val="0"/>
      <w:marBottom w:val="0"/>
      <w:divBdr>
        <w:top w:val="none" w:sz="0" w:space="0" w:color="auto"/>
        <w:left w:val="none" w:sz="0" w:space="0" w:color="auto"/>
        <w:bottom w:val="none" w:sz="0" w:space="0" w:color="auto"/>
        <w:right w:val="none" w:sz="0" w:space="0" w:color="auto"/>
      </w:divBdr>
    </w:div>
    <w:div w:id="945043617">
      <w:bodyDiv w:val="1"/>
      <w:marLeft w:val="0"/>
      <w:marRight w:val="0"/>
      <w:marTop w:val="0"/>
      <w:marBottom w:val="0"/>
      <w:divBdr>
        <w:top w:val="none" w:sz="0" w:space="0" w:color="auto"/>
        <w:left w:val="none" w:sz="0" w:space="0" w:color="auto"/>
        <w:bottom w:val="none" w:sz="0" w:space="0" w:color="auto"/>
        <w:right w:val="none" w:sz="0" w:space="0" w:color="auto"/>
      </w:divBdr>
    </w:div>
    <w:div w:id="1587380088">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hypertens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cdc.gov/bloodpressure/risk_factors.ht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97C7B-EE57-4EA4-99D7-D6752205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3352</Words>
  <Characters>19112</Characters>
  <Application>Microsoft Office Word</Application>
  <DocSecurity>0</DocSecurity>
  <Lines>159</Lines>
  <Paragraphs>44</Paragraphs>
  <ScaleCrop>false</ScaleCrop>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Minxing Huang</dc:creator>
  <cp:keywords/>
  <dc:description/>
  <cp:lastModifiedBy>Minxing Huang</cp:lastModifiedBy>
  <cp:revision>25</cp:revision>
  <dcterms:created xsi:type="dcterms:W3CDTF">2024-04-22T14:23:00Z</dcterms:created>
  <dcterms:modified xsi:type="dcterms:W3CDTF">2024-04-22T15:25:00Z</dcterms:modified>
</cp:coreProperties>
</file>