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ECC" w:rsidRPr="00D83CB5" w:rsidRDefault="008C370D" w:rsidP="00D83CB5">
      <w:pPr>
        <w:jc w:val="both"/>
        <w:rPr>
          <w:rFonts w:ascii="Oracle Sans" w:hAnsi="Oracle Sans"/>
          <w:b/>
          <w:sz w:val="32"/>
          <w:u w:val="single"/>
        </w:rPr>
      </w:pPr>
      <w:r w:rsidRPr="00D83CB5">
        <w:rPr>
          <w:rFonts w:ascii="Oracle Sans" w:hAnsi="Oracle Sans"/>
          <w:b/>
          <w:sz w:val="32"/>
          <w:u w:val="single"/>
        </w:rPr>
        <w:t xml:space="preserve">Conclusions and Observations </w:t>
      </w:r>
    </w:p>
    <w:p w:rsidR="00D83CB5" w:rsidRPr="00D83CB5" w:rsidRDefault="008C370D" w:rsidP="00D83CB5">
      <w:pPr>
        <w:jc w:val="both"/>
        <w:rPr>
          <w:rFonts w:ascii="Oracle Sans" w:hAnsi="Oracle Sans"/>
        </w:rPr>
      </w:pPr>
      <w:r w:rsidRPr="00D83CB5">
        <w:rPr>
          <w:rFonts w:ascii="Oracle Sans" w:hAnsi="Oracle Sans"/>
        </w:rPr>
        <w:t xml:space="preserve">Throughout the whole problem </w:t>
      </w:r>
      <w:r w:rsidR="00D83CB5" w:rsidRPr="00D83CB5">
        <w:rPr>
          <w:rFonts w:ascii="Oracle Sans" w:hAnsi="Oracle Sans"/>
        </w:rPr>
        <w:t>resolution,</w:t>
      </w:r>
      <w:r w:rsidRPr="00D83CB5">
        <w:rPr>
          <w:rFonts w:ascii="Oracle Sans" w:hAnsi="Oracle Sans"/>
        </w:rPr>
        <w:t xml:space="preserve"> I was able to </w:t>
      </w:r>
      <w:r w:rsidR="00D83CB5" w:rsidRPr="00D83CB5">
        <w:rPr>
          <w:rFonts w:ascii="Oracle Sans" w:hAnsi="Oracle Sans"/>
        </w:rPr>
        <w:t xml:space="preserve">observe a couple of important trends. The first one and the most obvious is that the rate of male players is much higher compared to the female and other genders in the database. </w:t>
      </w:r>
      <w:r w:rsidR="00D83CB5">
        <w:rPr>
          <w:rFonts w:ascii="Oracle Sans" w:hAnsi="Oracle Sans"/>
        </w:rPr>
        <w:t xml:space="preserve">This is easily explained by the common belief that videogames are meant for boys. </w:t>
      </w:r>
    </w:p>
    <w:p w:rsidR="00D83CB5" w:rsidRDefault="001C49F5" w:rsidP="00D83CB5">
      <w:pPr>
        <w:jc w:val="both"/>
        <w:rPr>
          <w:rFonts w:ascii="Oracle Sans" w:hAnsi="Oracle Sans"/>
        </w:rPr>
      </w:pPr>
      <w:r>
        <w:rPr>
          <w:rFonts w:ascii="Oracle Sans" w:hAnsi="Oracle Sans"/>
          <w:noProof/>
        </w:rPr>
        <mc:AlternateContent>
          <mc:Choice Requires="wps">
            <w:drawing>
              <wp:anchor distT="0" distB="0" distL="114300" distR="114300" simplePos="0" relativeHeight="251659264" behindDoc="0" locked="0" layoutInCell="1" allowOverlap="1">
                <wp:simplePos x="0" y="0"/>
                <wp:positionH relativeFrom="column">
                  <wp:posOffset>400050</wp:posOffset>
                </wp:positionH>
                <wp:positionV relativeFrom="paragraph">
                  <wp:posOffset>228600</wp:posOffset>
                </wp:positionV>
                <wp:extent cx="1809750" cy="8255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1809750" cy="8255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93891" id="Rectangle 4" o:spid="_x0000_s1026" style="position:absolute;margin-left:31.5pt;margin-top:18pt;width:142.5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M4kAIAAIcFAAAOAAAAZHJzL2Uyb0RvYy54bWysVEtv2zAMvg/YfxB0X20HSR9GnSJo0WFA&#10;0RZNi55VWYoFyKImKXGyXz9KfjToih2G+SCTIvWR/ETx8mrfarITziswFS1OckqE4VArs6noy/Pt&#10;t3NKfGCmZhqMqOhBeHq1/PrlsrOlmEEDuhaOIIjxZWcr2oRgyyzzvBEt8ydghUGjBNeygKrbZLVj&#10;HaK3Opvl+WnWgautAy68x92b3kiXCV9KwcODlF4EoiuKuYW0urS+xTVbXrJy45htFB/SYP+QRcuU&#10;waAT1A0LjGyd+gOqVdyBBxlOOLQZSKm4SDVgNUX+oZp1w6xItSA53k40+f8Hy+93j46ouqJzSgxr&#10;8YqekDRmNlqQeaSns75Er7V9dIPmUYy17qVr4x+rIPtE6WGiVOwD4bhZnOcXZwtknqPtfLZAEVGy&#10;98PW+fBdQEuiUFGHwRORbHfnQ+86usRYBm6V1rjPSm3i6kGrOu4lJbaNuNaO7BheOONcmHA6RDzy&#10;xPjxdBZr66tJUjho0SM/CYmkYP6zlExqx4+4RW9qWC36cIscvzHYmEkqVhsEjMgSE52wB4DR8zjn&#10;YoAZ/ONRkbp5Opz/LbGet+lEigwmTIdbZcB9BqDDFLn3H0nqqYksvUF9wJZx0L8lb/mtwqu7Yz48&#10;MoePBy8bB0J4wEVq6CoKg0RJA+7XZ/vRH3sarZR0+Bgr6n9umROU6B8Gu/2imM/j603KfHE2Q8Ud&#10;W96OLWbbXgNef4Gjx/IkRv+gR1E6aF9xbqxiVDQxwzF2RXlwo3Id+iGBk4eL1Sq54Yu1LNyZteUR&#10;PLIaW/N5/8qcHfo3YOPfw/hwWfmhjXvfeNLAahtAqtTj77wOfONrT40zTKY4To715PU+P5e/AQAA&#10;//8DAFBLAwQUAAYACAAAACEAxIevo98AAAAIAQAADwAAAGRycy9kb3ducmV2LnhtbEyPQU/DMAyF&#10;70j8h8hIXBBLR6euK3WnCTEuaAcG2jlrQlOtcUqTreXfY05wsq339Py9cj25TlzMEFpPCPNZAsJQ&#10;7XVLDcLH+/Y+BxGiIq06Twbh2wRYV9dXpSq0H+nNXPaxERxCoVAINsa+kDLU1jgVZr43xNqnH5yK&#10;fA6N1IMaOdx18iFJMulUS/zBqt48WVOf9meH8PwyP7xOS5uf6m3ztdvsRr28GxFvb6bNI4hopvhn&#10;hl98RoeKmY7+TDqIDiFLuUpESDOerKeLnJcjwmKVgKxK+b9A9QMAAP//AwBQSwECLQAUAAYACAAA&#10;ACEAtoM4kv4AAADhAQAAEwAAAAAAAAAAAAAAAAAAAAAAW0NvbnRlbnRfVHlwZXNdLnhtbFBLAQIt&#10;ABQABgAIAAAAIQA4/SH/1gAAAJQBAAALAAAAAAAAAAAAAAAAAC8BAABfcmVscy8ucmVsc1BLAQIt&#10;ABQABgAIAAAAIQCtLRM4kAIAAIcFAAAOAAAAAAAAAAAAAAAAAC4CAABkcnMvZTJvRG9jLnhtbFBL&#10;AQItABQABgAIAAAAIQDEh6+j3wAAAAgBAAAPAAAAAAAAAAAAAAAAAOoEAABkcnMvZG93bnJldi54&#10;bWxQSwUGAAAAAAQABADzAAAA9gUAAAAA&#10;" filled="f" strokecolor="#70ad47 [3209]" strokeweight="1pt"/>
            </w:pict>
          </mc:Fallback>
        </mc:AlternateContent>
      </w:r>
      <w:r w:rsidR="00D83CB5" w:rsidRPr="00D83CB5">
        <w:rPr>
          <w:rFonts w:ascii="Oracle Sans" w:hAnsi="Oracle Sans"/>
        </w:rPr>
        <w:drawing>
          <wp:inline distT="0" distB="0" distL="0" distR="0" wp14:anchorId="6DFDB513" wp14:editId="7D1F6F1C">
            <wp:extent cx="2324219" cy="596931"/>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24219" cy="596931"/>
                    </a:xfrm>
                    <a:prstGeom prst="rect">
                      <a:avLst/>
                    </a:prstGeom>
                    <a:ln>
                      <a:solidFill>
                        <a:schemeClr val="tx1"/>
                      </a:solidFill>
                    </a:ln>
                  </pic:spPr>
                </pic:pic>
              </a:graphicData>
            </a:graphic>
          </wp:inline>
        </w:drawing>
      </w:r>
    </w:p>
    <w:p w:rsidR="00D83CB5" w:rsidRDefault="00D83CB5" w:rsidP="00D83CB5">
      <w:pPr>
        <w:jc w:val="both"/>
        <w:rPr>
          <w:rFonts w:ascii="Oracle Sans" w:hAnsi="Oracle Sans"/>
        </w:rPr>
      </w:pPr>
      <w:r>
        <w:rPr>
          <w:rFonts w:ascii="Oracle Sans" w:hAnsi="Oracle Sans"/>
        </w:rPr>
        <w:t>Interesting enough, the average purchase per person is the lo</w:t>
      </w:r>
      <w:bookmarkStart w:id="0" w:name="_GoBack"/>
      <w:bookmarkEnd w:id="0"/>
      <w:r>
        <w:rPr>
          <w:rFonts w:ascii="Oracle Sans" w:hAnsi="Oracle Sans"/>
        </w:rPr>
        <w:t xml:space="preserve">west for the males and higher for the </w:t>
      </w:r>
      <w:r w:rsidR="00114C19">
        <w:rPr>
          <w:rFonts w:ascii="Oracle Sans" w:hAnsi="Oracle Sans"/>
        </w:rPr>
        <w:t xml:space="preserve">rest of the genders. The rate difference might have something to do and a bigger sample could show different results, but this shows that female players are good consumers in the videogame market and that their participation should be taken more into account. </w:t>
      </w:r>
    </w:p>
    <w:p w:rsidR="00D83CB5" w:rsidRDefault="001C49F5" w:rsidP="00D83CB5">
      <w:pPr>
        <w:jc w:val="both"/>
        <w:rPr>
          <w:rFonts w:ascii="Oracle Sans" w:hAnsi="Oracle Sans"/>
        </w:rPr>
      </w:pPr>
      <w:r>
        <w:rPr>
          <w:rFonts w:ascii="Oracle Sans" w:hAnsi="Oracle Sans"/>
          <w:noProof/>
        </w:rPr>
        <mc:AlternateContent>
          <mc:Choice Requires="wps">
            <w:drawing>
              <wp:anchor distT="0" distB="0" distL="114300" distR="114300" simplePos="0" relativeHeight="251661312" behindDoc="0" locked="0" layoutInCell="1" allowOverlap="1" wp14:anchorId="62C77671" wp14:editId="1917AA6A">
                <wp:simplePos x="0" y="0"/>
                <wp:positionH relativeFrom="column">
                  <wp:posOffset>3790950</wp:posOffset>
                </wp:positionH>
                <wp:positionV relativeFrom="paragraph">
                  <wp:posOffset>335280</wp:posOffset>
                </wp:positionV>
                <wp:extent cx="203200" cy="336550"/>
                <wp:effectExtent l="0" t="0" r="25400" b="25400"/>
                <wp:wrapNone/>
                <wp:docPr id="5" name="Rectangle 5"/>
                <wp:cNvGraphicFramePr/>
                <a:graphic xmlns:a="http://schemas.openxmlformats.org/drawingml/2006/main">
                  <a:graphicData uri="http://schemas.microsoft.com/office/word/2010/wordprocessingShape">
                    <wps:wsp>
                      <wps:cNvSpPr/>
                      <wps:spPr>
                        <a:xfrm>
                          <a:off x="0" y="0"/>
                          <a:ext cx="203200" cy="33655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55C1E" id="Rectangle 5" o:spid="_x0000_s1026" style="position:absolute;margin-left:298.5pt;margin-top:26.4pt;width:16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5GUkQIAAIcFAAAOAAAAZHJzL2Uyb0RvYy54bWysVN9vGyEMfp+0/wHxvt4lbbotyqWKWnWa&#10;VLVR26nPlIMcEmAGJJfsr5/hfjTKqj1My8MFY/uz/WF7cbU3muyEDwpsRSdnJSXCcqiV3VT0x/Pt&#10;py+UhMhszTRYUdGDCPRq+fHDonVzMYUGdC08QRAb5q2raBOjmxdF4I0wLJyBExaVErxhEUW/KWrP&#10;WkQ3upiW5WXRgq+dBy5CwNubTkmXGV9KweODlEFEoiuKucX89fn7mr7FcsHmG89co3ifBvuHLAxT&#10;FoOOUDcsMrL16g8oo7iHADKecTAFSKm4yDVgNZPypJqnhjmRa0FyghtpCv8Plt/v1p6ouqIzSiwz&#10;+ESPSBqzGy3ILNHTujBHqye39r0U8Jhq3Utv0j9WQfaZ0sNIqdhHwvFyWp7jM1HCUXV+fjmbZcqL&#10;N2fnQ/wmwJB0qKjH4JlItrsLEQOi6WCSYlm4VVrnV9M2XQTQqk53WUhtI661JzuGD844FzZepioQ&#10;5sgSpeRdpNq6avIpHrRIMNo+ComkpPxzMrkdT3EnnaphtejCzUr8DcGGTHLoDJiQJSY6YvcAg+Vx&#10;zpMeprdPriJ38+hc/i2xruDRI0cGG0dnoyz49wB0HCN39gNJHTWJpVeoD9gyHrpZCo7fKny6Oxbi&#10;mnkcHnxtXAjxAT9SQ1tR6E+UNOB/vXef7LGnUUtJi8NY0fBzy7ygRH+32O1fJxcXaXqzcDH7PEXB&#10;H2tejzV2a64Bn3+Cq8fxfEz2UQ9H6cG84N5YpaioYpZj7Iry6AfhOnZLAjcPF6tVNsOJdSze2SfH&#10;E3hiNbXm8/6Fedf3b8TGv4dhcNn8pI072+RpYbWNIFXu8Tdee75x2nPj9JsprZNjOVu97c/lbwAA&#10;AP//AwBQSwMEFAAGAAgAAAAhAAx10ybgAAAACgEAAA8AAABkcnMvZG93bnJldi54bWxMj0FPwzAM&#10;he9I/IfISFzQlq7S1q40nSbEuKAdGGjnrDFNtcYpTbaWf485wc32e3r+XrmZXCeuOITWk4LFPAGB&#10;VHvTUqPg4303y0GEqMnozhMq+MYAm+r2ptSF8SO94fUQG8EhFAqtwMbYF1KG2qLTYe57JNY+/eB0&#10;5HVopBn0yOGuk2mSrKTTLfEHq3t8slifDxen4PllcXydMpuf613ztd/uR5M9jErd303bRxARp/hn&#10;hl98RoeKmU7+QiaITsFynXGXyEPKFdiwStd8OLEzWeYgq1L+r1D9AAAA//8DAFBLAQItABQABgAI&#10;AAAAIQC2gziS/gAAAOEBAAATAAAAAAAAAAAAAAAAAAAAAABbQ29udGVudF9UeXBlc10ueG1sUEsB&#10;Ai0AFAAGAAgAAAAhADj9If/WAAAAlAEAAAsAAAAAAAAAAAAAAAAALwEAAF9yZWxzLy5yZWxzUEsB&#10;Ai0AFAAGAAgAAAAhAKULkZSRAgAAhwUAAA4AAAAAAAAAAAAAAAAALgIAAGRycy9lMm9Eb2MueG1s&#10;UEsBAi0AFAAGAAgAAAAhAAx10ybgAAAACgEAAA8AAAAAAAAAAAAAAAAA6wQAAGRycy9kb3ducmV2&#10;LnhtbFBLBQYAAAAABAAEAPMAAAD4BQAAAAA=&#10;" filled="f" strokecolor="#70ad47 [3209]" strokeweight="1pt"/>
            </w:pict>
          </mc:Fallback>
        </mc:AlternateContent>
      </w:r>
      <w:r w:rsidR="00D83CB5" w:rsidRPr="00D83CB5">
        <w:rPr>
          <w:rFonts w:ascii="Oracle Sans" w:hAnsi="Oracle Sans"/>
        </w:rPr>
        <w:drawing>
          <wp:inline distT="0" distB="0" distL="0" distR="0" wp14:anchorId="455E59FB" wp14:editId="143EA379">
            <wp:extent cx="4095961" cy="717587"/>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5961" cy="717587"/>
                    </a:xfrm>
                    <a:prstGeom prst="rect">
                      <a:avLst/>
                    </a:prstGeom>
                    <a:ln>
                      <a:solidFill>
                        <a:schemeClr val="tx1"/>
                      </a:solidFill>
                    </a:ln>
                  </pic:spPr>
                </pic:pic>
              </a:graphicData>
            </a:graphic>
          </wp:inline>
        </w:drawing>
      </w:r>
    </w:p>
    <w:p w:rsidR="001C49F5" w:rsidRDefault="00D83CB5" w:rsidP="00D83CB5">
      <w:pPr>
        <w:jc w:val="both"/>
        <w:rPr>
          <w:rFonts w:ascii="Oracle Sans" w:hAnsi="Oracle Sans"/>
        </w:rPr>
      </w:pPr>
      <w:r>
        <w:rPr>
          <w:rFonts w:ascii="Oracle Sans" w:hAnsi="Oracle Sans"/>
        </w:rPr>
        <w:t xml:space="preserve">Another interesting trend can be observed when we get to analyze the demographics by age. There is an obvious </w:t>
      </w:r>
      <w:r w:rsidR="00114C19">
        <w:rPr>
          <w:rFonts w:ascii="Oracle Sans" w:hAnsi="Oracle Sans"/>
        </w:rPr>
        <w:t>greater player c</w:t>
      </w:r>
      <w:r w:rsidR="001C49F5">
        <w:rPr>
          <w:rFonts w:ascii="Oracle Sans" w:hAnsi="Oracle Sans"/>
        </w:rPr>
        <w:t>ount in the 20 to 24 age range where young adults might still have spare time and money to spend on videogames. The player rate goes down as the age increases. An interesting observation is that kids less than 10 have the highest average t</w:t>
      </w:r>
      <w:r w:rsidR="00B30ECC">
        <w:rPr>
          <w:rFonts w:ascii="Oracle Sans" w:hAnsi="Oracle Sans"/>
        </w:rPr>
        <w:t>otal purchase amount</w:t>
      </w:r>
      <w:r w:rsidR="001C49F5">
        <w:rPr>
          <w:rFonts w:ascii="Oracle Sans" w:hAnsi="Oracle Sans"/>
        </w:rPr>
        <w:t xml:space="preserve"> per person that might indicate some parents are willing to spend to spoil their children.</w:t>
      </w:r>
    </w:p>
    <w:p w:rsidR="00114C19" w:rsidRPr="00D83CB5" w:rsidRDefault="001C49F5" w:rsidP="00D83CB5">
      <w:pPr>
        <w:jc w:val="both"/>
        <w:rPr>
          <w:rFonts w:ascii="Oracle Sans" w:hAnsi="Oracle Sans"/>
        </w:rPr>
      </w:pPr>
      <w:r>
        <w:rPr>
          <w:rFonts w:ascii="Oracle Sans" w:hAnsi="Oracle Sans"/>
          <w:noProof/>
        </w:rPr>
        <mc:AlternateContent>
          <mc:Choice Requires="wps">
            <w:drawing>
              <wp:anchor distT="0" distB="0" distL="114300" distR="114300" simplePos="0" relativeHeight="251663360" behindDoc="0" locked="0" layoutInCell="1" allowOverlap="1" wp14:anchorId="62C77671" wp14:editId="1917AA6A">
                <wp:simplePos x="0" y="0"/>
                <wp:positionH relativeFrom="column">
                  <wp:posOffset>400050</wp:posOffset>
                </wp:positionH>
                <wp:positionV relativeFrom="paragraph">
                  <wp:posOffset>689610</wp:posOffset>
                </wp:positionV>
                <wp:extent cx="3276600" cy="114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276600" cy="1143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D1B75" id="Rectangle 6" o:spid="_x0000_s1026" style="position:absolute;margin-left:31.5pt;margin-top:54.3pt;width:258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hLjwIAAIgFAAAOAAAAZHJzL2Uyb0RvYy54bWysVFFv2yAQfp+0/4B4X22nabZZdaqoVadJ&#10;VVu1nfpMMcRIwDEgcbJfvwM7btRVe5jmB8xxd99xH3d3frEzmmyFDwpsQ6uTkhJhObTKrhv64+n6&#10;0xdKQmS2ZRqsaOheBHqx/PjhvHe1mEEHuhWeIIgNde8a2sXo6qIIvBOGhRNwwqJSgjcsoujXRetZ&#10;j+hGF7OyXBQ9+NZ54CIEPL0alHSZ8aUUPN5JGUQkuqF4t5hXn9eXtBbLc1avPXOd4uM12D/cwjBl&#10;MegEdcUiIxuv/oAyinsIIOMJB1OAlIqLnANmU5VvsnnsmBM5FyQnuImm8P9g+e323hPVNnRBiWUG&#10;n+gBSWN2rQVZJHp6F2q0enT3fpQCblOuO+lN+mMWZJcp3U+Uil0kHA9PZ58XixKZ56irqvkp7hGm&#10;ePV2PsRvAgxJm4Z6jJ6ZZNubEAfTg0kKZuFaaY3nrNY2rQG0atNZFlLdiEvtyZbhizPOhY05DYx4&#10;ZIlS8i5SckM6eRf3WgzID0IiK5jALF8m1+Nb3GpQdawVQ7izEr8xvckjJ6stAiZkiRedsEeA9+5c&#10;jTCjfXIVuZwn5/JvFxt4mzxyZLBxcjbKgn8PQMcp8mB/IGmgJrH0Au0ea8bD0EzB8WuFT3fDQrxn&#10;HrsHXxsnQrzDRWroGwrjjpIO/K/3zpM9FjVqKemxGxsafm6YF5To7xbL/Ws1n6f2zcL87PMMBX+s&#10;eTnW2I25BHz+CmeP43mb7KM+bKUH84yDY5WioopZjrEbyqM/CJdxmBI4erhYrbIZtqxj8cY+Op7A&#10;E6upNJ92z8y7sX4jVv4tHDqX1W/KeLBNnhZWmwhS5Rp/5XXkG9s9F844mtI8OZaz1esAXf4GAAD/&#10;/wMAUEsDBBQABgAIAAAAIQDfBfq74AAAAAoBAAAPAAAAZHJzL2Rvd25yZXYueG1sTI/BTsMwEETv&#10;SPyDtUhcEHVaRBJCnKpClAvqgVL17MZLHDVeh9htwt+znMpxZ0czb8rl5DpxxiG0nhTMZwkIpNqb&#10;lhoFu8/1fQ4iRE1Gd55QwQ8GWFbXV6UujB/pA8/b2AgOoVBoBTbGvpAy1BadDjPfI/Hvyw9ORz6H&#10;RppBjxzuOrlIklQ63RI3WN3ji8X6uD05Ba9v8/37lNn8WK+b781qM5rsblTq9mZaPYOIOMWLGf7w&#10;GR0qZjr4E5kgOgXpA0+JrCd5CoINj9kTKwdWFmkKsirl/wnVLwAAAP//AwBQSwECLQAUAAYACAAA&#10;ACEAtoM4kv4AAADhAQAAEwAAAAAAAAAAAAAAAAAAAAAAW0NvbnRlbnRfVHlwZXNdLnhtbFBLAQIt&#10;ABQABgAIAAAAIQA4/SH/1gAAAJQBAAALAAAAAAAAAAAAAAAAAC8BAABfcmVscy8ucmVsc1BLAQIt&#10;ABQABgAIAAAAIQBPhYhLjwIAAIgFAAAOAAAAAAAAAAAAAAAAAC4CAABkcnMvZTJvRG9jLnhtbFBL&#10;AQItABQABgAIAAAAIQDfBfq74AAAAAoBAAAPAAAAAAAAAAAAAAAAAOkEAABkcnMvZG93bnJldi54&#10;bWxQSwUGAAAAAAQABADzAAAA9gUAAAAA&#10;" filled="f" strokecolor="#70ad47 [3209]" strokeweight="1pt"/>
            </w:pict>
          </mc:Fallback>
        </mc:AlternateContent>
      </w:r>
      <w:r w:rsidR="00114C19" w:rsidRPr="00114C19">
        <w:rPr>
          <w:rFonts w:ascii="Oracle Sans" w:hAnsi="Oracle Sans"/>
        </w:rPr>
        <w:drawing>
          <wp:inline distT="0" distB="0" distL="0" distR="0" wp14:anchorId="29EAA9B0" wp14:editId="0834DD5E">
            <wp:extent cx="3772094" cy="1301817"/>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2094" cy="1301817"/>
                    </a:xfrm>
                    <a:prstGeom prst="rect">
                      <a:avLst/>
                    </a:prstGeom>
                    <a:ln>
                      <a:solidFill>
                        <a:schemeClr val="tx1"/>
                      </a:solidFill>
                    </a:ln>
                  </pic:spPr>
                </pic:pic>
              </a:graphicData>
            </a:graphic>
          </wp:inline>
        </w:drawing>
      </w:r>
    </w:p>
    <w:sectPr w:rsidR="00114C19" w:rsidRPr="00D83C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70D"/>
    <w:rsid w:val="00114C19"/>
    <w:rsid w:val="001C49F5"/>
    <w:rsid w:val="008C370D"/>
    <w:rsid w:val="009111CF"/>
    <w:rsid w:val="00B30ECC"/>
    <w:rsid w:val="00D8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1F6C"/>
  <w15:chartTrackingRefBased/>
  <w15:docId w15:val="{15B502C9-30CA-4565-A540-97B1CEDC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Rodriguez</dc:creator>
  <cp:keywords/>
  <dc:description/>
  <cp:lastModifiedBy>Levi Rodriguez</cp:lastModifiedBy>
  <cp:revision>1</cp:revision>
  <dcterms:created xsi:type="dcterms:W3CDTF">2020-08-22T03:00:00Z</dcterms:created>
  <dcterms:modified xsi:type="dcterms:W3CDTF">2020-08-22T03:45:00Z</dcterms:modified>
</cp:coreProperties>
</file>