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 title</w:t>
      </w:r>
    </w:p>
    <w:p>
      <w:r>
        <w:t>Opening paragraph under the title.</w:t>
      </w:r>
    </w:p>
    <w:p>
      <w:pPr>
        <w:pStyle w:val="Heading1"/>
      </w:pPr>
      <w:r>
        <w:t>First section</w:t>
      </w:r>
    </w:p>
    <w:p>
      <w:r>
        <w:t>Line one</w:t>
      </w:r>
      <w:r>
        <w:br/>
        <w:t>line two	after tab</w:t>
      </w:r>
    </w:p>
    <w:p>
      <w:r>
        <w:t xml:space="preserve">   </w:t>
      </w:r>
    </w:p>
    <w:p>
      <w:pPr>
        <w:pStyle w:val="Heading2"/>
      </w:pPr>
      <w:r>
        <w:t>Second section</w:t>
      </w:r>
    </w:p>
    <w:p>
      <w:pPr>
        <w:pStyle w:val="ListBullet"/>
      </w:pPr>
      <w:r>
        <w:t>Body of the second section.</w:t>
      </w:r>
    </w:p>
    <w:p>
      <w:pPr>
        <w:pStyle w:val="Quote"/>
      </w:pPr>
      <w:r>
        <w:t>Quote here.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</w:t>
            </w:r>
          </w:p>
        </w:tc>
      </w:tr>
      <w:tr>
        <w:tc>
          <w:tcPr>
            <w:tcW w:type="dxa" w:w="5760"/>
            <w:gridSpan w:val="2"/>
          </w:tcPr>
          <w:p>
            <w:r>
              <w:t>merged across</w:t>
            </w:r>
          </w:p>
        </w:tc>
        <w:tc>
          <w:tcPr>
            <w:tcW w:type="dxa" w:w="2880"/>
            <w:vMerge w:val="restart"/>
          </w:tcPr>
          <w:p>
            <w:r>
              <w:t>c2</w:t>
            </w:r>
          </w:p>
        </w:tc>
      </w:tr>
      <w:tr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  <w:vMerge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t>After the tables.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