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3A5C"/>
          <w:sz w:val="44"/>
          <w:szCs w:val="44"/>
        </w:rPr>
        <w:t xml:space="preserve">Cybersecurity Incident Report</w:t>
      </w:r>
    </w:p>
    <w:p>
      <w:pPr>
        <w:spacing w:after="60" w:before="0"/>
        <w:jc w:val="center"/>
      </w:pPr>
      <w:r>
        <w:rPr>
          <w:rFonts w:ascii="Arial" w:cs="Arial" w:eastAsia="Arial" w:hAnsi="Arial"/>
          <w:color w:val="2E6DA4"/>
          <w:sz w:val="28"/>
          <w:szCs w:val="28"/>
        </w:rPr>
        <w:t xml:space="preserve">SYN Flood DoS Attack Analysis</w:t>
      </w:r>
    </w:p>
    <w:p>
      <w:pPr>
        <w:spacing w:after="60" w:before="0"/>
        <w:jc w:val="center"/>
      </w:pPr>
      <w:r>
        <w:rPr>
          <w:rFonts w:ascii="Arial" w:cs="Arial" w:eastAsia="Arial" w:hAnsi="Arial"/>
          <w:i/>
          <w:iCs/>
          <w:color w:val="3D4A5C"/>
          <w:sz w:val="20"/>
          <w:szCs w:val="20"/>
        </w:rPr>
        <w:t xml:space="preserve">Target Server: 192.0.2.1 (Port 443)  |  Attacker IP: 203.0.113.0  |  Tools: tcpdump &amp; Wireshark</w:t>
      </w:r>
    </w:p>
    <w:p>
      <w:pPr>
        <w:spacing w:after="20" w:before="60"/>
        <w:jc w:val="center"/>
      </w:pPr>
      <w:r>
        <w:rPr>
          <w:rFonts w:ascii="Arial" w:cs="Arial" w:eastAsia="Arial" w:hAnsi="Arial"/>
          <w:b/>
          <w:bCs/>
          <w:color w:val="1A3A5C"/>
          <w:sz w:val="20"/>
          <w:szCs w:val="20"/>
        </w:rPr>
        <w:t xml:space="preserve">Prepared by: Popoola Moses</w:t>
      </w:r>
    </w:p>
    <w:p>
      <w:pPr>
        <w:spacing w:after="40" w:before="0"/>
        <w:jc w:val="center"/>
      </w:pPr>
      <w:r>
        <w:rPr>
          <w:rFonts w:ascii="Arial" w:cs="Arial" w:eastAsia="Arial" w:hAnsi="Arial"/>
          <w:i/>
          <w:iCs/>
          <w:color w:val="3D4A5C"/>
          <w:sz w:val="18"/>
          <w:szCs w:val="18"/>
        </w:rPr>
        <w:t xml:space="preserve">Google Cybersecurity Certificate Trainee</w:t>
      </w:r>
    </w:p>
    <w:p>
      <w:pPr>
        <w:spacing w:after="0" w:before="20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My Approach &amp; Methodology</w:t>
      </w:r>
    </w:p>
    <w:p>
      <w:pPr>
        <w:spacing w:after="80" w:before="80"/>
      </w:pPr>
      <w:r>
        <w:rPr>
          <w:rFonts w:ascii="Arial" w:cs="Arial" w:eastAsia="Arial" w:hAnsi="Arial"/>
          <w:color w:val="1A1A2E"/>
          <w:sz w:val="20"/>
          <w:szCs w:val="20"/>
        </w:rPr>
        <w:t xml:space="preserve">For this activity, I was given network traffic logs captured during a period when a web server became unresponsive. My task was to read through the packet capture, identify the pattern of traffic, classify the attack type, and explain technically how it caused the service disruption.</w:t>
      </w:r>
    </w:p>
    <w:p>
      <w:pPr>
        <w:spacing w:after="0" w:before="80"/>
      </w:pPr>
      <w:r>
        <w:t xml:space="preserve"/>
      </w:r>
    </w:p>
    <w:p>
      <w:pPr>
        <w:spacing w:after="80" w:before="80"/>
      </w:pPr>
      <w:r>
        <w:rPr>
          <w:rFonts w:ascii="Arial" w:cs="Arial" w:eastAsia="Arial" w:hAnsi="Arial"/>
          <w:color w:val="1A1A2E"/>
          <w:sz w:val="20"/>
          <w:szCs w:val="20"/>
        </w:rPr>
        <w:t xml:space="preserve">My first step was to look at which IP addresses appeared most frequently and what type of packets they were sending. I noticed that IP 203.0.113.0, highlighted in red in the log, appeared in hundreds of consecutive entries — all sending SYN packets to port 443 on the server. This immediately raised a flag: normal traffic involves a back-and-forth exchange, but this source was only ever initiating connections and never completing them.</w:t>
      </w:r>
    </w:p>
    <w:p>
      <w:pPr>
        <w:spacing w:after="0" w:before="80"/>
      </w:pPr>
      <w:r>
        <w:t xml:space="preserve"/>
      </w:r>
    </w:p>
    <w:p>
      <w:pPr>
        <w:spacing w:after="80" w:before="80"/>
      </w:pPr>
      <w:r>
        <w:rPr>
          <w:rFonts w:ascii="Arial" w:cs="Arial" w:eastAsia="Arial" w:hAnsi="Arial"/>
          <w:color w:val="1A1A2E"/>
          <w:sz w:val="20"/>
          <w:szCs w:val="20"/>
        </w:rPr>
        <w:t xml:space="preserve">From there I traced what happened to legitimate users as the attack progressed. In the early entries, real users were completing full handshakes and receiving valid HTTP responses. As the log continued, I started seeing RST, ACK packets being sent to legitimate clients and 504 Gateway Timeout errors appearing. Connecting those two observations — the flood of incomplete handshakes and the breakdown of service for real users — led me to classify this as a SYN Flood DoS attack.</w:t>
      </w:r>
    </w:p>
    <w:p>
      <w:pPr>
        <w:spacing w:after="0" w:before="28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Section 1: Type of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Attack Classification</w:t>
            </w:r>
          </w:p>
        </w:tc>
        <w:tc>
          <w:tcPr>
            <w:tcW w:type="dxa" w:w="65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SYN Flood — Denial of Service (DoS)</w:t>
            </w:r>
          </w:p>
        </w:tc>
      </w:tr>
      <w:tr>
        <w:tc>
          <w:tcPr>
            <w:tcW w:type="dxa" w:w="28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Attack Vector</w:t>
            </w:r>
          </w:p>
        </w:tc>
        <w:tc>
          <w:tcPr>
            <w:tcW w:type="dxa" w:w="65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TCP SYN packet flooding</w:t>
            </w:r>
          </w:p>
        </w:tc>
      </w:tr>
      <w:tr>
        <w:tc>
          <w:tcPr>
            <w:tcW w:type="dxa" w:w="28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Tools Used</w:t>
            </w:r>
          </w:p>
        </w:tc>
        <w:tc>
          <w:tcPr>
            <w:tcW w:type="dxa" w:w="65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tcpdump (packet capture) — Wireshark (log organisation &amp; visual analysis)</w:t>
            </w:r>
          </w:p>
        </w:tc>
      </w:tr>
      <w:tr>
        <w:tc>
          <w:tcPr>
            <w:tcW w:type="dxa" w:w="28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Attacker IP</w:t>
            </w:r>
          </w:p>
        </w:tc>
        <w:tc>
          <w:tcPr>
            <w:tcW w:type="dxa" w:w="65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203.0.113.0</w:t>
            </w:r>
          </w:p>
        </w:tc>
      </w:tr>
      <w:tr>
        <w:tc>
          <w:tcPr>
            <w:tcW w:type="dxa" w:w="28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Target Server IP</w:t>
            </w:r>
          </w:p>
        </w:tc>
        <w:tc>
          <w:tcPr>
            <w:tcW w:type="dxa" w:w="65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192.0.2.1</w:t>
            </w:r>
          </w:p>
        </w:tc>
      </w:tr>
      <w:tr>
        <w:tc>
          <w:tcPr>
            <w:tcW w:type="dxa" w:w="28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Target Port</w:t>
            </w:r>
          </w:p>
        </w:tc>
        <w:tc>
          <w:tcPr>
            <w:tcW w:type="dxa" w:w="65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443 (HTTPS)</w:t>
            </w:r>
          </w:p>
        </w:tc>
      </w:tr>
      <w:tr>
        <w:tc>
          <w:tcPr>
            <w:tcW w:type="dxa" w:w="28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First Log Entry</w:t>
            </w:r>
          </w:p>
        </w:tc>
        <w:tc>
          <w:tcPr>
            <w:tcW w:type="dxa" w:w="65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Entry #52 — sustained and relentless thereafter</w:t>
            </w:r>
          </w:p>
        </w:tc>
      </w:tr>
      <w:tr>
        <w:tc>
          <w:tcPr>
            <w:tcW w:type="dxa" w:w="28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Outcome</w:t>
            </w:r>
          </w:p>
        </w:tc>
        <w:tc>
          <w:tcPr>
            <w:tcW w:type="dxa" w:w="656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Web server connection timeout — service unavailable to legitimate users</w:t>
            </w:r>
          </w:p>
        </w:tc>
      </w:tr>
    </w:tbl>
    <w:p>
      <w:pPr>
        <w:spacing w:after="0" w:before="200"/>
      </w:pPr>
      <w:r>
        <w:t xml:space="preserve"/>
      </w:r>
    </w:p>
    <w:p>
      <w:pPr>
        <w:spacing w:after="80" w:before="80"/>
      </w:pPr>
      <w:r>
        <w:rPr>
          <w:rFonts w:ascii="Arial" w:cs="Arial" w:eastAsia="Arial" w:hAnsi="Arial"/>
          <w:color w:val="1A1A2E"/>
          <w:sz w:val="20"/>
          <w:szCs w:val="20"/>
        </w:rPr>
        <w:t xml:space="preserve">A SYN Flood attack is a type of DoS attack in which a malicious actor overwhelms a target server by sending a massive volume of TCP SYN (synchronize) packets without ever completing the three-way handshake. In my analysis of the logs, IP 203.0.113.0 does exactly this: it sends SYN packet after SYN packet to port 443 on the server starting at log entry #52, continuing for hundreds of entries, and never once following up with the final ACK that would complete a legitimate connection.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2E6DA4" w:val="clear"/>
            <w:tcMar>
              <w:top w:type="dxa" w:w="90"/>
              <w:left w:type="dxa" w:w="180"/>
              <w:bottom w:type="dxa" w:w="90"/>
              <w:right w:type="dxa" w:w="180"/>
            </w:tcMar>
          </w:tcPr>
          <w:p>
            <w:r>
              <w:rPr>
                <w:rFonts w:ascii="Arial" w:cs="Arial" w:eastAsia="Arial" w:hAnsi="Arial"/>
                <w:b/>
                <w:bCs/>
                <w:color w:val="FFFFFF"/>
                <w:sz w:val="20"/>
                <w:szCs w:val="20"/>
              </w:rPr>
              <w:t xml:space="preserve">My Classification Reasoning</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I classified this as a SYN Flood specifically (rather than another DoS variant) because of two clear signals in the logs:</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  •  The attacker IP sends only SYN packets — never SYN-ACK responses or final ACKs. This is the defining fingerprint of a SYN Flood.</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  •  The attack is one-directional and relentless — hundreds of entries from the same source with no legitimate exchange pattern, which rules out normal high-traffic scenarios.</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The fact that the attack targets port 443 (HTTPS) suggests the attacker’s intent was specifically to take the web service offline.</w:t>
            </w:r>
          </w:p>
        </w:tc>
      </w:tr>
    </w:tbl>
    <w:p>
      <w:pPr>
        <w:spacing w:after="0" w:before="28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Section 2: How the Attack Causes the Website to Malfunction</w:t>
      </w:r>
    </w:p>
    <w:p>
      <w:pPr>
        <w:spacing w:after="100" w:before="240"/>
      </w:pPr>
      <w:r>
        <w:rPr>
          <w:rFonts w:ascii="Arial" w:cs="Arial" w:eastAsia="Arial" w:hAnsi="Arial"/>
          <w:b/>
          <w:bCs/>
          <w:color w:val="2E6DA4"/>
          <w:sz w:val="22"/>
          <w:szCs w:val="22"/>
        </w:rPr>
        <w:t xml:space="preserve">The TCP Three-Way Handshake</w:t>
      </w:r>
    </w:p>
    <w:p>
      <w:pPr>
        <w:spacing w:after="80" w:before="80"/>
      </w:pPr>
      <w:r>
        <w:rPr>
          <w:rFonts w:ascii="Arial" w:cs="Arial" w:eastAsia="Arial" w:hAnsi="Arial"/>
          <w:color w:val="1A1A2E"/>
          <w:sz w:val="20"/>
          <w:szCs w:val="20"/>
        </w:rPr>
        <w:t xml:space="preserve">To understand why a SYN Flood is so effective, it helps to first understand how a normal TCP connection is established. Every TCP connection requires a three-step process before any data is exchanged: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6480"/>
      </w:tblGrid>
      <w:tr>
        <w:tc>
          <w:tcPr>
            <w:tcW w:type="dxa" w:w="680"/>
            <w:tcBorders>
              <w:top w:val="single" w:color="D0D7E2" w:sz="1"/>
              <w:left w:val="single" w:color="D0D7E2" w:sz="1"/>
              <w:bottom w:val="single" w:color="D0D7E2" w:sz="1"/>
              <w:right w:val="single" w:color="D0D7E2" w:sz="1"/>
            </w:tcBorders>
            <w:shd w:fill="1A3A5C" w:val="clear"/>
            <w:tcMar>
              <w:top w:type="dxa" w:w="90"/>
              <w:left w:type="dxa" w:w="120"/>
              <w:bottom w:type="dxa" w:w="90"/>
              <w:right w:type="dxa" w:w="120"/>
            </w:tcMar>
          </w:tcPr>
          <w:p>
            <w:pPr>
              <w:jc w:val="center"/>
            </w:pPr>
            <w:r>
              <w:rPr>
                <w:rFonts w:ascii="Arial" w:cs="Arial" w:eastAsia="Arial" w:hAnsi="Arial"/>
                <w:b/>
                <w:bCs/>
                <w:color w:val="FFFFFF"/>
                <w:sz w:val="18"/>
                <w:szCs w:val="18"/>
              </w:rPr>
              <w:t xml:space="preserve">Step</w:t>
            </w:r>
          </w:p>
        </w:tc>
        <w:tc>
          <w:tcPr>
            <w:tcW w:type="dxa" w:w="2200"/>
            <w:tcBorders>
              <w:top w:val="single" w:color="D0D7E2" w:sz="1"/>
              <w:left w:val="single" w:color="D0D7E2" w:sz="1"/>
              <w:bottom w:val="single" w:color="D0D7E2" w:sz="1"/>
              <w:right w:val="single" w:color="D0D7E2" w:sz="1"/>
            </w:tcBorders>
            <w:shd w:fill="1A3A5C" w:val="clear"/>
            <w:tcMar>
              <w:top w:type="dxa" w:w="90"/>
              <w:left w:type="dxa" w:w="160"/>
              <w:bottom w:type="dxa" w:w="90"/>
              <w:right w:type="dxa" w:w="160"/>
            </w:tcMar>
          </w:tcPr>
          <w:p>
            <w:r>
              <w:rPr>
                <w:rFonts w:ascii="Arial" w:cs="Arial" w:eastAsia="Arial" w:hAnsi="Arial"/>
                <w:b/>
                <w:bCs/>
                <w:color w:val="FFFFFF"/>
                <w:sz w:val="18"/>
                <w:szCs w:val="18"/>
              </w:rPr>
              <w:t xml:space="preserve">Packet Type</w:t>
            </w:r>
          </w:p>
        </w:tc>
        <w:tc>
          <w:tcPr>
            <w:tcW w:type="dxa" w:w="6480"/>
            <w:tcBorders>
              <w:top w:val="single" w:color="D0D7E2" w:sz="1"/>
              <w:left w:val="single" w:color="D0D7E2" w:sz="1"/>
              <w:bottom w:val="single" w:color="D0D7E2" w:sz="1"/>
              <w:right w:val="single" w:color="D0D7E2" w:sz="1"/>
            </w:tcBorders>
            <w:shd w:fill="1A3A5C" w:val="clear"/>
            <w:tcMar>
              <w:top w:type="dxa" w:w="90"/>
              <w:left w:type="dxa" w:w="160"/>
              <w:bottom w:type="dxa" w:w="90"/>
              <w:right w:type="dxa" w:w="160"/>
            </w:tcMar>
          </w:tcPr>
          <w:p>
            <w:r>
              <w:rPr>
                <w:rFonts w:ascii="Arial" w:cs="Arial" w:eastAsia="Arial" w:hAnsi="Arial"/>
                <w:b/>
                <w:bCs/>
                <w:color w:val="FFFFFF"/>
                <w:sz w:val="18"/>
                <w:szCs w:val="18"/>
              </w:rPr>
              <w:t xml:space="preserve">What Happens</w:t>
            </w:r>
          </w:p>
        </w:tc>
      </w:tr>
      <w:tr>
        <w:tc>
          <w:tcPr>
            <w:tcW w:type="dxa" w:w="680"/>
            <w:tcBorders>
              <w:top w:val="single" w:color="D0D7E2" w:sz="1"/>
              <w:left w:val="single" w:color="D0D7E2" w:sz="1"/>
              <w:bottom w:val="single" w:color="D0D7E2" w:sz="1"/>
              <w:right w:val="single" w:color="D0D7E2" w:sz="1"/>
            </w:tcBorders>
            <w:shd w:fill="2E6DA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22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SYN</w:t>
            </w:r>
          </w:p>
        </w:tc>
        <w:tc>
          <w:tcPr>
            <w:tcW w:type="dxa" w:w="648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The client sends a SYN packet to the server to initiate a connection. The server allocates resources and adds this request to its backlog queue.</w:t>
            </w:r>
          </w:p>
        </w:tc>
      </w:tr>
      <w:tr>
        <w:tc>
          <w:tcPr>
            <w:tcW w:type="dxa" w:w="680"/>
            <w:tcBorders>
              <w:top w:val="single" w:color="D0D7E2" w:sz="1"/>
              <w:left w:val="single" w:color="D0D7E2" w:sz="1"/>
              <w:bottom w:val="single" w:color="D0D7E2" w:sz="1"/>
              <w:right w:val="single" w:color="D0D7E2" w:sz="1"/>
            </w:tcBorders>
            <w:shd w:fill="2E6DA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22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SYN-ACK</w:t>
            </w:r>
          </w:p>
        </w:tc>
        <w:tc>
          <w:tcPr>
            <w:tcW w:type="dxa" w:w="648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The server responds with a SYN-ACK packet, acknowledging the request and signalling it is ready to connect. The slot in the backlog remains reserved.</w:t>
            </w:r>
          </w:p>
        </w:tc>
      </w:tr>
      <w:tr>
        <w:tc>
          <w:tcPr>
            <w:tcW w:type="dxa" w:w="680"/>
            <w:tcBorders>
              <w:top w:val="single" w:color="D0D7E2" w:sz="1"/>
              <w:left w:val="single" w:color="D0D7E2" w:sz="1"/>
              <w:bottom w:val="single" w:color="D0D7E2" w:sz="1"/>
              <w:right w:val="single" w:color="D0D7E2" w:sz="1"/>
            </w:tcBorders>
            <w:shd w:fill="2E6DA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2200"/>
            <w:tcBorders>
              <w:top w:val="single" w:color="D0D7E2" w:sz="1"/>
              <w:left w:val="single" w:color="D0D7E2" w:sz="1"/>
              <w:bottom w:val="single" w:color="D0D7E2" w:sz="1"/>
              <w:right w:val="single" w:color="D0D7E2" w:sz="1"/>
            </w:tcBorders>
            <w:shd w:fill="D6E8F7" w:val="clear"/>
            <w:tcMar>
              <w:top w:type="dxa" w:w="100"/>
              <w:left w:type="dxa" w:w="160"/>
              <w:bottom w:type="dxa" w:w="100"/>
              <w:right w:type="dxa" w:w="160"/>
            </w:tcMar>
          </w:tcPr>
          <w:p>
            <w:r>
              <w:rPr>
                <w:rFonts w:ascii="Arial" w:cs="Arial" w:eastAsia="Arial" w:hAnsi="Arial"/>
                <w:b/>
                <w:bCs/>
                <w:color w:val="1A3A5C"/>
                <w:sz w:val="19"/>
                <w:szCs w:val="19"/>
              </w:rPr>
              <w:t xml:space="preserve">ACK</w:t>
            </w:r>
          </w:p>
        </w:tc>
        <w:tc>
          <w:tcPr>
            <w:tcW w:type="dxa" w:w="6480"/>
            <w:tcBorders>
              <w:top w:val="single" w:color="D0D7E2" w:sz="1"/>
              <w:left w:val="single" w:color="D0D7E2" w:sz="1"/>
              <w:bottom w:val="single" w:color="D0D7E2" w:sz="1"/>
              <w:right w:val="single" w:color="D0D7E2" w:sz="1"/>
            </w:tcBorders>
            <w:tcMar>
              <w:top w:type="dxa" w:w="100"/>
              <w:left w:type="dxa" w:w="160"/>
              <w:bottom w:type="dxa" w:w="100"/>
              <w:right w:type="dxa" w:w="160"/>
            </w:tcMar>
          </w:tcPr>
          <w:p>
            <w:r>
              <w:rPr>
                <w:rFonts w:ascii="Arial" w:cs="Arial" w:eastAsia="Arial" w:hAnsi="Arial"/>
                <w:color w:val="1A1A2E"/>
                <w:sz w:val="19"/>
                <w:szCs w:val="19"/>
              </w:rPr>
              <w:t xml:space="preserve">The client sends a final ACK back to the server, completing the handshake and establishing a full, active connection. The backlog slot is freed.</w:t>
            </w:r>
          </w:p>
        </w:tc>
      </w:tr>
    </w:tbl>
    <w:p>
      <w:pPr>
        <w:spacing w:after="0" w:before="200"/>
      </w:pPr>
      <w:r>
        <w:t xml:space="preserve"/>
      </w:r>
    </w:p>
    <w:p>
      <w:pPr>
        <w:spacing w:after="100" w:before="240"/>
      </w:pPr>
      <w:r>
        <w:rPr>
          <w:rFonts w:ascii="Arial" w:cs="Arial" w:eastAsia="Arial" w:hAnsi="Arial"/>
          <w:b/>
          <w:bCs/>
          <w:color w:val="2E6DA4"/>
          <w:sz w:val="22"/>
          <w:szCs w:val="22"/>
        </w:rPr>
        <w:t xml:space="preserve">What Happens During a SYN Flood</w:t>
      </w:r>
    </w:p>
    <w:p>
      <w:pPr>
        <w:spacing w:after="80" w:before="80"/>
      </w:pPr>
      <w:r>
        <w:rPr>
          <w:rFonts w:ascii="Arial" w:cs="Arial" w:eastAsia="Arial" w:hAnsi="Arial"/>
          <w:color w:val="1A1A2E"/>
          <w:sz w:val="20"/>
          <w:szCs w:val="20"/>
        </w:rPr>
        <w:t xml:space="preserve">In a SYN Flood attack, the attacker exploits the server’s resource reservation mechanism. Here is what I observed happening in the logs: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C0392B" w:val="clear"/>
            <w:tcMar>
              <w:top w:type="dxa" w:w="90"/>
              <w:left w:type="dxa" w:w="180"/>
              <w:bottom w:type="dxa" w:w="90"/>
              <w:right w:type="dxa" w:w="180"/>
            </w:tcMar>
          </w:tcPr>
          <w:p>
            <w:r>
              <w:rPr>
                <w:rFonts w:ascii="Arial" w:cs="Arial" w:eastAsia="Arial" w:hAnsi="Arial"/>
                <w:b/>
                <w:bCs/>
                <w:color w:val="FFFFFF"/>
                <w:sz w:val="20"/>
                <w:szCs w:val="20"/>
              </w:rPr>
              <w:t xml:space="preserve">The Attack Mechanism — Step by Step</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1.  The attacker (203.0.113.0) sends thousands of SYN packets to the server in rapid succession.</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2.  For each SYN it receives, the server dutifully responds with a SYN-ACK and reserves a slot in its TCP backlog table, waiting for the final ACK.</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3.  The attacker never sends the final ACK. These connections remain “half-open” indefinitely.</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4.  The backlog table fills up completely. The server has no remaining slots to accept new connection requests.</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5.  Legitimate users attempting to connect receive no response, or are actively rejected with RST, ACK packets as the server tries to free resources.</w:t>
            </w:r>
          </w:p>
        </w:tc>
      </w:tr>
      <w:tr>
        <w:tc>
          <w:tcPr>
            <w:tcW w:type="dxa" w:w="9360"/>
            <w:tcBorders>
              <w:top w:val="single" w:color="D0D7E2" w:sz="1"/>
              <w:left w:val="single" w:color="D0D7E2" w:sz="1"/>
              <w:bottom w:val="single" w:color="D0D7E2" w:sz="1"/>
              <w:right w:val="single" w:color="D0D7E2" w:sz="1"/>
            </w:tcBorders>
            <w:shd w:fill="FEE9E7" w:val="clear"/>
            <w:tcMar>
              <w:top w:type="dxa" w:w="80"/>
              <w:left w:type="dxa" w:w="180"/>
              <w:bottom w:type="dxa" w:w="80"/>
              <w:right w:type="dxa" w:w="180"/>
            </w:tcMar>
          </w:tcPr>
          <w:p>
            <w:r>
              <w:rPr>
                <w:rFonts w:ascii="Arial" w:cs="Arial" w:eastAsia="Arial" w:hAnsi="Arial"/>
                <w:color w:val="1A1A2E"/>
                <w:sz w:val="19"/>
                <w:szCs w:val="19"/>
              </w:rPr>
              <w:t xml:space="preserve">6.  The web service becomes effectively unavailable — a denial of service.</w:t>
            </w:r>
          </w:p>
        </w:tc>
      </w:tr>
    </w:tbl>
    <w:p>
      <w:pPr>
        <w:spacing w:after="0" w:before="200"/>
      </w:pPr>
      <w:r>
        <w:t xml:space="preserve"/>
      </w:r>
    </w:p>
    <w:p>
      <w:pPr>
        <w:spacing w:after="100" w:before="240"/>
      </w:pPr>
      <w:r>
        <w:rPr>
          <w:rFonts w:ascii="Arial" w:cs="Arial" w:eastAsia="Arial" w:hAnsi="Arial"/>
          <w:b/>
          <w:bCs/>
          <w:color w:val="2E6DA4"/>
          <w:sz w:val="22"/>
          <w:szCs w:val="22"/>
        </w:rPr>
        <w:t xml:space="preserve">What the Logs Show</w:t>
      </w:r>
    </w:p>
    <w:p>
      <w:pPr>
        <w:spacing w:after="80" w:before="80"/>
      </w:pPr>
      <w:r>
        <w:rPr>
          <w:rFonts w:ascii="Arial" w:cs="Arial" w:eastAsia="Arial" w:hAnsi="Arial"/>
          <w:color w:val="1A1A2E"/>
          <w:sz w:val="20"/>
          <w:szCs w:val="20"/>
        </w:rPr>
        <w:t xml:space="preserve">My reading of the packet capture log confirmed this sequence directly. Here is how the attack unfolded across the entries: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2" w:sz="1"/>
              <w:left w:val="single" w:color="D0D7E2" w:sz="1"/>
              <w:bottom w:val="single" w:color="D0D7E2" w:sz="1"/>
              <w:right w:val="single" w:color="D0D7E2" w:sz="1"/>
            </w:tcBorders>
            <w:shd w:fill="1A3A5C" w:val="clear"/>
            <w:tcMar>
              <w:top w:type="dxa" w:w="90"/>
              <w:left w:type="dxa" w:w="160"/>
              <w:bottom w:type="dxa" w:w="90"/>
              <w:right w:type="dxa" w:w="160"/>
            </w:tcMar>
          </w:tcPr>
          <w:p>
            <w:r>
              <w:rPr>
                <w:rFonts w:ascii="Arial" w:cs="Arial" w:eastAsia="Arial" w:hAnsi="Arial"/>
                <w:b/>
                <w:bCs/>
                <w:color w:val="FFFFFF"/>
                <w:sz w:val="18"/>
                <w:szCs w:val="18"/>
              </w:rPr>
              <w:t xml:space="preserve">Log Entries</w:t>
            </w:r>
          </w:p>
        </w:tc>
        <w:tc>
          <w:tcPr>
            <w:tcW w:type="dxa" w:w="6960"/>
            <w:tcBorders>
              <w:top w:val="single" w:color="D0D7E2" w:sz="1"/>
              <w:left w:val="single" w:color="D0D7E2" w:sz="1"/>
              <w:bottom w:val="single" w:color="D0D7E2" w:sz="1"/>
              <w:right w:val="single" w:color="D0D7E2" w:sz="1"/>
            </w:tcBorders>
            <w:shd w:fill="1A3A5C" w:val="clear"/>
            <w:tcMar>
              <w:top w:type="dxa" w:w="90"/>
              <w:left w:type="dxa" w:w="160"/>
              <w:bottom w:type="dxa" w:w="90"/>
              <w:right w:type="dxa" w:w="160"/>
            </w:tcMar>
          </w:tcPr>
          <w:p>
            <w:r>
              <w:rPr>
                <w:rFonts w:ascii="Arial" w:cs="Arial" w:eastAsia="Arial" w:hAnsi="Arial"/>
                <w:b/>
                <w:bCs/>
                <w:color w:val="FFFFFF"/>
                <w:sz w:val="18"/>
                <w:szCs w:val="18"/>
              </w:rPr>
              <w:t xml:space="preserve">Observation</w:t>
            </w:r>
          </w:p>
        </w:tc>
      </w:tr>
      <w:tr>
        <w:tc>
          <w:tcPr>
            <w:tcW w:type="dxa" w:w="2400"/>
            <w:tcBorders>
              <w:top w:val="single" w:color="D0D7E2" w:sz="1"/>
              <w:left w:val="single" w:color="D0D7E2" w:sz="1"/>
              <w:bottom w:val="single" w:color="D0D7E2" w:sz="1"/>
              <w:right w:val="single" w:color="D0D7E2" w:sz="1"/>
            </w:tcBorders>
            <w:shd w:fill="E8F5E9" w:val="clear"/>
            <w:tcMar>
              <w:top w:type="dxa" w:w="90"/>
              <w:left w:type="dxa" w:w="160"/>
              <w:bottom w:type="dxa" w:w="90"/>
              <w:right w:type="dxa" w:w="160"/>
            </w:tcMar>
          </w:tcPr>
          <w:p>
            <w:r>
              <w:rPr>
                <w:rFonts w:ascii="Arial" w:cs="Arial" w:eastAsia="Arial" w:hAnsi="Arial"/>
                <w:b/>
                <w:bCs/>
                <w:color w:val="2E7D32"/>
                <w:sz w:val="19"/>
                <w:szCs w:val="19"/>
              </w:rPr>
              <w:t xml:space="preserve">Entries #47–#62 (early)</w:t>
            </w:r>
          </w:p>
        </w:tc>
        <w:tc>
          <w:tcPr>
            <w:tcW w:type="dxa" w:w="6960"/>
            <w:tcBorders>
              <w:top w:val="single" w:color="D0D7E2" w:sz="1"/>
              <w:left w:val="single" w:color="D0D7E2" w:sz="1"/>
              <w:bottom w:val="single" w:color="D0D7E2" w:sz="1"/>
              <w:right w:val="single" w:color="D0D7E2" w:sz="1"/>
            </w:tcBorders>
            <w:tcMar>
              <w:top w:type="dxa" w:w="90"/>
              <w:left w:type="dxa" w:w="160"/>
              <w:bottom w:type="dxa" w:w="90"/>
              <w:right w:type="dxa" w:w="160"/>
            </w:tcMar>
          </w:tcPr>
          <w:p>
            <w:r>
              <w:rPr>
                <w:rFonts w:ascii="Arial" w:cs="Arial" w:eastAsia="Arial" w:hAnsi="Arial"/>
                <w:color w:val="1A1A2E"/>
                <w:sz w:val="19"/>
                <w:szCs w:val="19"/>
              </w:rPr>
              <w:t xml:space="preserve">Legitimate users (198.51.100.23, 198.51.100.14) successfully complete the full three-way handshake and receive HTTP 200 OK responses. The server is still functional.</w:t>
            </w:r>
          </w:p>
        </w:tc>
      </w:tr>
      <w:tr>
        <w:tc>
          <w:tcPr>
            <w:tcW w:type="dxa" w:w="2400"/>
            <w:tcBorders>
              <w:top w:val="single" w:color="D0D7E2" w:sz="1"/>
              <w:left w:val="single" w:color="D0D7E2" w:sz="1"/>
              <w:bottom w:val="single" w:color="D0D7E2" w:sz="1"/>
              <w:right w:val="single" w:color="D0D7E2" w:sz="1"/>
            </w:tcBorders>
            <w:shd w:fill="FFF8E1" w:val="clear"/>
            <w:tcMar>
              <w:top w:type="dxa" w:w="90"/>
              <w:left w:type="dxa" w:w="160"/>
              <w:bottom w:type="dxa" w:w="90"/>
              <w:right w:type="dxa" w:w="160"/>
            </w:tcMar>
          </w:tcPr>
          <w:p>
            <w:r>
              <w:rPr>
                <w:rFonts w:ascii="Arial" w:cs="Arial" w:eastAsia="Arial" w:hAnsi="Arial"/>
                <w:b/>
                <w:bCs/>
                <w:color w:val="F57F17"/>
                <w:sz w:val="19"/>
                <w:szCs w:val="19"/>
              </w:rPr>
              <w:t xml:space="preserve">Entry #52 onward</w:t>
            </w:r>
          </w:p>
        </w:tc>
        <w:tc>
          <w:tcPr>
            <w:tcW w:type="dxa" w:w="6960"/>
            <w:tcBorders>
              <w:top w:val="single" w:color="D0D7E2" w:sz="1"/>
              <w:left w:val="single" w:color="D0D7E2" w:sz="1"/>
              <w:bottom w:val="single" w:color="D0D7E2" w:sz="1"/>
              <w:right w:val="single" w:color="D0D7E2" w:sz="1"/>
            </w:tcBorders>
            <w:tcMar>
              <w:top w:type="dxa" w:w="90"/>
              <w:left w:type="dxa" w:w="160"/>
              <w:bottom w:type="dxa" w:w="90"/>
              <w:right w:type="dxa" w:w="160"/>
            </w:tcMar>
          </w:tcPr>
          <w:p>
            <w:r>
              <w:rPr>
                <w:rFonts w:ascii="Arial" w:cs="Arial" w:eastAsia="Arial" w:hAnsi="Arial"/>
                <w:color w:val="1A1A2E"/>
                <w:sz w:val="19"/>
                <w:szCs w:val="19"/>
              </w:rPr>
              <w:t xml:space="preserve">203.0.113.0 begins its continuous SYN flood. The server responds to each with SYN-ACK and holds a backlog slot. The attacker never sends the final ACK. Half-open connections begin accumulating.</w:t>
            </w:r>
          </w:p>
        </w:tc>
      </w:tr>
      <w:tr>
        <w:tc>
          <w:tcPr>
            <w:tcW w:type="dxa" w:w="2400"/>
            <w:tcBorders>
              <w:top w:val="single" w:color="D0D7E2" w:sz="1"/>
              <w:left w:val="single" w:color="D0D7E2" w:sz="1"/>
              <w:bottom w:val="single" w:color="D0D7E2" w:sz="1"/>
              <w:right w:val="single" w:color="D0D7E2" w:sz="1"/>
            </w:tcBorders>
            <w:shd w:fill="FEE9E7" w:val="clear"/>
            <w:tcMar>
              <w:top w:type="dxa" w:w="90"/>
              <w:left w:type="dxa" w:w="160"/>
              <w:bottom w:type="dxa" w:w="90"/>
              <w:right w:type="dxa" w:w="160"/>
            </w:tcMar>
          </w:tcPr>
          <w:p>
            <w:r>
              <w:rPr>
                <w:rFonts w:ascii="Arial" w:cs="Arial" w:eastAsia="Arial" w:hAnsi="Arial"/>
                <w:b/>
                <w:bCs/>
                <w:color w:val="C0392B"/>
                <w:sz w:val="19"/>
                <w:szCs w:val="19"/>
              </w:rPr>
              <w:t xml:space="preserve">Entries #73, 77, 80, 85, 92, 121</w:t>
            </w:r>
          </w:p>
        </w:tc>
        <w:tc>
          <w:tcPr>
            <w:tcW w:type="dxa" w:w="6960"/>
            <w:tcBorders>
              <w:top w:val="single" w:color="D0D7E2" w:sz="1"/>
              <w:left w:val="single" w:color="D0D7E2" w:sz="1"/>
              <w:bottom w:val="single" w:color="D0D7E2" w:sz="1"/>
              <w:right w:val="single" w:color="D0D7E2" w:sz="1"/>
            </w:tcBorders>
            <w:tcMar>
              <w:top w:type="dxa" w:w="90"/>
              <w:left w:type="dxa" w:w="160"/>
              <w:bottom w:type="dxa" w:w="90"/>
              <w:right w:type="dxa" w:w="160"/>
            </w:tcMar>
          </w:tcPr>
          <w:p>
            <w:r>
              <w:rPr>
                <w:rFonts w:ascii="Arial" w:cs="Arial" w:eastAsia="Arial" w:hAnsi="Arial"/>
                <w:color w:val="1A1A2E"/>
                <w:sz w:val="19"/>
                <w:szCs w:val="19"/>
              </w:rPr>
              <w:t xml:space="preserve">The server starts sending RST, ACK packets to legitimate clients, forcibly terminating their connections. A 504 Gateway Timeout error appears at entry #77. The backlog table is saturated — the server can no longer serve real users.</w:t>
            </w:r>
          </w:p>
        </w:tc>
      </w:tr>
    </w:tbl>
    <w:p>
      <w:pPr>
        <w:spacing w:after="0" w:before="28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My Recommended Mitigations</w:t>
      </w:r>
    </w:p>
    <w:p>
      <w:pPr>
        <w:spacing w:after="80" w:before="80"/>
      </w:pPr>
      <w:r>
        <w:rPr>
          <w:rFonts w:ascii="Arial" w:cs="Arial" w:eastAsia="Arial" w:hAnsi="Arial"/>
          <w:color w:val="1A1A2E"/>
          <w:sz w:val="20"/>
          <w:szCs w:val="20"/>
        </w:rPr>
        <w:t xml:space="preserve">Based on my understanding of how this attack works, the following controls would help defend against or reduce the impact of a SYN Flood: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2E6DA4" w:val="clear"/>
            <w:tcMar>
              <w:top w:type="dxa" w:w="90"/>
              <w:left w:type="dxa" w:w="180"/>
              <w:bottom w:type="dxa" w:w="90"/>
              <w:right w:type="dxa" w:w="180"/>
            </w:tcMar>
          </w:tcPr>
          <w:p>
            <w:r>
              <w:rPr>
                <w:rFonts w:ascii="Arial" w:cs="Arial" w:eastAsia="Arial" w:hAnsi="Arial"/>
                <w:b/>
                <w:bCs/>
                <w:color w:val="FFFFFF"/>
                <w:sz w:val="20"/>
                <w:szCs w:val="20"/>
              </w:rPr>
              <w:t xml:space="preserve">Defensive Measures Against SYN Flood Attacks</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1.  Enable SYN Cookies: This technique allows the server to avoid allocating backlog resources until the full handshake is complete, effectively neutralising the half-open connection exhaustion method.</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2.  Configure Rate Limiting: Limit the number of SYN packets accepted per second from a single IP. This slows the flood without blocking all traffic.</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3.  Deploy a Web Application Firewall (WAF) or DDoS Protection Service: These can detect and absorb SYN flood traffic before it reaches the server.</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4.  Reduce SYN-RECEIVED Timeout: Shortening the time the server waits for the final ACK means half-open connections are cleared faster, freeing backlog slots more quickly.</w:t>
            </w:r>
          </w:p>
        </w:tc>
      </w:tr>
      <w:tr>
        <w:tc>
          <w:tcPr>
            <w:tcW w:type="dxa" w:w="9360"/>
            <w:tcBorders>
              <w:top w:val="single" w:color="D0D7E2" w:sz="1"/>
              <w:left w:val="single" w:color="D0D7E2" w:sz="1"/>
              <w:bottom w:val="single" w:color="D0D7E2" w:sz="1"/>
              <w:right w:val="single" w:color="D0D7E2" w:sz="1"/>
            </w:tcBorders>
            <w:shd w:fill="D6E8F7" w:val="clear"/>
            <w:tcMar>
              <w:top w:type="dxa" w:w="80"/>
              <w:left w:type="dxa" w:w="180"/>
              <w:bottom w:type="dxa" w:w="80"/>
              <w:right w:type="dxa" w:w="180"/>
            </w:tcMar>
          </w:tcPr>
          <w:p>
            <w:r>
              <w:rPr>
                <w:rFonts w:ascii="Arial" w:cs="Arial" w:eastAsia="Arial" w:hAnsi="Arial"/>
                <w:color w:val="1A1A2E"/>
                <w:sz w:val="19"/>
                <w:szCs w:val="19"/>
              </w:rPr>
              <w:t xml:space="preserve">5.  Implement IP Reputation Filtering: Block or throttle known malicious IP ranges at the firewall level before packets reach the web server.</w:t>
            </w:r>
          </w:p>
        </w:tc>
      </w:tr>
    </w:tbl>
    <w:p>
      <w:pPr>
        <w:spacing w:after="0" w:before="280"/>
      </w:pPr>
      <w:r>
        <w:t xml:space="preserve"/>
      </w:r>
    </w:p>
    <w:p>
      <w:pPr>
        <w:pStyle w:val="Heading1"/>
        <w:pBdr>
          <w:bottom w:val="single" w:color="2E6DA4" w:sz="4" w:space="6"/>
        </w:pBdr>
        <w:spacing w:after="160" w:before="320"/>
      </w:pPr>
      <w:r>
        <w:rPr>
          <w:rFonts w:ascii="Arial" w:cs="Arial" w:eastAsia="Arial" w:hAnsi="Arial"/>
          <w:b/>
          <w:bCs/>
          <w:color w:val="1A3A5C"/>
          <w:sz w:val="28"/>
          <w:szCs w:val="28"/>
        </w:rPr>
        <w:t xml:space="preserve">Key Takeaways &amp;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2" w:sz="1"/>
              <w:left w:val="single" w:color="D0D7E2" w:sz="1"/>
              <w:bottom w:val="single" w:color="D0D7E2" w:sz="1"/>
              <w:right w:val="single" w:color="D0D7E2" w:sz="1"/>
            </w:tcBorders>
            <w:shd w:fill="2E7D32" w:val="clear"/>
            <w:tcMar>
              <w:top w:type="dxa" w:w="90"/>
              <w:left w:type="dxa" w:w="180"/>
              <w:bottom w:type="dxa" w:w="90"/>
              <w:right w:type="dxa" w:w="180"/>
            </w:tcMar>
          </w:tcPr>
          <w:p>
            <w:r>
              <w:rPr>
                <w:rFonts w:ascii="Arial" w:cs="Arial" w:eastAsia="Arial" w:hAnsi="Arial"/>
                <w:b/>
                <w:bCs/>
                <w:color w:val="FFFFFF"/>
                <w:sz w:val="20"/>
                <w:szCs w:val="20"/>
              </w:rPr>
              <w:t xml:space="preserve">What I Learned from This Activity</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This exercise was one of the most hands-on activities in the course for me. Reading through an actual packet capture log and having to trace the attack as it unfolded in real time gave me a much deeper appreciation for how network-level attacks work in practice.</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What struck me most was how the SYN Flood exploits a fundamental feature of TCP — not a flaw in the server software itself. The server is doing exactly what it is designed to do: allocate resources for incoming connections. The attack weaponises that normal behaviour at scale.</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I also developed a much greater appreciation for Wireshark as an analysis tool. tcpdump captured the raw data, but it was Wireshark that made the attack visible — the red colour-coding of the attacker’s packets, the ability to filter by IP and protocol, and the organised log view all made it far easier to trace the sequence of events. I can see why Wireshark is a go-to tool for security analysts.</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The combination of both tools reflects a realistic workflow: capture first with tcpdump, then analyse with Wireshark. Understanding how to use them together is a skill I intend to keep building on.</w:t>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
            </w:r>
          </w:p>
        </w:tc>
      </w:tr>
      <w:tr>
        <w:tc>
          <w:tcPr>
            <w:tcW w:type="dxa" w:w="9360"/>
            <w:tcBorders>
              <w:top w:val="single" w:color="D0D7E2" w:sz="1"/>
              <w:left w:val="single" w:color="D0D7E2" w:sz="1"/>
              <w:bottom w:val="single" w:color="D0D7E2" w:sz="1"/>
              <w:right w:val="single" w:color="D0D7E2" w:sz="1"/>
            </w:tcBorders>
            <w:shd w:fill="E8F5E9" w:val="clear"/>
            <w:tcMar>
              <w:top w:type="dxa" w:w="80"/>
              <w:left w:type="dxa" w:w="180"/>
              <w:bottom w:type="dxa" w:w="80"/>
              <w:right w:type="dxa" w:w="180"/>
            </w:tcMar>
          </w:tcPr>
          <w:p>
            <w:r>
              <w:rPr>
                <w:rFonts w:ascii="Arial" w:cs="Arial" w:eastAsia="Arial" w:hAnsi="Arial"/>
                <w:color w:val="1A1A2E"/>
                <w:sz w:val="19"/>
                <w:szCs w:val="19"/>
              </w:rPr>
              <w:t xml:space="preserve">Concepts applied: TCP three-way handshake, SYN Flood, DoS attack classification, packet log analysis  |  Tools: tcpdump &amp; Wireshark</w:t>
            </w:r>
          </w:p>
        </w:tc>
      </w:tr>
    </w:tbl>
    <w:p>
      <w:pPr>
        <w:spacing w:after="0" w:before="300"/>
      </w:pPr>
      <w:r>
        <w:t xml:space="preserve"/>
      </w:r>
    </w:p>
    <w:p>
      <w:pPr>
        <w:pBdr>
          <w:top w:val="single" w:color="D0D7E2" w:sz="2" w:space="8"/>
        </w:pBdr>
        <w:spacing w:after="0" w:before="120"/>
        <w:jc w:val="center"/>
      </w:pPr>
      <w:r>
        <w:rPr>
          <w:rFonts w:ascii="Arial" w:cs="Arial" w:eastAsia="Arial" w:hAnsi="Arial"/>
          <w:i/>
          <w:iCs/>
          <w:color w:val="3D4A5C"/>
          <w:sz w:val="16"/>
          <w:szCs w:val="16"/>
        </w:rPr>
        <w:t xml:space="preserve">Popoola Moses  •  Google Cybersecurity Certificate Program  •  SYN Flood DoS Attack Analysis Activity</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single" w:color="2E6DA4" w:sz="4"/>
            <w:right w:val="none" w:color="FFFFFF" w:sz="0"/>
          </w:tcBorders>
          <w:tcMar>
            <w:top w:type="dxa" w:w="0"/>
            <w:left w:type="dxa" w:w="0"/>
            <w:bottom w:type="dxa" w:w="80"/>
            <w:right w:type="dxa" w:w="0"/>
          </w:tcMar>
        </w:tcPr>
        <w:p>
          <w:r>
            <w:rPr>
              <w:rFonts w:ascii="Arial" w:cs="Arial" w:eastAsia="Arial" w:hAnsi="Arial"/>
              <w:b/>
              <w:bCs/>
              <w:color w:val="2E6DA4"/>
              <w:sz w:val="18"/>
              <w:szCs w:val="18"/>
            </w:rPr>
            <w:t xml:space="preserve">CYBERSECURITY INCIDENT REPORT — SYN FLOOD DoS ATTACK</w:t>
          </w:r>
        </w:p>
      </w:tc>
      <w:tc>
        <w:tcPr>
          <w:tcW w:type="dxa" w:w="3720"/>
          <w:tcBorders>
            <w:top w:val="none" w:color="FFFFFF" w:sz="0"/>
            <w:left w:val="none" w:color="FFFFFF" w:sz="0"/>
            <w:bottom w:val="single" w:color="2E6DA4" w:sz="4"/>
            <w:right w:val="none" w:color="FFFFFF" w:sz="0"/>
          </w:tcBorders>
          <w:tcMar>
            <w:top w:type="dxa" w:w="0"/>
            <w:left w:type="dxa" w:w="0"/>
            <w:bottom w:type="dxa" w:w="80"/>
            <w:right w:type="dxa" w:w="0"/>
          </w:tcMar>
        </w:tcPr>
        <w:p>
          <w:pPr>
            <w:jc w:val="right"/>
          </w:pPr>
          <w:r>
            <w:rPr>
              <w:rFonts w:ascii="Arial" w:cs="Arial" w:eastAsia="Arial" w:hAnsi="Arial"/>
              <w:color w:val="3D4A5C"/>
              <w:sz w:val="16"/>
              <w:szCs w:val="16"/>
            </w:rPr>
            <w:t xml:space="preserve">Popoola Moses | Google Cybersecurity Certificate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2026-05-28T07:42:52.024Z</dcterms:created>
  <dcterms:modified xsi:type="dcterms:W3CDTF">2026-05-28T07:42:52.038Z</dcterms:modified>
</cp:coreProperties>
</file>

<file path=docProps/custom.xml><?xml version="1.0" encoding="utf-8"?>
<Properties xmlns="http://schemas.openxmlformats.org/officeDocument/2006/custom-properties" xmlns:vt="http://schemas.openxmlformats.org/officeDocument/2006/docPropsVTypes"/>
</file>