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t xml:space="preserve"/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00CC66"/>
          <w:sz w:val="80"/>
          <w:szCs w:val="80"/>
        </w:rPr>
        <w:t xml:space="preserve">⊙</w:t>
      </w:r>
    </w:p>
    <w:p>
      <w:pPr>
        <w:spacing w:after="40"/>
        <w:jc w:val="center"/>
      </w:pPr>
      <w:r>
        <w:rPr>
          <w:rFonts w:ascii="Arial" w:cs="Arial" w:eastAsia="Arial" w:hAnsi="Arial"/>
          <w:b w:val="false"/>
          <w:bCs w:val="false"/>
          <w:color w:val="0D1F2D"/>
          <w:sz w:val="64"/>
          <w:szCs w:val="64"/>
        </w:rPr>
        <w:t xml:space="preserve">iluminatecBR</w:t>
      </w:r>
    </w:p>
    <w:p>
      <w:pPr>
        <w:pBdr>
          <w:bottom w:val="single" w:color="00CC66" w:sz="10" w:space="12"/>
        </w:pBdr>
        <w:spacing w:after="20"/>
        <w:jc w:val="center"/>
      </w:pPr>
      <w:r>
        <w:rPr>
          <w:rFonts w:ascii="Arial" w:cs="Arial" w:eastAsia="Arial" w:hAnsi="Arial"/>
          <w:i/>
          <w:iCs/>
          <w:color w:val="00CC66"/>
          <w:sz w:val="20"/>
          <w:szCs w:val="20"/>
        </w:rPr>
        <w:t xml:space="preserve">energia · iluminação profissional</w:t>
      </w:r>
    </w:p>
    <w:p>
      <w:pPr>
        <w:spacing w:before="6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0D1F2D"/>
          <w:sz w:val="28"/>
          <w:szCs w:val="28"/>
        </w:rPr>
        <w:t xml:space="preserve">Manual da Marca  —  Brand Guidelines</w:t>
      </w:r>
    </w:p>
    <w:p>
      <w:pPr>
        <w:spacing w:before="4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Versão 1.0  ·  Março 2026</w:t>
      </w:r>
    </w:p>
    <w:p>
      <w:pPr>
        <w:spacing w:before="6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C6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1F2D"/>
          <w:sz w:val="36"/>
          <w:szCs w:val="36"/>
        </w:rPr>
        <w:t xml:space="preserve">1. Sobre a Marca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IluminatecBR é uma empresa brasileira de representação comercial especializada em energia e iluminação profissional. Atua como Representante Oficial Signify Philips no Brasil e também como parceira de soluções em energia solar, BESS (Battery Energy Storage Systems) e distribuição de energia.</w:t>
      </w:r>
    </w:p>
    <w:p>
      <w:pPr>
        <w:spacing w:before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Nossa identidade visual é construída para transmitir autoridade técnica, inovação e confiabilidade — valores que refletem o universo das marcas que representamos e o nível de exigência dos nossos clientes: construtoras, prefeituras, arquitetos, gestores industriais e operadores de arenas esportivas.</w:t>
      </w:r>
    </w:p>
    <w:p>
      <w:pPr>
        <w:spacing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FF2" w:val="clear"/>
            <w:tcMar>
              <w:top w:type="dxa" w:w="120"/>
              <w:left w:type="dxa" w:w="200"/>
              <w:bottom w:type="dxa" w:w="8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44"/>
                <w:sz w:val="22"/>
                <w:szCs w:val="22"/>
              </w:rPr>
              <w:t xml:space="preserve">Missão e Posicionamento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FF2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Conectar soluções de energia e iluminação de classe mundial ao mercado brasileiro.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FF2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Ser o elo técnico entre fabricantes globais e clientes que exigem o melhor.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FF2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Simplificar projetos complexos com suporte especializado e atendimento nacional.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FF2" w:val="clear"/>
            <w:tcMar>
              <w:top w:type="dxa" w:w="8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CC66"/>
          <w:sz w:val="26"/>
          <w:szCs w:val="26"/>
        </w:rPr>
        <w:t xml:space="preserve">1.1 Nosso Negócio em 4 Pilares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2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9944"/>
                <w:sz w:val="20"/>
                <w:szCs w:val="20"/>
              </w:rPr>
              <w:t xml:space="preserve">💡  Iluminação Profissional</w:t>
            </w:r>
          </w:p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Philips Signify — interiores, exteriores, arquitetural, esportiva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2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9944"/>
                <w:sz w:val="20"/>
                <w:szCs w:val="20"/>
              </w:rPr>
              <w:t xml:space="preserve">🏙️  Iluminação Pública</w:t>
            </w:r>
          </w:p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Retrofit LED, telegestão, solar — prefeituras e cidades inteligentes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⚡  Energia e BESS</w:t>
            </w:r>
          </w:p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Armazenamento de energia, solar, distribuição — FSE Taiwan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🏗️  Engenharia Elétrica</w:t>
            </w:r>
          </w:p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Projetos, instalações, infraestrutura — Ultra Engenharia</w:t>
            </w:r>
          </w:p>
        </w:tc>
      </w:tr>
    </w:tbl>
    <w:p>
      <w:pPr>
        <w:spacing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C6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1F2D"/>
          <w:sz w:val="36"/>
          <w:szCs w:val="36"/>
        </w:rPr>
        <w:t xml:space="preserve">2. Logotipo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 logotipo da IluminatecBR é formado por dois elementos indissociáveis: o símbolo circular com a letra 'i' e o wordmark 'iluminatecBR'. Eles sempre devem aparecer juntos, exceto em aplicações de tamanho muito reduzido onde apenas o símbolo pode ser usado.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CC66"/>
          <w:sz w:val="26"/>
          <w:szCs w:val="26"/>
        </w:rPr>
        <w:t xml:space="preserve">2.1 Construção do Símbolo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 símbolo é um círculo com a letra 'i' em seu interior — referência direta ao universo da Signify Philips e ao conceito de iluminação (ponto de luz). O círculo representa continuidade, energia e o ciclo sustentável. A letra 'i' representa iluminação, inovação e identidade.</w:t>
      </w:r>
    </w:p>
    <w:p>
      <w:pPr>
        <w:spacing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20"/>
              <w:left w:type="dxa" w:w="200"/>
              <w:bottom w:type="dxa" w:w="8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Proporções e Geometria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Círculo: traço (stroke) de 2px na versão digital / 0.5pt em impressão pequena.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Letra 'i' centralizada: tamanho 60% da altura interna do círculo.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Espaço entre símbolo e wordmark: igual à altura do símbolo (área de proteção).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Proporção fixa: nunca distorcer, esticar ou comprimir o logotipo.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8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CC66"/>
          <w:sz w:val="26"/>
          <w:szCs w:val="26"/>
        </w:rPr>
        <w:t xml:space="preserve">2.2 Versões do Logotipo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 logotipo possui 4 versões oficiais. Cada uma tem aplicação específica e não devem ser misturadas em um mesmo material.</w:t>
      </w:r>
    </w:p>
    <w:p>
      <w:pPr>
        <w:spacing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Fundo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Aplicação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9"/>
                <w:szCs w:val="19"/>
              </w:rPr>
              <w:t xml:space="preserve">Principal — Verde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Fundo escuro (navy, preto)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Site, redes sociais, apresentações, materiais digitais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9"/>
                <w:szCs w:val="19"/>
              </w:rPr>
              <w:t xml:space="preserve">Secundária — Branca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Fundo escuro ou gradiente azul-verde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Capa de documentos, banners, capas de redes sociais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9"/>
                <w:szCs w:val="19"/>
              </w:rPr>
              <w:t xml:space="preserve">Positiva — Navy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Fundo branco ou claro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Papelaria, contratos, documentos impressos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9"/>
                <w:szCs w:val="19"/>
              </w:rPr>
              <w:t xml:space="preserve">Monocromática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Fundo branco (P&amp;B)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Documentos em preto e branco, selos, carimbos</w:t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CC66"/>
          <w:sz w:val="26"/>
          <w:szCs w:val="26"/>
        </w:rPr>
        <w:t xml:space="preserve">2.3 Área de Proteção (Clear Space)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área de proteção é o espaço mínimo que deve existir ao redor do logotipo em qualquer aplicação. Nenhum elemento — texto, imagem, bordas, outros logos — pode invadir essa área.</w:t>
      </w:r>
    </w:p>
    <w:p>
      <w:pPr>
        <w:spacing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FF2" w:val="clear"/>
            <w:tcMar>
              <w:top w:type="dxa" w:w="120"/>
              <w:left w:type="dxa" w:w="200"/>
              <w:bottom w:type="dxa" w:w="8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44"/>
                <w:sz w:val="22"/>
                <w:szCs w:val="22"/>
              </w:rPr>
              <w:t xml:space="preserve">Regra da Área de Proteção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FF2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 unidade de medida é a altura do símbolo circular (chamamos de '1x').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FF2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Área mínima de proteção em todos os lados: 1x.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FF2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Em aplicações ao lado da marca Signify Philips: aumentar para 2x.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FF2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Em fundos fotográficos: garantir contraste suficiente antes de aplicar o logo.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FF2" w:val="clear"/>
            <w:tcMar>
              <w:top w:type="dxa" w:w="8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CC66"/>
          <w:sz w:val="26"/>
          <w:szCs w:val="26"/>
        </w:rPr>
        <w:t xml:space="preserve">2.4 Tamanho Mínimo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Largura Mínima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9"/>
                <w:szCs w:val="19"/>
              </w:rPr>
              <w:t xml:space="preserve">Digital (telas)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160px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Abaixo disso, usar apenas o símbolo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9"/>
                <w:szCs w:val="19"/>
              </w:rPr>
              <w:t xml:space="preserve">Impresso (papel)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35mm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Em cartão de visita: mínimo 30mm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9"/>
                <w:szCs w:val="19"/>
              </w:rPr>
              <w:t xml:space="preserve">Símbolo isolado (digital)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32px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Para favicon, avatar, ícone de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9"/>
                <w:szCs w:val="19"/>
              </w:rPr>
              <w:t xml:space="preserve">Símbolo isolado (impresso)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8mm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Para selos e carimbos</w:t>
            </w:r>
          </w:p>
        </w:tc>
      </w:tr>
    </w:tbl>
    <w:p>
      <w:pPr>
        <w:spacing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C6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1F2D"/>
          <w:sz w:val="36"/>
          <w:szCs w:val="36"/>
        </w:rPr>
        <w:t xml:space="preserve">3. Uso Correto e Incorreto do Logotipo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Para manter a integridade e o reconhecimento da marca, é fundamental seguir as regras de uso. O descumprimento dessas regras enfraquece a identidade visual e pode gerar confusão com outras marcas.</w:t>
      </w:r>
    </w:p>
    <w:p>
      <w:pPr>
        <w:spacing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  <w:gridCol w:w="240"/>
      </w:tblGrid>
      <w:tr>
        <w:tc>
          <w:tcPr>
            <w:tcW w:type="dxa" w:w="448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E6FF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44"/>
                <w:sz w:val="20"/>
                <w:szCs w:val="20"/>
              </w:rPr>
              <w:t xml:space="preserve">✓  CORRETO</w:t>
            </w:r>
          </w:p>
        </w:tc>
        <w:tc>
          <w:tcPr>
            <w:tcW w:type="dxa" w:w="448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FE6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  INCORRETO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448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F4FF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Usar o logotipo principal em fundo escuro (navy/preto)</w:t>
            </w:r>
          </w:p>
        </w:tc>
        <w:tc>
          <w:tcPr>
            <w:tcW w:type="dxa" w:w="448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F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Alterar as cores do logotipo por conta própria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448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F4FF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Usar a versão navy em fundo branco ou claro</w:t>
            </w:r>
          </w:p>
        </w:tc>
        <w:tc>
          <w:tcPr>
            <w:tcW w:type="dxa" w:w="448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F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Esticar, comprimir ou distorcer o símbolo ou wordmark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448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F4FF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Respeitar a área de proteção em todos os lados</w:t>
            </w:r>
          </w:p>
        </w:tc>
        <w:tc>
          <w:tcPr>
            <w:tcW w:type="dxa" w:w="448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F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Aplicar sombra, brilho, gradiente ou efeito 3D no logo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448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F4FF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Manter a proporção original sempre</w:t>
            </w:r>
          </w:p>
        </w:tc>
        <w:tc>
          <w:tcPr>
            <w:tcW w:type="dxa" w:w="448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F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Usar o logotipo sobre fundo de baixo contraste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448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F4FF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Usar apenas as versões aprovadas neste manual</w:t>
            </w:r>
          </w:p>
        </w:tc>
        <w:tc>
          <w:tcPr>
            <w:tcW w:type="dxa" w:w="448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F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Alterar a tipografia do wordmark 'iluminatecBR'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448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F4FF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Em parceria com Signify Philips, seguir hierarquia: logo Signify primeiro</w:t>
            </w:r>
          </w:p>
        </w:tc>
        <w:tc>
          <w:tcPr>
            <w:tcW w:type="dxa" w:w="448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F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Usar o símbolo e o wordmark separados (exceto favicon)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C6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1F2D"/>
          <w:sz w:val="36"/>
          <w:szCs w:val="36"/>
        </w:rPr>
        <w:t xml:space="preserve">4. Paleta de Cores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paleta da IluminatecBR é inspirada no DNA visual da Signify — nosso principal parceiro. As cores comunicam energia, tecnologia, confiabilidade e inovação sustentável.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CC66"/>
          <w:sz w:val="26"/>
          <w:szCs w:val="26"/>
        </w:rPr>
        <w:t xml:space="preserve">4.1 Cores Primárias</w:t>
      </w:r>
    </w:p>
    <w:p>
      <w:pPr>
        <w:spacing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C6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Verde Vivo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44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Verde Escuro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2D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Navy Fundo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#00CC66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#009944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#0D1F2D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200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2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2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2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2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CMYK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2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Pantone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8"/>
                <w:szCs w:val="18"/>
              </w:rPr>
              <w:t xml:space="preserve">Verde Vivo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#00CC66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0 / 204 / 102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73 / 0 / 50 /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354 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8"/>
                <w:szCs w:val="18"/>
              </w:rPr>
              <w:t xml:space="preserve">Verde Escuro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#009944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0 / 153 / 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100 / 0 / 56 / 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348 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8"/>
                <w:szCs w:val="18"/>
              </w:rPr>
              <w:t xml:space="preserve">Navy Fundo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#0D1F2D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13 / 31 / 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71 / 31 / 0 / 82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296 C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CC66"/>
          <w:sz w:val="26"/>
          <w:szCs w:val="26"/>
        </w:rPr>
        <w:t xml:space="preserve">4.2 Cores Secundárias</w:t>
      </w:r>
    </w:p>
    <w:p>
      <w:pPr>
        <w:spacing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Azul Médio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Off-white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Branco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#1A3A6B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#111111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#F4F7F4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#FFFFFF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FF2" w:val="clear"/>
            <w:tcMar>
              <w:top w:type="dxa" w:w="120"/>
              <w:left w:type="dxa" w:w="200"/>
              <w:bottom w:type="dxa" w:w="8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44"/>
                <w:sz w:val="22"/>
                <w:szCs w:val="22"/>
              </w:rPr>
              <w:t xml:space="preserve">Regras de Uso das Cores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FF2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Verde Vivo (#00CC66): cor de destaque — use para símbolos, CTAs, destaques e taglines.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FF2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Verde Escuro (#009944): use em fundos coloridos onde o verde vivo perderia contraste.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FF2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Navy Fundo (#0D1F2D): fundo principal em fundos escuros — apresentações, banners, redes.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FF2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Azul Médio (#1A3A6B): fundos secundários, gradientes junto ao navy.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FF2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Preto (#111111): fundo alternativo em versão escura máxima.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FF2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Off-white (#F4F7F4): fundo para documentos, páginas de site, áreas de respiro.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FF2" w:val="clear"/>
            <w:tcMar>
              <w:top w:type="dxa" w:w="8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CC66"/>
          <w:sz w:val="26"/>
          <w:szCs w:val="26"/>
        </w:rPr>
        <w:t xml:space="preserve">4.3 Gradiente Institucional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 gradiente azul-verde é uma assinatura visual secundária da marca, inspirado no background da Signify. Use apenas em fundos de capa, banners e peças de impacto — nunca diretamente sobre o logotipo.</w:t>
      </w:r>
    </w:p>
    <w:p>
      <w:pPr>
        <w:spacing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20"/>
              <w:left w:type="dxa" w:w="200"/>
              <w:bottom w:type="dxa" w:w="8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Gradiente Oficial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Direção: 135° (diagonal — canto superior esquerdo para inferior direito).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Cor inicial: #1A3A6B (Azul Médio).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Cor final: #0D4A2E (Verde Navy escuro).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CSS: background: linear-gradient(135deg, #1A3A6B 0%, #0D4A2E 100%)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Uso: capas, banners, backgrounds de destaque, foto de capa das redes sociais.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8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C6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1F2D"/>
          <w:sz w:val="36"/>
          <w:szCs w:val="36"/>
        </w:rPr>
        <w:t xml:space="preserve">5. Tipografia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tipografia da IluminatecBR usa duas famílias complementares: uma sans-serif geométrica para identidade (igual ao DNA Signify) e uma sans-serif humanista para leitura. Ambas são fontes gratuitas disponíveis no Google Fonts.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CC66"/>
          <w:sz w:val="26"/>
          <w:szCs w:val="26"/>
        </w:rPr>
        <w:t xml:space="preserve">5.1 Fontes Oficiais</w:t>
      </w:r>
    </w:p>
    <w:p>
      <w:pPr>
        <w:spacing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Especificação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9"/>
                <w:szCs w:val="19"/>
              </w:rPr>
              <w:t xml:space="preserve">Wordmark / Logo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00CC66"/>
                <w:sz w:val="19"/>
                <w:szCs w:val="19"/>
              </w:rPr>
              <w:t xml:space="preserve">Nunito Sans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Bold (700) — só para o logotipo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9"/>
                <w:szCs w:val="19"/>
              </w:rPr>
              <w:t xml:space="preserve">Títulos (H1)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00CC66"/>
                <w:sz w:val="19"/>
                <w:szCs w:val="19"/>
              </w:rPr>
              <w:t xml:space="preserve">Nunito Sans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SemiBold (600) — tamanho 32–48pt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9"/>
                <w:szCs w:val="19"/>
              </w:rPr>
              <w:t xml:space="preserve">Subtítulos (H2)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00CC66"/>
                <w:sz w:val="19"/>
                <w:szCs w:val="19"/>
              </w:rPr>
              <w:t xml:space="preserve">Nunito Sans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SemiBold (600) — tamanho 22–28pt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9"/>
                <w:szCs w:val="19"/>
              </w:rPr>
              <w:t xml:space="preserve">Corpo de texto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0CC66"/>
                <w:sz w:val="19"/>
                <w:szCs w:val="19"/>
              </w:rPr>
              <w:t xml:space="preserve">DM Sans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Regular (400) — tamanho 10–12pt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9"/>
                <w:szCs w:val="19"/>
              </w:rPr>
              <w:t xml:space="preserve">Notas e legendas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0CC66"/>
                <w:sz w:val="19"/>
                <w:szCs w:val="19"/>
              </w:rPr>
              <w:t xml:space="preserve">DM Sans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Light (300) — tamanho 8–9pt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9"/>
                <w:szCs w:val="19"/>
              </w:rPr>
              <w:t xml:space="preserve">Dados técnicos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DM Mono" w:cs="DM Mono" w:eastAsia="DM Mono" w:hAnsi="DM Mono"/>
                <w:color w:val="00CC66"/>
                <w:sz w:val="19"/>
                <w:szCs w:val="19"/>
              </w:rPr>
              <w:t xml:space="preserve">DM Mono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Regular (400) — códigos, especificações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20"/>
              <w:left w:type="dxa" w:w="200"/>
              <w:bottom w:type="dxa" w:w="8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Download das Fontes (Google Fonts — gratuitas)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Nunito Sans: fonts.google.com/specimen/Nunito+Sans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DM Sans: fonts.google.com/specimen/DM+Sans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DM Mono: fonts.google.com/specimen/DM+Mono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Instalar as três famílias no computador antes de criar qualquer material.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8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CC66"/>
          <w:sz w:val="26"/>
          <w:szCs w:val="26"/>
        </w:rPr>
        <w:t xml:space="preserve">5.2 Hierarquia Tipográfica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C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C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C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Tamanho / Peso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C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Exemplo de Uso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8"/>
                <w:szCs w:val="18"/>
              </w:rPr>
              <w:t xml:space="preserve">H1 — Título principal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CC66"/>
                <w:sz w:val="18"/>
                <w:szCs w:val="18"/>
              </w:rPr>
              <w:t xml:space="preserve">Nunito Sans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32–48pt / Bold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Cabeçalhos de seção, hero do site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8"/>
                <w:szCs w:val="18"/>
              </w:rPr>
              <w:t xml:space="preserve">H2 — Subtítulo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CC66"/>
                <w:sz w:val="18"/>
                <w:szCs w:val="18"/>
              </w:rPr>
              <w:t xml:space="preserve">Nunito Sans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22–28pt / SemiBold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Seções, slides, capítulos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8"/>
                <w:szCs w:val="18"/>
              </w:rPr>
              <w:t xml:space="preserve">H3 — Subtítulo menor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CC66"/>
                <w:sz w:val="18"/>
                <w:szCs w:val="18"/>
              </w:rPr>
              <w:t xml:space="preserve">Nunito Sans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16–20pt / SemiBold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Sub-seções, cards de produto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8"/>
                <w:szCs w:val="18"/>
              </w:rPr>
              <w:t xml:space="preserve">Body — Texto normal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CC66"/>
                <w:sz w:val="18"/>
                <w:szCs w:val="18"/>
              </w:rPr>
              <w:t xml:space="preserve">DM Sans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10–12pt / Regular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Corpo de texto, parágrafos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8"/>
                <w:szCs w:val="18"/>
              </w:rPr>
              <w:t xml:space="preserve">Caption — Legenda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CC66"/>
                <w:sz w:val="18"/>
                <w:szCs w:val="18"/>
              </w:rPr>
              <w:t xml:space="preserve">DM Sans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8–9pt / Light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Legendas, rodapés, notas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8"/>
                <w:szCs w:val="18"/>
              </w:rPr>
              <w:t xml:space="preserve">Code — Dados técnicos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CC66"/>
                <w:sz w:val="18"/>
                <w:szCs w:val="18"/>
              </w:rPr>
              <w:t xml:space="preserve">DM Mono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9–10pt / Regular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Códigos, especificações, SKUs</w:t>
            </w:r>
          </w:p>
        </w:tc>
      </w:tr>
    </w:tbl>
    <w:p>
      <w:pPr>
        <w:spacing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C6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1F2D"/>
          <w:sz w:val="36"/>
          <w:szCs w:val="36"/>
        </w:rPr>
        <w:t xml:space="preserve">6. Assinatura e Co-branding com Signify Philips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Como Representante Oficial Signify Philips, a IluminatecBR possui autorização contratual para usar as marcas Philips e Signify em todos os materiais, desde que acompanhadas do título 'Representante Oficial'. Esta seção define as regras de co-branding.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CC66"/>
          <w:sz w:val="26"/>
          <w:szCs w:val="26"/>
        </w:rPr>
        <w:t xml:space="preserve">6.1 Hierarquia de Marcas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20"/>
              <w:left w:type="dxa" w:w="200"/>
              <w:bottom w:type="dxa" w:w="8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Regra de hierarquia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Em materiais internos e de prospecção: IluminatecBR é a marca principal.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Em materiais de produto Signify Philips: Signify Philips é destacada, IluminatecBR aparece como 'Representante Oficial'.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As duas marcas nunca devem ter o mesmo tamanho visual — sempre há hierarquia clara.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O logo Signify Philips nunca deve ser maior que o logo IluminatecBR em materiais institucionais.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8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CC66"/>
          <w:sz w:val="26"/>
          <w:szCs w:val="26"/>
        </w:rPr>
        <w:t xml:space="preserve">6.2 Modelo de Assinatura Padrão</w:t>
      </w:r>
    </w:p>
    <w:p>
      <w:pPr>
        <w:spacing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00CC66" w:sz="16"/>
              <w:bottom w:val="single" w:color="CCCCCC" w:sz="1"/>
              <w:right w:val="single" w:color="CCCCCC" w:sz="1"/>
            </w:tcBorders>
            <w:shd w:fill="F7FFF9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1F2D"/>
                <w:sz w:val="26"/>
                <w:szCs w:val="26"/>
              </w:rPr>
              <w:t xml:space="preserve">[Seu Nome Completo]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CC66"/>
                <w:sz w:val="20"/>
                <w:szCs w:val="20"/>
              </w:rPr>
              <w:t xml:space="preserve">Representante Oficial Signify Philips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1F2D"/>
                <w:sz w:val="20"/>
                <w:szCs w:val="20"/>
              </w:rPr>
              <w:t xml:space="preserve">IluminatecBR  —  Energia · Iluminação Profissional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🌐 iluminatec.com.br  |  📸 @iluminatecbr  |  💼 linkedin.com/company/iluminatecbr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📧 [email@iluminatec.com.br]  |  📱 +55 [DDD] [número] (WhatsApp)</w:t>
            </w:r>
          </w:p>
        </w:tc>
      </w:tr>
    </w:tbl>
    <w:p>
      <w:pPr>
        <w:spacing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C6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1F2D"/>
          <w:sz w:val="36"/>
          <w:szCs w:val="36"/>
        </w:rPr>
        <w:t xml:space="preserve">7. Aplicações da Marca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CC66"/>
          <w:sz w:val="26"/>
          <w:szCs w:val="26"/>
        </w:rPr>
        <w:t xml:space="preserve">7.1 Redes Sociais — Especificações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Foto de Perfil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 / Banner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8"/>
                <w:szCs w:val="18"/>
              </w:rPr>
              <w:t xml:space="preserve">Instagram @iluminatecbr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320x320px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1080x566px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Foto: símbolo no gradiente. Capa: logo + tagline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8"/>
                <w:szCs w:val="18"/>
              </w:rPr>
              <w:t xml:space="preserve">LinkedIn @iluminatecbr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300x300px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1584x396px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Profissional. Fundo navy ou gradiente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8"/>
                <w:szCs w:val="18"/>
              </w:rPr>
              <w:t xml:space="preserve">YouTube @iluminatecbr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800x800px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2560x1440px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Banner com todos os segmentos de atuação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8"/>
                <w:szCs w:val="18"/>
              </w:rPr>
              <w:t xml:space="preserve">Facebook /iluminatecbr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170x170px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851x315px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Consistente com Instagram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8"/>
                <w:szCs w:val="18"/>
              </w:rPr>
              <w:t xml:space="preserve">Google Meu Negócio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250x250px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Variável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Logo versão navy em fundo branco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CC66"/>
          <w:sz w:val="26"/>
          <w:szCs w:val="26"/>
        </w:rPr>
        <w:t xml:space="preserve">7.2 Documentos e Papelaria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Especificação de Aplicação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8"/>
                <w:szCs w:val="18"/>
              </w:rPr>
              <w:t xml:space="preserve">Cartão de Visita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85x54mm. Frente: fundo navy + logo branco + dados. Verso: verde vivo + símbolo grande +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8"/>
                <w:szCs w:val="18"/>
              </w:rPr>
              <w:t xml:space="preserve">Apresentação (PPT)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Slide capa: gradiente + logo branco. Slides internos: fundo branco + logo navy no rodapé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8"/>
                <w:szCs w:val="18"/>
              </w:rPr>
              <w:t xml:space="preserve">Proposta Comercial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A4. Header: logo + faixa verde. Footer: dados de contato. Tipografia: Nunito Sans + DM Sans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8"/>
                <w:szCs w:val="18"/>
              </w:rPr>
              <w:t xml:space="preserve">Envelope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Faixa verde no canto superior esquerdo com logo. Papel branco.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2D"/>
                <w:sz w:val="18"/>
                <w:szCs w:val="18"/>
              </w:rPr>
              <w:t xml:space="preserve">Assinatura de email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Logo horizontal navy. Dados de contato. Sem fundos coloridos — compatível com Gmail/Outlook</w:t>
            </w:r>
          </w:p>
        </w:tc>
      </w:tr>
    </w:tbl>
    <w:p>
      <w:pPr>
        <w:spacing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C6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1F2D"/>
          <w:sz w:val="36"/>
          <w:szCs w:val="36"/>
        </w:rPr>
        <w:t xml:space="preserve">8. Voz e Tom da Marca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comunicação da IluminatecBR deve refletir expertise técnica sem ser árida, e modernidade sem ser informal em excesso. Falamos com decisores B2B — engenheiros, gestores, arquitetos, secretários municipais — que valorizam clareza, dados e confiabilidade.</w:t>
      </w:r>
    </w:p>
    <w:p>
      <w:pPr>
        <w:spacing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significa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 prática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44"/>
                <w:sz w:val="18"/>
                <w:szCs w:val="18"/>
              </w:rPr>
              <w:t xml:space="preserve">Técnico e especialista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Usa vocabulário do setor sem simplificar demais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Mencionar lux, IRC, IP65, kWh — não evitar termos técnicos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44"/>
                <w:sz w:val="18"/>
                <w:szCs w:val="18"/>
              </w:rPr>
              <w:t xml:space="preserve">Confiável e direto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Promete o que pode entregar. Sem hipérboles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'Até 70% de economia' com base em dados reais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44"/>
                <w:sz w:val="18"/>
                <w:szCs w:val="18"/>
              </w:rPr>
              <w:t xml:space="preserve">Moderno e inovador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Conecta tecnologia com resultados práticos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Falar de IoT, telegestão, BESS com aplicação concreta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44"/>
                <w:sz w:val="18"/>
                <w:szCs w:val="18"/>
              </w:rPr>
              <w:t xml:space="preserve">Parceiro consultivo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Não vende produto — resolve problemas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'Qual é o seu desafio? Encontramos a solução certa'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44"/>
                <w:sz w:val="18"/>
                <w:szCs w:val="18"/>
              </w:rPr>
              <w:t xml:space="preserve">Orgulhosamente brasileiro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Nacional, com alcance e padrão global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Sempre 'Representante Oficial no Brasil'</w:t>
            </w:r>
          </w:p>
        </w:tc>
      </w:tr>
    </w:tbl>
    <w:p>
      <w:pPr>
        <w:spacing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C6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1F2D"/>
          <w:sz w:val="36"/>
          <w:szCs w:val="36"/>
        </w:rPr>
        <w:t xml:space="preserve">9. Checklist — Antes de Publicar Qualquer Material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 esta lista antes de finalizar qualquer material da IluminatecBR — seja um post, uma apresentação, um email ou um folheto.</w:t>
      </w:r>
    </w:p>
    <w:p>
      <w:pPr>
        <w:spacing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C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 de Verificação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CC66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 logotipo está na versão correta para o tipo de fundo usado?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CC66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 área de proteção ao redor do logotipo foi respeitada?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CC66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 cores usadas pertencem à paleta oficial?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CC66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 fontes usadas são Nunito Sans e/ou DM Sans?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CC66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 menciona Signify Philips: está claro que é 'Representante Oficial'?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CC66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 tagline 'energia · iluminação profissional' está presente?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CC66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Os dados de contato (site, @, WhatsApp) estão corretos e atualizados?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CC66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 material foi revisado por alguém além de quem criou?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CC66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Arquivos salvos em PDF/PNG de alta resolução além do formato editável?</w:t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1"/>
        <w:pBdr>
          <w:bottom w:val="single" w:color="00CC6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1F2D"/>
          <w:sz w:val="36"/>
          <w:szCs w:val="36"/>
        </w:rPr>
        <w:t xml:space="preserve">Contatos e Arquivos da Marca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20"/>
              <w:left w:type="dxa" w:w="200"/>
              <w:bottom w:type="dxa" w:w="8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Arquivos Disponíveis para Download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Logo principal (.SVG, .PNG, .PDF) — todas as versões e fundos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Símbolo isolado (.SVG, .PNG, .ICO) — para favicon e avatar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Paleta de cores (.ASE, .ACO) — para Adobe Illustrator e Photoshop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Fontes (.TTF, .OTF) — Nunito Sans e DM Sans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Templates (.PPTX) — apresentação padrão IluminatecBR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Cartão de visita (.PDF) — frente e verso, pronto para gráfica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Assinatura de email (.HTML) — pronto para configurar no Gmail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8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FF9" w:val="clear"/>
            <w:tcMar>
              <w:top w:type="dxa" w:w="120"/>
              <w:left w:type="dxa" w:w="200"/>
              <w:bottom w:type="dxa" w:w="8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44"/>
                <w:sz w:val="22"/>
                <w:szCs w:val="22"/>
              </w:rPr>
              <w:t xml:space="preserve">Dúvidas sobre uso da marca?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FF9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Qualquer dúvida sobre aplicação desta identidade visual, consultar: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FF9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Site: iluminatec.com.br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FF9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Email: contato@iluminatec.com.br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FF9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Instagram: @iluminatecbr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FF9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Este documento é confidencial e de uso interno da IluminatecBR.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FF9" w:val="clear"/>
            <w:tcMar>
              <w:top w:type="dxa" w:w="40"/>
              <w:left w:type="dxa" w:w="28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Versão 1.0 — Março 2026. Sujeito a atualizações.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FF9" w:val="clear"/>
            <w:tcMar>
              <w:top w:type="dxa" w:w="8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3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iluminatec.com.br  |  @iluminatecbr</w:t>
    </w:r>
    <w:r>
      <w:rPr>
        <w:sz w:val="16"/>
        <w:szCs w:val="16"/>
      </w:rPr>
      <w:tab/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C66" w:sz="6" w:space="4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IluminatecBR  |  Manual da Marca  |  Versão 1.0  —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D1F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0CC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2026-03-18T01:46:31.912Z</dcterms:created>
  <dcterms:modified xsi:type="dcterms:W3CDTF">2026-03-18T01:46:31.914Z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