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0A" w:rsidRDefault="0062420A" w:rsidP="0062420A">
      <w:pPr>
        <w:rPr>
          <w:rFonts w:ascii="Cambria Math" w:eastAsiaTheme="minorEastAsia" w:hAnsi="Cambria Math"/>
        </w:rPr>
      </w:pPr>
      <w:r w:rsidRPr="0062420A">
        <w:rPr>
          <w:rFonts w:ascii="Cambria Math" w:hAnsi="Cambria Math"/>
        </w:rPr>
        <w:t xml:space="preserve">Byłoby dobrze, gdyby </w:t>
      </w:r>
      <w:r>
        <w:rPr>
          <w:rFonts w:ascii="Cambria Math" w:hAnsi="Cambria Math"/>
        </w:rPr>
        <w:t xml:space="preserve">ramię było w stanie skręcić o 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62420A">
        <w:rPr>
          <w:rFonts w:ascii="Cambria Math" w:hAnsi="Cambria Math"/>
        </w:rPr>
        <w:t xml:space="preserve"> w ciągu 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0.25 s</m:t>
        </m:r>
      </m:oMath>
      <w:r w:rsidRPr="0062420A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 xml:space="preserve">Oznacza to, że musi mieć takie przyspieszenie kątowe </w:t>
      </w:r>
      <m:oMath>
        <m:r>
          <w:rPr>
            <w:rFonts w:ascii="Cambria Math" w:hAnsi="Cambria Math"/>
          </w:rPr>
          <m:t>ϵ</m:t>
        </m:r>
      </m:oMath>
      <w:r>
        <w:rPr>
          <w:rFonts w:ascii="Cambria Math" w:eastAsiaTheme="minorEastAsia" w:hAnsi="Cambria Math"/>
        </w:rPr>
        <w:t xml:space="preserve">, że w czasie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 Math" w:eastAsiaTheme="minorEastAsia" w:hAnsi="Cambria Math"/>
        </w:rPr>
        <w:t xml:space="preserve"> przez połowę czasu będzie przyspieszać, przez drugą połowę czasu zwalniać, a w łącznym czasie przebędzie kąt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</w:rPr>
        <w:t xml:space="preserve">, czyli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∙t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ϵt=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, stąd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</w:rPr>
        <w:t>.</w:t>
      </w:r>
    </w:p>
    <w:p w:rsidR="0062420A" w:rsidRDefault="00532A78" w:rsidP="0062420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Aby obliczyć moment bezwładności ramion wokół osi pionowej (ruch lewo-prawo) przyjmujemy, że każde z ramion można przybliżyć jako masę punktową </w:t>
      </w:r>
      <m:oMath>
        <m:r>
          <w:rPr>
            <w:rFonts w:ascii="Cambria Math" w:eastAsiaTheme="minorEastAsia" w:hAnsi="Cambria Math"/>
          </w:rPr>
          <m:t>m=</m:t>
        </m:r>
        <m:r>
          <m:rPr>
            <m:sty m:val="p"/>
          </m:rPr>
          <w:rPr>
            <w:rFonts w:ascii="Cambria Math" w:eastAsiaTheme="minorEastAsia" w:hAnsi="Cambria Math"/>
          </w:rPr>
          <m:t>3 kg</m:t>
        </m:r>
      </m:oMath>
      <w:r>
        <w:rPr>
          <w:rFonts w:ascii="Cambria Math" w:eastAsiaTheme="minorEastAsia" w:hAnsi="Cambria Math"/>
        </w:rPr>
        <w:t xml:space="preserve"> zawieszoną w odległości </w:t>
      </w:r>
      <m:oMath>
        <m:r>
          <w:rPr>
            <w:rFonts w:ascii="Cambria Math" w:eastAsiaTheme="minorEastAsia" w:hAnsi="Cambria Math"/>
          </w:rPr>
          <m:t>d=25 cm</m:t>
        </m:r>
      </m:oMath>
      <w:r>
        <w:rPr>
          <w:rFonts w:ascii="Cambria Math" w:eastAsiaTheme="minorEastAsia" w:hAnsi="Cambria Math"/>
        </w:rPr>
        <w:t xml:space="preserve"> od osi, stąd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vertical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>.</w:t>
      </w:r>
    </w:p>
    <w:p w:rsidR="00532A78" w:rsidRDefault="00532A78" w:rsidP="0062420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Moment bezwładności wokół osi poziomej (ruch góra-dół) przybliżamy za pomocą dwóch cylindrów o masie </w:t>
      </w:r>
      <m:oMath>
        <m:r>
          <w:rPr>
            <w:rFonts w:ascii="Cambria Math" w:eastAsiaTheme="minorEastAsia" w:hAnsi="Cambria Math"/>
          </w:rPr>
          <m:t>m=</m:t>
        </m:r>
        <m:r>
          <m:rPr>
            <m:sty m:val="p"/>
          </m:rPr>
          <w:rPr>
            <w:rFonts w:ascii="Cambria Math" w:eastAsiaTheme="minorEastAsia" w:hAnsi="Cambria Math"/>
          </w:rPr>
          <m:t>3 kg</m:t>
        </m:r>
      </m:oMath>
      <w:r>
        <w:rPr>
          <w:rFonts w:ascii="Cambria Math" w:eastAsiaTheme="minorEastAsia" w:hAnsi="Cambria Math"/>
        </w:rPr>
        <w:t xml:space="preserve"> i promieniu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25 cm</m:t>
        </m:r>
      </m:oMath>
      <w:r>
        <w:rPr>
          <w:rFonts w:ascii="Cambria Math" w:eastAsiaTheme="minorEastAsia" w:hAnsi="Cambria Math"/>
        </w:rPr>
        <w:t xml:space="preserve"> obracających się wokół swojej osi, czyli również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horizontal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ascii="Cambria Math" w:eastAsiaTheme="minorEastAsia" w:hAnsi="Cambria Math"/>
        </w:rPr>
        <w:t xml:space="preserve"> Ponieważ ze względu na gabaryty wieżyczki </w:t>
      </w:r>
      <m:oMath>
        <m:r>
          <w:rPr>
            <w:rFonts w:ascii="Cambria Math" w:eastAsiaTheme="minorEastAsia" w:hAnsi="Cambria Math"/>
          </w:rPr>
          <m:t>d=r</m:t>
        </m:r>
      </m:oMath>
      <w:r>
        <w:rPr>
          <w:rFonts w:ascii="Cambria Math" w:eastAsiaTheme="minorEastAsia" w:hAnsi="Cambria Math"/>
        </w:rPr>
        <w:t xml:space="preserve">, mamy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horizontal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vertical</m:t>
            </m:r>
          </m:sub>
        </m:sSub>
      </m:oMath>
      <w:r>
        <w:rPr>
          <w:rFonts w:ascii="Cambria Math" w:eastAsiaTheme="minorEastAsia" w:hAnsi="Cambria Math"/>
        </w:rPr>
        <w:t>.</w:t>
      </w:r>
    </w:p>
    <w:p w:rsidR="00532A78" w:rsidRDefault="00532A78" w:rsidP="0062420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Moment siły wynosi więc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arms</m:t>
            </m:r>
          </m:sub>
        </m:sSub>
        <m:r>
          <w:rPr>
            <w:rFonts w:ascii="Cambria Math" w:eastAsiaTheme="minorEastAsia" w:hAnsi="Cambria Math"/>
          </w:rPr>
          <m:t>=Iϵ=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</w:rPr>
        <w:t>.</w:t>
      </w:r>
    </w:p>
    <w:p w:rsidR="00532A78" w:rsidRDefault="00532A78" w:rsidP="0062420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Moment obrotowy silnika Nema 17 wynosi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nema</m:t>
            </m:r>
          </m:sub>
        </m:sSub>
        <m:r>
          <w:rPr>
            <w:rFonts w:ascii="Cambria Math" w:eastAsiaTheme="minorEastAsia" w:hAnsi="Cambria Math"/>
          </w:rPr>
          <m:t>=2000 gcm=2000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Nm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0.1962</m:t>
        </m:r>
        <m:r>
          <w:rPr>
            <w:rFonts w:ascii="Cambria Math" w:eastAsiaTheme="minorEastAsia" w:hAnsi="Cambria Math"/>
          </w:rPr>
          <m:t xml:space="preserve"> Nm</m:t>
        </m:r>
      </m:oMath>
      <w:r>
        <w:rPr>
          <w:rFonts w:ascii="Cambria Math" w:eastAsiaTheme="minorEastAsia" w:hAnsi="Cambria Math"/>
        </w:rPr>
        <w:t>.</w:t>
      </w:r>
    </w:p>
    <w:p w:rsidR="00532A78" w:rsidRDefault="00532A78" w:rsidP="0062420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Przełożenie zębatek musi więc wynosić na obu osiach:</w:t>
      </w:r>
      <w:bookmarkStart w:id="0" w:name="_GoBack"/>
      <w:bookmarkEnd w:id="0"/>
    </w:p>
    <w:p w:rsidR="00532A78" w:rsidRPr="0062420A" w:rsidRDefault="00532A78" w:rsidP="0062420A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nema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3kg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0.25m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0.25s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0.1962</m:t>
              </m:r>
              <m:r>
                <w:rPr>
                  <w:rFonts w:ascii="Cambria Math" w:eastAsiaTheme="minorEastAsia" w:hAnsi="Cambria Math"/>
                </w:rPr>
                <m:t xml:space="preserve"> Nm</m:t>
              </m:r>
            </m:den>
          </m:f>
          <m:r>
            <w:rPr>
              <w:rFonts w:ascii="Cambria Math" w:eastAsiaTheme="minorEastAsia" w:hAnsi="Cambria Math"/>
            </w:rPr>
            <m:t>=96</m:t>
          </m:r>
        </m:oMath>
      </m:oMathPara>
    </w:p>
    <w:p w:rsidR="0062420A" w:rsidRPr="0062420A" w:rsidRDefault="0062420A" w:rsidP="0062420A">
      <w:pPr>
        <w:rPr>
          <w:rFonts w:ascii="Cambria Math" w:eastAsiaTheme="minorEastAsia" w:hAnsi="Cambria Math"/>
        </w:rPr>
      </w:pPr>
    </w:p>
    <w:sectPr w:rsidR="0062420A" w:rsidRPr="00624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0A"/>
    <w:rsid w:val="00532A78"/>
    <w:rsid w:val="0062420A"/>
    <w:rsid w:val="008A6436"/>
    <w:rsid w:val="008D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957E"/>
  <w15:chartTrackingRefBased/>
  <w15:docId w15:val="{EC6174C5-ADEB-4A2B-BDC4-9B6942CD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</cp:revision>
  <dcterms:created xsi:type="dcterms:W3CDTF">2023-01-27T20:19:00Z</dcterms:created>
  <dcterms:modified xsi:type="dcterms:W3CDTF">2023-01-27T20:47:00Z</dcterms:modified>
</cp:coreProperties>
</file>