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81634"/>
          <w:sz w:val="52"/>
          <w:szCs w:val="52"/>
        </w:rPr>
        <w:t xml:space="preserve">Lewers Logic LLC</w:t>
      </w:r>
    </w:p>
    <w:p>
      <w:pPr>
        <w:spacing w:after="200"/>
        <w:jc w:val="center"/>
      </w:pPr>
      <w:r>
        <w:rPr>
          <w:rFonts w:ascii="Inter" w:cs="Inter" w:eastAsia="Inter" w:hAnsi="Inter"/>
          <w:b/>
          <w:bCs/>
          <w:color w:val="25A09C"/>
          <w:sz w:val="48"/>
          <w:szCs w:val="48"/>
        </w:rPr>
        <w:t xml:space="preserve">Brand Guide</w:t>
      </w:r>
    </w:p>
    <w:p>
      <w:pPr>
        <w:spacing w:after="400"/>
        <w:jc w:val="center"/>
      </w:pPr>
      <w:r>
        <w:rPr>
          <w:rFonts w:ascii="Inter" w:cs="Inter" w:eastAsia="Inter" w:hAnsi="Inter"/>
          <w:color w:val="727578"/>
          <w:sz w:val="22"/>
          <w:szCs w:val="22"/>
        </w:rPr>
        <w:t xml:space="preserve">Version 1.0 | March 2026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1. Brand Identity Overview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Lewers Logic LLC is a technology-forward brand built on engineering precision and technical sophistication. The brand serves enterprise and professional audiences who value innovation, reliability, and intelligent solutions.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Core Brand Pillars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Engineering Excellence: Precision, logic, and technical sophistication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Accessible Innovation: Technology made usable and clear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2. Logo and Visual Identity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Logo Description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The Lewers Logic mark features: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"L" Letterform: Primary teal accent (#25A09C) on the "L"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"Logic" Wordmark: Deep Logic Blue (#081634)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Proportions: Golden ratio alignment, geometric precision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Usage: Always includes accompanying wordmark in primary applications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Logo Variations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Primary (Full Color): Teal "L" + Deep Blue text (preferred)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Monochrome (Dark): All Deep Logic Blue (#081634)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Monochrome (Light): All Soft Gray (#E9F0EF)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Reverse: On dark backgrounds, use all white or Soft Gray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Clear Space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Minimum clear space around logo: 0.5x the height of the "L"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Do's and Don'ts</w:t>
      </w:r>
    </w:p>
    <w:p>
      <w:pPr>
        <w:pStyle w:val="Heading4"/>
        <w:spacing w:after="80" w:before="120"/>
      </w:pPr>
      <w:r>
        <w:rPr>
          <w:rFonts w:ascii="Inter" w:cs="Inter" w:eastAsia="Inter" w:hAnsi="Inter"/>
          <w:b/>
          <w:bCs/>
          <w:color w:val="081634"/>
          <w:sz w:val="22"/>
          <w:szCs w:val="22"/>
        </w:rPr>
        <w:t xml:space="preserve">Do: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Use primary full-color version on light backgrounds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Scale proportionally (maintain aspect ratio)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Apply monochrome versions for single-color contexts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Use reverse/light on Dark backgrounds</w:t>
      </w:r>
    </w:p>
    <w:p>
      <w:pPr>
        <w:pStyle w:val="Heading4"/>
        <w:spacing w:after="80" w:before="120"/>
      </w:pPr>
      <w:r>
        <w:rPr>
          <w:rFonts w:ascii="Inter" w:cs="Inter" w:eastAsia="Inter" w:hAnsi="Inter"/>
          <w:b/>
          <w:bCs/>
          <w:color w:val="081634"/>
          <w:sz w:val="22"/>
          <w:szCs w:val="22"/>
        </w:rPr>
        <w:t xml:space="preserve">Don't: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Stretch, compress, or distort the mark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Change the teal "L" to any other color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Rotate or skew the letterform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Add drop shadows, gradients, or effects not in the original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Use on backgrounds with insufficient contrast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3. Color Palette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Primary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200"/>
        <w:gridCol w:w="11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RGB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Deep Logic Blue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#081634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8, 22, 52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dark, headings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brand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 Black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#12131A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18, 19, 26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Deepest, max contrast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 use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Navy Light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#0D2B49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13, 43, 73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dark, hover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Accent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200"/>
        <w:gridCol w:w="11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RGB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Engineered Teal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#25A09C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37, 160, 156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Links, CTAs, interactive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Accent Tonal Variations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Teal Family: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Teal Light (#9DD2D0): Hover/highlight states, light backgrounds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Teal Dark (#318C88): Pressed/active states, deeper emphasis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Teal Range: Provides depth and interaction feedback</w:t>
      </w:r>
    </w:p>
    <w:p>
      <w:pPr>
        <w:spacing w:after="200"/>
      </w:pP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RGB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 Gray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</w:rPr>
              <w:t xml:space="preserve">#E9F0EF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233, 240, 240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backgrounds, cards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Gray Dark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</w:rPr>
              <w:t xml:space="preserve">#727578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114, 117, 120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Captions, metadata, disabled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4. Typography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Font Stack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Primary Font: Inter - Body, UI, navigation, general text. Google Fonts Variable font. Weights: 400, 500, 600, 700. Modern, geometric, highly legible.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Code/Monospace Font: JetBrains Mono - Code blocks, technical content. Google Fonts. Weights: 400, 600. Clear character distinction, technical credibility.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5. Spacing and Layout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Spacing Scale (8px System)</w:t>
      </w:r>
    </w:p>
    <w:p>
      <w:pPr>
        <w:spacing w:after="200" w:line="360"/>
      </w:pPr>
      <w:r>
        <w:rPr>
          <w:rFonts w:ascii="Inter" w:cs="Inter" w:eastAsia="Inter" w:hAnsi="Inter"/>
          <w:color w:val="081634"/>
          <w:sz w:val="22"/>
          <w:szCs w:val="22"/>
        </w:rPr>
        <w:t xml:space="preserve">All spacing increments are multiples of 8px for consistent rhythm and alignment.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Pixels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81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padding, icon spacing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 within compact elements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padding, default spacing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 spacing, section gaps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section breaks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6. Shadows and Elevation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Shadow System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Elevation 1: 0 2px 4px rgba(8,22,52,0.1) - Subtle lift, hover states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Elevation 2: 0 4px 8px rgba(8,22,52,0.15) - Cards, button hover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Elevation 3: 0 8px 16px rgba(8,22,52,0.2) - Modals, overlays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Elevation 4: 0 12px 24px rgba(8,22,52,0.25) - Maximum emphasis (rare)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7. Button Usage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Primary Buttons (Teal)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Default state: Engineered Teal (#25A09C)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Hover: Teal Dark (#318C88)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Active/Pressed: Teal Dark (#318C88) + inset shadow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Disabled: Gray Dark (#727578)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8. Voice and Tone</w:t>
      </w:r>
    </w:p>
    <w:p>
      <w:pPr>
        <w:pStyle w:val="Heading3"/>
        <w:spacing w:after="100" w:before="160"/>
      </w:pPr>
      <w:r>
        <w:rPr>
          <w:rFonts w:ascii="Inter" w:cs="Inter" w:eastAsia="Inter" w:hAnsi="Inter"/>
          <w:b/>
          <w:bCs/>
          <w:color w:val="081634"/>
          <w:sz w:val="28"/>
          <w:szCs w:val="28"/>
        </w:rPr>
        <w:t xml:space="preserve">Brand Voice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Precise: Clear, logical, unambiguous language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Professional: Authoritative, business-appropriate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Approachable: Not cold; warm professionalism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Confident: Assured without arrogance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Technical Yet Accessible: Expert knowledge made understandable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9. Implementation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Logo is primary variation on light backgrounds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All body text uses Inter or JetBrains Mono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Color palette matches hex values exactly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All text meets WCAG AA contrast (4.5:1 minimum)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Spacing follows 8px system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Teal accents used for interactive elements only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No unauthorized color combinations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Dark backgrounds use Teal Light (#9DD2D0)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Inter" w:cs="Inter" w:eastAsia="Inter" w:hAnsi="Inter"/>
          <w:b/>
          <w:bCs/>
          <w:color w:val="081634"/>
          <w:sz w:val="48"/>
          <w:szCs w:val="48"/>
        </w:rPr>
        <w:t xml:space="preserve">10. Contact and Governance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Maintain this document as the single source of truth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Document exceptions and their business rationale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Review brand applications quarterly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081634"/>
          <w:sz w:val="22"/>
          <w:szCs w:val="22"/>
        </w:rPr>
        <w:t xml:space="preserve">Update this guide when standards change</w:t>
      </w:r>
    </w:p>
    <w:p>
      <w:pPr>
        <w:spacing w:before="200"/>
      </w:pPr>
      <w:r>
        <w:rPr>
          <w:rFonts w:ascii="Inter" w:cs="Inter" w:eastAsia="Inter" w:hAnsi="Inter"/>
          <w:color w:val="727578"/>
          <w:sz w:val="22"/>
          <w:szCs w:val="22"/>
        </w:rPr>
        <w:t xml:space="preserve">Last Reviewed: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A09C" w:sz="6" w:space="1"/>
      </w:pBdr>
      <w:spacing w:before="200"/>
      <w:jc w:val="center"/>
    </w:pPr>
    <w:r>
      <w:rPr>
        <w:rFonts w:ascii="Inter" w:cs="Inter" w:eastAsia="Inter" w:hAnsi="Inter"/>
        <w:color w:val="727578"/>
        <w:sz w:val="22"/>
        <w:szCs w:val="22"/>
      </w:rPr>
      <w:t xml:space="preserve">Page </w:t>
    </w:r>
    <w:r>
      <w:rPr>
        <w:rFonts w:ascii="Inter" w:cs="Inter" w:eastAsia="Inter" w:hAnsi="Inter"/>
        <w:color w:val="727578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A09C" w:sz="6" w:space="1"/>
      </w:pBdr>
      <w:spacing w:after="200"/>
      <w:jc w:val="center"/>
    </w:pPr>
    <w:r>
      <w:rPr>
        <w:rFonts w:ascii="Inter" w:cs="Inter" w:eastAsia="Inter" w:hAnsi="Inter"/>
        <w:color w:val="081634"/>
        <w:sz w:val="22"/>
        <w:szCs w:val="22"/>
      </w:rPr>
      <w:t xml:space="preserve">Lewers Logic LLC — Brand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8163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Inter" w:cs="Inter" w:eastAsia="Inter" w:hAnsi="Inter"/>
      <w:b/>
      <w:bCs/>
      <w:color w:val="081634"/>
      <w:sz w:val="48"/>
      <w:szCs w:val="4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Inter" w:cs="Inter" w:eastAsia="Inter" w:hAnsi="Inter"/>
      <w:b/>
      <w:bCs/>
      <w:color w:val="081634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Inter" w:cs="Inter" w:eastAsia="Inter" w:hAnsi="Inter"/>
      <w:b/>
      <w:bCs/>
      <w:color w:val="0816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2026-03-30T03:31:59.498Z</dcterms:created>
  <dcterms:modified xsi:type="dcterms:W3CDTF">2026-03-30T03:31:59.498Z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