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ycler.iq-infrastructure-devops-prd"/>
      <w:r>
        <w:t xml:space="preserve">Recycler.IQ Infrastructure &amp; DevOps PRD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</w:p>
    <w:p>
      <w:pPr>
        <w:pStyle w:val="BodyText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 Created:</w:t>
      </w:r>
      <w:r>
        <w:t xml:space="preserve"> </w:t>
      </w:r>
      <w:r>
        <w:t xml:space="preserve">2026-03-22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Infrastructure Planning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Development Team, Infrastructure Leads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1. Overview</w:t>
      </w:r>
      <w:bookmarkEnd w:id="21"/>
    </w:p>
    <w:p>
      <w:pPr>
        <w:pStyle w:val="FirstParagraph"/>
      </w:pPr>
      <w:r>
        <w:t xml:space="preserve">This document defines the infrastructure, DevOps, and operational patterns for</w:t>
      </w:r>
      <w:r>
        <w:t xml:space="preserve"> </w:t>
      </w:r>
      <w:r>
        <w:rPr>
          <w:b/>
        </w:rPr>
        <w:t xml:space="preserve">Recycler.IQ</w:t>
      </w:r>
      <w:r>
        <w:t xml:space="preserve">, a multi-tenant SaaS platform serving 10-50 retail store locations at launch. It is a</w:t>
      </w:r>
      <w:r>
        <w:t xml:space="preserve"> </w:t>
      </w:r>
      <w:r>
        <w:rPr>
          <w:b/>
        </w:rPr>
        <w:t xml:space="preserve">sub-PRD</w:t>
      </w:r>
      <w:r>
        <w:t xml:space="preserve"> </w:t>
      </w:r>
      <w:r>
        <w:t xml:space="preserve">that complements the Master PRD and focuses specifically on infrastructure, deployment, monitoring, and operational concerns.</w:t>
      </w:r>
    </w:p>
    <w:p>
      <w:pPr>
        <w:pStyle w:val="Heading3"/>
      </w:pPr>
      <w:bookmarkStart w:id="22" w:name="references"/>
      <w:r>
        <w:t xml:space="preserve">References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Master PRD:</w:t>
      </w:r>
      <w:r>
        <w:t xml:space="preserve"> </w:t>
      </w:r>
      <w:r>
        <w:t xml:space="preserve">Core product specification, brand, feature set, architecture decisions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Tech Stack:</w:t>
      </w:r>
      <w:r>
        <w:t xml:space="preserve"> </w:t>
      </w:r>
      <w:r>
        <w:t xml:space="preserve">.NET 10 LTS, Azure cloud, Blazor, EF Core 10, Serilog + OpenTelemetry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Team:</w:t>
      </w:r>
      <w:r>
        <w:t xml:space="preserve"> </w:t>
      </w:r>
      <w:r>
        <w:t xml:space="preserve">3 developers (1 lead + 2), so automation and simplicity are critical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Launch Window:</w:t>
      </w:r>
      <w:r>
        <w:t xml:space="preserve"> </w:t>
      </w:r>
      <w:r>
        <w:t xml:space="preserve">10–50 tenants, production-ready observability and resilience</w:t>
      </w:r>
    </w:p>
    <w:p>
      <w:pPr>
        <w:pStyle w:val="Heading3"/>
      </w:pPr>
      <w:bookmarkStart w:id="23" w:name="key-principles"/>
      <w:r>
        <w:t xml:space="preserve">Key Principles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Automation First:</w:t>
      </w:r>
      <w:r>
        <w:t xml:space="preserve"> </w:t>
      </w:r>
      <w:r>
        <w:t xml:space="preserve">Every repetitive operational task should be automated.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Vendor-Neutral Observability:</w:t>
      </w:r>
      <w:r>
        <w:t xml:space="preserve"> </w:t>
      </w:r>
      <w:r>
        <w:t xml:space="preserve">OTel pipeline enables future backend changes without code refactoring.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Schema-Per-Tenant Isolation:</w:t>
      </w:r>
      <w:r>
        <w:t xml:space="preserve"> </w:t>
      </w:r>
      <w:r>
        <w:t xml:space="preserve">Data isolation at the database schema layer for security and compliance.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Small Team Focus:</w:t>
      </w:r>
      <w:r>
        <w:t xml:space="preserve"> </w:t>
      </w:r>
      <w:r>
        <w:t xml:space="preserve">Infrastructure must be simple, well-documented, and require minimal manual intervention.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Rapid Scaling:</w:t>
      </w:r>
      <w:r>
        <w:t xml:space="preserve"> </w:t>
      </w:r>
      <w:r>
        <w:t xml:space="preserve">Azure PaaS services (App Service, SQL, Service Bus) should scale elastically without redesign up to 50–100 tenants.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zure-resource-architecture"/>
      <w:r>
        <w:t xml:space="preserve">2. Azure Resource Architecture</w:t>
      </w:r>
      <w:bookmarkEnd w:id="24"/>
    </w:p>
    <w:p>
      <w:pPr>
        <w:pStyle w:val="Heading3"/>
      </w:pPr>
      <w:bookmarkStart w:id="25" w:name="resource-organization"/>
      <w:r>
        <w:t xml:space="preserve">2.1 Resource Organization</w:t>
      </w:r>
      <w:bookmarkEnd w:id="25"/>
    </w:p>
    <w:p>
      <w:pPr>
        <w:pStyle w:val="SourceCode"/>
      </w:pPr>
      <w:r>
        <w:rPr>
          <w:rStyle w:val="VerbatimChar"/>
        </w:rPr>
        <w:t xml:space="preserve">Recycler.IQ Azure Subscription</w:t>
      </w:r>
      <w:r>
        <w:br/>
      </w:r>
      <w:r>
        <w:rPr>
          <w:rStyle w:val="VerbatimChar"/>
        </w:rPr>
        <w:t xml:space="preserve">├── Resource Group: riq-prod</w:t>
      </w:r>
      <w:r>
        <w:br/>
      </w:r>
      <w:r>
        <w:rPr>
          <w:rStyle w:val="VerbatimChar"/>
        </w:rPr>
        <w:t xml:space="preserve">│   ├── App Service Plan: riq-api-prod (Dedicated tier minimum)</w:t>
      </w:r>
      <w:r>
        <w:br/>
      </w:r>
      <w:r>
        <w:rPr>
          <w:rStyle w:val="VerbatimChar"/>
        </w:rPr>
        <w:t xml:space="preserve">│   ├── App Service: riq-api-prod (ASP.NET Core API + Blazor Server/WASM)</w:t>
      </w:r>
      <w:r>
        <w:br/>
      </w:r>
      <w:r>
        <w:rPr>
          <w:rStyle w:val="VerbatimChar"/>
        </w:rPr>
        <w:t xml:space="preserve">│   ├── Azure SQL Server: riq-sql-master</w:t>
      </w:r>
      <w:r>
        <w:br/>
      </w:r>
      <w:r>
        <w:rPr>
          <w:rStyle w:val="VerbatimChar"/>
        </w:rPr>
        <w:t xml:space="preserve">│   │   └── Database: riq_master (Master/Registry DB)</w:t>
      </w:r>
      <w:r>
        <w:br/>
      </w:r>
      <w:r>
        <w:rPr>
          <w:rStyle w:val="VerbatimChar"/>
        </w:rPr>
        <w:t xml:space="preserve">│   │       ├── Tenants (TenantId, Name, Tier, DatabaseType, ConnectionString, SchemaName)</w:t>
      </w:r>
      <w:r>
        <w:br/>
      </w:r>
      <w:r>
        <w:rPr>
          <w:rStyle w:val="VerbatimChar"/>
        </w:rPr>
        <w:t xml:space="preserve">│   │       ├── Subscriptions (billing + feature flags)</w:t>
      </w:r>
      <w:r>
        <w:br/>
      </w:r>
      <w:r>
        <w:rPr>
          <w:rStyle w:val="VerbatimChar"/>
        </w:rPr>
        <w:t xml:space="preserve">│   │       └── AuditLog (tenant provisioning events)</w:t>
      </w:r>
      <w:r>
        <w:br/>
      </w:r>
      <w:r>
        <w:rPr>
          <w:rStyle w:val="VerbatimChar"/>
        </w:rPr>
        <w:t xml:space="preserve">│   ├── Azure SQL Server: riq-sql-prod</w:t>
      </w:r>
      <w:r>
        <w:br/>
      </w:r>
      <w:r>
        <w:rPr>
          <w:rStyle w:val="VerbatimChar"/>
        </w:rPr>
        <w:t xml:space="preserve">│   │   ├── Database: riq_shared (hybrid multi-tenancy — standard tier)</w:t>
      </w:r>
      <w:r>
        <w:br/>
      </w:r>
      <w:r>
        <w:rPr>
          <w:rStyle w:val="VerbatimChar"/>
        </w:rPr>
        <w:t xml:space="preserve">│   │   │   ├── dbo.* (shared schemas)</w:t>
      </w:r>
      <w:r>
        <w:br/>
      </w:r>
      <w:r>
        <w:rPr>
          <w:rStyle w:val="VerbatimChar"/>
        </w:rPr>
        <w:t xml:space="preserve">│   │   │   ├── [tenant_001] (schema)</w:t>
      </w:r>
      <w:r>
        <w:br/>
      </w:r>
      <w:r>
        <w:rPr>
          <w:rStyle w:val="VerbatimChar"/>
        </w:rPr>
        <w:t xml:space="preserve">│   │   │   ├── [tenant_002] (schema)</w:t>
      </w:r>
      <w:r>
        <w:br/>
      </w:r>
      <w:r>
        <w:rPr>
          <w:rStyle w:val="VerbatimChar"/>
        </w:rPr>
        <w:t xml:space="preserve">│   │   │   └── [tenant_NNN] (schema)</w:t>
      </w:r>
      <w:r>
        <w:br/>
      </w:r>
      <w:r>
        <w:rPr>
          <w:rStyle w:val="VerbatimChar"/>
        </w:rPr>
        <w:t xml:space="preserve">│   │   ├── Database: [tenant_ent_001] (dedicated DB — enterprise tier)</w:t>
      </w:r>
      <w:r>
        <w:br/>
      </w:r>
      <w:r>
        <w:rPr>
          <w:rStyle w:val="VerbatimChar"/>
        </w:rPr>
        <w:t xml:space="preserve">│   │   └── Database: [tenant_ent_002] (dedicated DB — enterprise tier)</w:t>
      </w:r>
      <w:r>
        <w:br/>
      </w:r>
      <w:r>
        <w:rPr>
          <w:rStyle w:val="VerbatimChar"/>
        </w:rPr>
        <w:t xml:space="preserve">│   ├── Service Bus Namespace: riq-sb-prod</w:t>
      </w:r>
      <w:r>
        <w:br/>
      </w:r>
      <w:r>
        <w:rPr>
          <w:rStyle w:val="VerbatimChar"/>
        </w:rPr>
        <w:t xml:space="preserve">│   │   ├── Topic: orders (fanout to per-tenant subscriptions)</w:t>
      </w:r>
      <w:r>
        <w:br/>
      </w:r>
      <w:r>
        <w:rPr>
          <w:rStyle w:val="VerbatimChar"/>
        </w:rPr>
        <w:t xml:space="preserve">│   │   ├── Topic: inventory</w:t>
      </w:r>
      <w:r>
        <w:br/>
      </w:r>
      <w:r>
        <w:rPr>
          <w:rStyle w:val="VerbatimChar"/>
        </w:rPr>
        <w:t xml:space="preserve">│   │   └── Topic: notifications</w:t>
      </w:r>
      <w:r>
        <w:br/>
      </w:r>
      <w:r>
        <w:rPr>
          <w:rStyle w:val="VerbatimChar"/>
        </w:rPr>
        <w:t xml:space="preserve">│   ├── Key Vault: riq-kv-prod</w:t>
      </w:r>
      <w:r>
        <w:br/>
      </w:r>
      <w:r>
        <w:rPr>
          <w:rStyle w:val="VerbatimChar"/>
        </w:rPr>
        <w:t xml:space="preserve">│   ├── Application Insights: riq-ai-prod (OTel exporter)</w:t>
      </w:r>
      <w:r>
        <w:br/>
      </w:r>
      <w:r>
        <w:rPr>
          <w:rStyle w:val="VerbatimChar"/>
        </w:rPr>
        <w:t xml:space="preserve">│   ├── Storage Account: riqprodlogs (blob for log archival)</w:t>
      </w:r>
      <w:r>
        <w:br/>
      </w:r>
      <w:r>
        <w:rPr>
          <w:rStyle w:val="VerbatimChar"/>
        </w:rPr>
        <w:t xml:space="preserve">│   └── CDN Endpoint: riq-cdn-prod (optional, Blazor WASM caching)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Resource Group: riq-staging</w:t>
      </w:r>
      <w:r>
        <w:br/>
      </w:r>
      <w:r>
        <w:rPr>
          <w:rStyle w:val="VerbatimChar"/>
        </w:rPr>
        <w:t xml:space="preserve">│   ├── [Replicate prod structure at smaller scale]</w:t>
      </w:r>
      <w:r>
        <w:br/>
      </w:r>
      <w:r>
        <w:rPr>
          <w:rStyle w:val="VerbatimChar"/>
        </w:rPr>
        <w:t xml:space="preserve">│   ├── App Service Plan: riq-api-staging (Shared tier)</w:t>
      </w:r>
      <w:r>
        <w:br/>
      </w:r>
      <w:r>
        <w:rPr>
          <w:rStyle w:val="VerbatimChar"/>
        </w:rPr>
        <w:t xml:space="preserve">│   └── [All other resources scaled down]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Resource Group: riq-dev</w:t>
      </w:r>
      <w:r>
        <w:br/>
      </w:r>
      <w:r>
        <w:rPr>
          <w:rStyle w:val="VerbatimChar"/>
        </w:rPr>
        <w:t xml:space="preserve">│   ├── [Local dev, minimal resources]</w:t>
      </w:r>
      <w:r>
        <w:br/>
      </w:r>
      <w:r>
        <w:rPr>
          <w:rStyle w:val="VerbatimChar"/>
        </w:rPr>
        <w:t xml:space="preserve">│   ├── Azure SQL: riq-sql-dev (single shared DB)</w:t>
      </w:r>
      <w:r>
        <w:br/>
      </w:r>
      <w:r>
        <w:rPr>
          <w:rStyle w:val="VerbatimChar"/>
        </w:rPr>
        <w:t xml:space="preserve">│   └── Service Bus: riq-sb-dev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Resource Group: riq-sandbox</w:t>
      </w:r>
      <w:r>
        <w:br/>
      </w:r>
      <w:r>
        <w:rPr>
          <w:rStyle w:val="VerbatimChar"/>
        </w:rPr>
        <w:t xml:space="preserve">    ├── [Tenant-facing sandbox environment]</w:t>
      </w:r>
      <w:r>
        <w:br/>
      </w:r>
      <w:r>
        <w:rPr>
          <w:rStyle w:val="VerbatimChar"/>
        </w:rPr>
        <w:t xml:space="preserve">    ├── Full feature parity with prod (smaller scale)</w:t>
      </w:r>
      <w:r>
        <w:br/>
      </w:r>
      <w:r>
        <w:rPr>
          <w:rStyle w:val="VerbatimChar"/>
        </w:rPr>
        <w:t xml:space="preserve">    └── For customer testing, pre-production validation</w:t>
      </w:r>
    </w:p>
    <w:p>
      <w:pPr>
        <w:pStyle w:val="Heading3"/>
      </w:pPr>
      <w:bookmarkStart w:id="26" w:name="core-services"/>
      <w:r>
        <w:t xml:space="preserve">2.2 Core Services</w:t>
      </w:r>
      <w:bookmarkEnd w:id="26"/>
    </w:p>
    <w:p>
      <w:pPr>
        <w:pStyle w:val="Heading4"/>
      </w:pPr>
      <w:bookmarkStart w:id="27" w:name="app-service"/>
      <w:r>
        <w:rPr>
          <w:b/>
        </w:rPr>
        <w:t xml:space="preserve">App Service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Tier:</w:t>
      </w:r>
      <w:r>
        <w:t xml:space="preserve"> </w:t>
      </w:r>
      <w:r>
        <w:t xml:space="preserve">Standard S1 (prod), Shared (dev/staging)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Runtime:</w:t>
      </w:r>
      <w:r>
        <w:t xml:space="preserve"> </w:t>
      </w:r>
      <w:r>
        <w:t xml:space="preserve">.NET 10 LTS on Windows or Linux (recommend Linux for cost)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Deployment Slots:</w:t>
      </w:r>
      <w:r>
        <w:t xml:space="preserve"> </w:t>
      </w:r>
      <w:r>
        <w:t xml:space="preserve">Blue/Green support (see § 4)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Always On:</w:t>
      </w:r>
      <w:r>
        <w:t xml:space="preserve"> </w:t>
      </w:r>
      <w:r>
        <w:t xml:space="preserve">Enabled for prod and staging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 Domain &amp; SSL:</w:t>
      </w:r>
    </w:p>
    <w:p>
      <w:pPr>
        <w:numPr>
          <w:ilvl w:val="1"/>
          <w:numId w:val="1004"/>
        </w:numPr>
        <w:pStyle w:val="Compact"/>
      </w:pPr>
      <w:r>
        <w:t xml:space="preserve">Company website:</w:t>
      </w:r>
      <w:r>
        <w:t xml:space="preserve"> </w:t>
      </w:r>
      <w:r>
        <w:rPr>
          <w:rStyle w:val="VerbatimChar"/>
        </w:rPr>
        <w:t xml:space="preserve">recycleriq.com</w:t>
      </w:r>
    </w:p>
    <w:p>
      <w:pPr>
        <w:numPr>
          <w:ilvl w:val="1"/>
          <w:numId w:val="1004"/>
        </w:numPr>
        <w:pStyle w:val="Compact"/>
      </w:pPr>
      <w:r>
        <w:t xml:space="preserve">Tenant subdomains:</w:t>
      </w:r>
      <w:r>
        <w:t xml:space="preserve"> </w:t>
      </w:r>
      <w:r>
        <w:rPr>
          <w:rStyle w:val="VerbatimChar"/>
        </w:rPr>
        <w:t xml:space="preserve">{tenantname}.recycleriq.com</w:t>
      </w:r>
      <w:r>
        <w:t xml:space="preserve"> </w:t>
      </w:r>
      <w:r>
        <w:t xml:space="preserve">(subdomain-per-tenant architecture)</w:t>
      </w:r>
    </w:p>
    <w:p>
      <w:pPr>
        <w:numPr>
          <w:ilvl w:val="1"/>
          <w:numId w:val="1004"/>
        </w:numPr>
        <w:pStyle w:val="Compact"/>
      </w:pPr>
      <w:r>
        <w:t xml:space="preserve">Wildcard SSL Certificate:</w:t>
      </w:r>
      <w:r>
        <w:t xml:space="preserve"> </w:t>
      </w:r>
      <w:r>
        <w:rPr>
          <w:rStyle w:val="VerbatimChar"/>
        </w:rPr>
        <w:t xml:space="preserve">*.recycleriq.com</w:t>
      </w:r>
      <w:r>
        <w:t xml:space="preserve"> </w:t>
      </w:r>
      <w:r>
        <w:t xml:space="preserve">(Azure App Service managed, auto-renewed)</w:t>
      </w:r>
    </w:p>
    <w:p>
      <w:pPr>
        <w:numPr>
          <w:ilvl w:val="1"/>
          <w:numId w:val="1004"/>
        </w:numPr>
        <w:pStyle w:val="Compact"/>
      </w:pPr>
      <w:r>
        <w:t xml:space="preserve">HTTPS: Enforced (HTTP → HTTPS redirect on all domains)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Managed Identity:</w:t>
      </w:r>
      <w:r>
        <w:t xml:space="preserve"> </w:t>
      </w:r>
      <w:r>
        <w:t xml:space="preserve">Enabled for Key Vault and Service Bus access</w:t>
      </w:r>
    </w:p>
    <w:p>
      <w:pPr>
        <w:pStyle w:val="Heading4"/>
      </w:pPr>
      <w:bookmarkStart w:id="28" w:name="azure-sql-database"/>
      <w:r>
        <w:rPr>
          <w:b/>
        </w:rPr>
        <w:t xml:space="preserve">Azure SQL Database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Master/Registry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riq-sql-master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Central tenant routing, configuration, and subscription metadata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Contains:</w:t>
      </w:r>
      <w:r>
        <w:t xml:space="preserve"> </w:t>
      </w:r>
      <w:r>
        <w:t xml:space="preserve">TenantId, Name, Tier, DatabaseType (Shared|Dedicated), ConnectionString, SchemaName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Size:</w:t>
      </w:r>
      <w:r>
        <w:t xml:space="preserve"> </w:t>
      </w:r>
      <w:r>
        <w:t xml:space="preserve">Basic tier (5 GB, non-production standard)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Backup Retention:</w:t>
      </w:r>
      <w:r>
        <w:t xml:space="preserve"> </w:t>
      </w:r>
      <w:r>
        <w:t xml:space="preserve">35 days (prod)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Shared Multi-Tenant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riq-sql-prod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riq_shared</w:t>
      </w:r>
      <w:r>
        <w:t xml:space="preserve">):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Edition:</w:t>
      </w:r>
      <w:r>
        <w:t xml:space="preserve"> </w:t>
      </w:r>
      <w:r>
        <w:t xml:space="preserve">Standard S1 (prod), Basic (dev)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50 GB (prod) with auto-growth enabled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Tenants:</w:t>
      </w:r>
      <w:r>
        <w:t xml:space="preserve"> </w:t>
      </w:r>
      <w:r>
        <w:t xml:space="preserve">Standard/Professional tier tenants (10–30 tenants per instance)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Schema Isolation:</w:t>
      </w:r>
      <w:r>
        <w:t xml:space="preserve"> </w:t>
      </w:r>
      <w:r>
        <w:t xml:space="preserve">Each tenant owns its own schema in the same logical DB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Dedicated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riq-sql-prod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[tenant_ent_XXX]</w:t>
      </w:r>
      <w:r>
        <w:t xml:space="preserve">):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Edition:</w:t>
      </w:r>
      <w:r>
        <w:t xml:space="preserve"> </w:t>
      </w:r>
      <w:r>
        <w:t xml:space="preserve">Standard S2+ or Premium P1 (enterprise tier)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Isolated storage for enterprise/premium tenants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Migration Path:</w:t>
      </w:r>
      <w:r>
        <w:t xml:space="preserve"> </w:t>
      </w:r>
      <w:r>
        <w:t xml:space="preserve">Standard → Dedicated (live or scheduled via connection string update in Master DB)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Common Settings: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Backup Retention:</w:t>
      </w:r>
      <w:r>
        <w:t xml:space="preserve"> </w:t>
      </w:r>
      <w:r>
        <w:t xml:space="preserve">35 days (prod), 7 days (dev)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Point-in-Time Restore (PITR):</w:t>
      </w:r>
      <w:r>
        <w:t xml:space="preserve"> </w:t>
      </w:r>
      <w:r>
        <w:t xml:space="preserve">Enabled for all environments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Geo-Replication:</w:t>
      </w:r>
      <w:r>
        <w:t xml:space="preserve"> </w:t>
      </w:r>
      <w:r>
        <w:t xml:space="preserve">⚠ Not specified (consider for disaster recovery)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Firewall:</w:t>
      </w:r>
      <w:r>
        <w:t xml:space="preserve"> </w:t>
      </w:r>
      <w:r>
        <w:t xml:space="preserve">App Service → SQL allowed via Managed Identity; no IP rules unless needed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Connection Pooling:</w:t>
      </w:r>
      <w:r>
        <w:t xml:space="preserve"> </w:t>
      </w:r>
      <w:r>
        <w:t xml:space="preserve">EF Core pool size ≥ 10; Monitor pool utilization at scale</w:t>
      </w:r>
    </w:p>
    <w:p>
      <w:pPr>
        <w:pStyle w:val="Heading4"/>
      </w:pPr>
      <w:bookmarkStart w:id="29" w:name="service-bus"/>
      <w:r>
        <w:rPr>
          <w:b/>
        </w:rPr>
        <w:t xml:space="preserve">Service Bus</w:t>
      </w:r>
      <w:bookmarkEnd w:id="2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Tier:</w:t>
      </w:r>
      <w:r>
        <w:t xml:space="preserve"> </w:t>
      </w:r>
      <w:r>
        <w:t xml:space="preserve">Standard (prod), Basic (dev/staging)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Topics:</w:t>
      </w:r>
      <w:r>
        <w:t xml:space="preserve"> </w:t>
      </w:r>
      <w:r>
        <w:t xml:space="preserve">orders, inventory, notifications (pub/sub for multi-consumer scenarios)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Subscriptions:</w:t>
      </w:r>
      <w:r>
        <w:t xml:space="preserve"> </w:t>
      </w:r>
      <w:r>
        <w:t xml:space="preserve">Per-tenant subscriptions for order/inventory topics (automatic routing)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Queues:</w:t>
      </w:r>
      <w:r>
        <w:t xml:space="preserve"> </w:t>
      </w:r>
      <w:r>
        <w:t xml:space="preserve">Dead-letter queues for unprocessed messages (auto-deadletter after max retries)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Managed Identity:</w:t>
      </w:r>
      <w:r>
        <w:t xml:space="preserve"> </w:t>
      </w:r>
      <w:r>
        <w:t xml:space="preserve">App Service authenticates via System Assigned Identity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Message TTL:</w:t>
      </w:r>
      <w:r>
        <w:t xml:space="preserve"> </w:t>
      </w:r>
      <w:r>
        <w:t xml:space="preserve">14 days (prod), 1 day (dev)</w:t>
      </w:r>
    </w:p>
    <w:p>
      <w:pPr>
        <w:pStyle w:val="Heading4"/>
      </w:pPr>
      <w:bookmarkStart w:id="30" w:name="key-vault"/>
      <w:r>
        <w:rPr>
          <w:b/>
        </w:rPr>
        <w:t xml:space="preserve">Key Vault</w:t>
      </w:r>
      <w:bookmarkEnd w:id="3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SKU:</w:t>
      </w:r>
      <w:r>
        <w:t xml:space="preserve"> </w:t>
      </w:r>
      <w:r>
        <w:t xml:space="preserve">Standard (prod/staging), Standard (dev, optional)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Secrets:</w:t>
      </w:r>
      <w:r>
        <w:t xml:space="preserve"> </w:t>
      </w:r>
      <w:r>
        <w:t xml:space="preserve">Database connection strings, API keys, encryption keys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Managed Identity Access:</w:t>
      </w:r>
      <w:r>
        <w:t xml:space="preserve"> </w:t>
      </w:r>
      <w:r>
        <w:t xml:space="preserve">App Service has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permissions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Secret Rotation:</w:t>
      </w:r>
      <w:r>
        <w:t xml:space="preserve"> </w:t>
      </w:r>
      <w:r>
        <w:t xml:space="preserve">⚠ Policy and schedule TBD (recommend 90-day rotation for sensitive keys)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Audit &amp; Logging:</w:t>
      </w:r>
      <w:r>
        <w:t xml:space="preserve"> </w:t>
      </w:r>
      <w:r>
        <w:t xml:space="preserve">All access logged to Application Insights</w:t>
      </w:r>
    </w:p>
    <w:p>
      <w:pPr>
        <w:pStyle w:val="Heading4"/>
      </w:pPr>
      <w:bookmarkStart w:id="31" w:name="application-insights"/>
      <w:r>
        <w:rPr>
          <w:b/>
        </w:rPr>
        <w:t xml:space="preserve">Application Insights</w:t>
      </w:r>
      <w:bookmarkEnd w:id="3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Sampling:</w:t>
      </w:r>
      <w:r>
        <w:t xml:space="preserve"> </w:t>
      </w:r>
      <w:r>
        <w:t xml:space="preserve">100% in prod (cost may require sampling strategy at scale)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OTel Exporter:</w:t>
      </w:r>
      <w:r>
        <w:t xml:space="preserve"> </w:t>
      </w:r>
      <w:r>
        <w:t xml:space="preserve">Configured in Serilog pipeline (Seq in dev, App Insights in staging/prod)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Log Level (Prod):</w:t>
      </w:r>
      <w:r>
        <w:t xml:space="preserve"> </w:t>
      </w:r>
      <w:r>
        <w:t xml:space="preserve">Warning and above for infrastructure logs; Debug for business logic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Retention:</w:t>
      </w:r>
      <w:r>
        <w:t xml:space="preserve"> </w:t>
      </w:r>
      <w:r>
        <w:t xml:space="preserve">90 days (configurable, impacts cost)</w:t>
      </w:r>
    </w:p>
    <w:p>
      <w:pPr>
        <w:pStyle w:val="Heading4"/>
      </w:pPr>
      <w:bookmarkStart w:id="32" w:name="storage-account"/>
      <w:r>
        <w:rPr>
          <w:b/>
        </w:rPr>
        <w:t xml:space="preserve">Storage Account</w:t>
      </w:r>
      <w:bookmarkEnd w:id="3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Archive logs and database backups for long-term retention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Blob Tier:</w:t>
      </w:r>
      <w:r>
        <w:t xml:space="preserve"> </w:t>
      </w:r>
      <w:r>
        <w:t xml:space="preserve">Hot (dev/recent), Cool (archives &gt;30 days)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Lifecycle Policy:</w:t>
      </w:r>
      <w:r>
        <w:t xml:space="preserve"> </w:t>
      </w:r>
      <w:r>
        <w:t xml:space="preserve">Auto-archive to Cool after 30 days, delete after 365 days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Backup:</w:t>
      </w:r>
      <w:r>
        <w:t xml:space="preserve"> </w:t>
      </w:r>
      <w:r>
        <w:t xml:space="preserve">⚠ Frequency and retention policy TBD</w:t>
      </w:r>
    </w:p>
    <w:p>
      <w:pPr>
        <w:pStyle w:val="Heading4"/>
      </w:pPr>
      <w:bookmarkStart w:id="33" w:name="cdn-azure-front-door-static-web-apps"/>
      <w:r>
        <w:rPr>
          <w:b/>
        </w:rPr>
        <w:t xml:space="preserve">CDN (Azure Front Door / Static Web Apps)</w:t>
      </w:r>
      <w:bookmarkEnd w:id="3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⚠ Serve Blazor WASM bundles, static assets globally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Caching:</w:t>
      </w:r>
      <w:r>
        <w:t xml:space="preserve"> </w:t>
      </w:r>
      <w:r>
        <w:t xml:space="preserve">1 hour for .js/.wasm, 1 day for index.html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WAF:</w:t>
      </w:r>
      <w:r>
        <w:t xml:space="preserve"> </w:t>
      </w:r>
      <w:r>
        <w:t xml:space="preserve">Enable DDoS protection and rate limiting rules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Custom Domain:</w:t>
      </w:r>
      <w:r>
        <w:t xml:space="preserve"> </w:t>
      </w:r>
      <w:r>
        <w:t xml:space="preserve">riq-cdn.ashely.cloud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nvironment-strategy"/>
      <w:r>
        <w:t xml:space="preserve">3. Environment Strategy</w:t>
      </w:r>
      <w:bookmarkEnd w:id="34"/>
    </w:p>
    <w:p>
      <w:pPr>
        <w:pStyle w:val="Heading3"/>
      </w:pPr>
      <w:bookmarkStart w:id="35" w:name="environment-matrix"/>
      <w:r>
        <w:t xml:space="preserve">3.1 Environment Matrix</w:t>
      </w:r>
      <w:bookmarkEnd w:id="35"/>
    </w:p>
    <w:tbl>
      <w:tblPr>
        <w:tblStyle w:val="Table"/>
        <w:tblW w:type="pct" w:w="5000.0"/>
        <w:tblLook w:firstRow="1"/>
      </w:tblPr>
      <w:tblGrid>
        <w:gridCol w:w="609"/>
        <w:gridCol w:w="731"/>
        <w:gridCol w:w="1218"/>
        <w:gridCol w:w="1218"/>
        <w:gridCol w:w="852"/>
        <w:gridCol w:w="1340"/>
        <w:gridCol w:w="194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SQL 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Auto-Scale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Multi-Tenancy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Standard S1</w:t>
            </w:r>
          </w:p>
        </w:tc>
        <w:tc>
          <w:p>
            <w:pPr>
              <w:pStyle w:val="Compact"/>
              <w:jc w:val="left"/>
            </w:pPr>
            <w:r>
              <w:t xml:space="preserve">S1 (shared) + Premium (dedicated)</w:t>
            </w:r>
          </w:p>
        </w:tc>
        <w:tc>
          <w:p>
            <w:pPr>
              <w:pStyle w:val="Compact"/>
              <w:jc w:val="left"/>
            </w:pPr>
            <w:r>
              <w:t xml:space="preserve">Live customer data</w:t>
            </w:r>
          </w:p>
        </w:tc>
        <w:tc>
          <w:p>
            <w:pPr>
              <w:pStyle w:val="Compact"/>
              <w:jc w:val="left"/>
            </w:pPr>
            <w:r>
              <w:t xml:space="preserve">10–50 tenants</w:t>
            </w:r>
          </w:p>
        </w:tc>
        <w:tc>
          <w:p>
            <w:pPr>
              <w:pStyle w:val="Compact"/>
              <w:jc w:val="left"/>
            </w:pPr>
            <w:r>
              <w:t xml:space="preserve">Yes, 1–3 instances</w:t>
            </w:r>
          </w:p>
        </w:tc>
        <w:tc>
          <w:p>
            <w:pPr>
              <w:pStyle w:val="Compact"/>
              <w:jc w:val="left"/>
            </w:pPr>
            <w:r>
              <w:t xml:space="preserve">Hybrid: Schema-per-tenant (shared) + Dedicated DBs (enterprise)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Standard S1</w:t>
            </w:r>
          </w:p>
        </w:tc>
        <w:tc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p>
            <w:pPr>
              <w:pStyle w:val="Compact"/>
              <w:jc w:val="left"/>
            </w:pPr>
            <w:r>
              <w:t xml:space="preserve">Pre-release testing, UAT</w:t>
            </w:r>
          </w:p>
        </w:tc>
        <w:tc>
          <w:p>
            <w:pPr>
              <w:pStyle w:val="Compact"/>
              <w:jc w:val="left"/>
            </w:pPr>
            <w:r>
              <w:t xml:space="preserve">2–3 tenants</w:t>
            </w:r>
          </w:p>
        </w:tc>
        <w:tc>
          <w:p>
            <w:pPr>
              <w:pStyle w:val="Compact"/>
              <w:jc w:val="left"/>
            </w:pPr>
            <w:r>
              <w:t xml:space="preserve">No, 1 instance</w:t>
            </w:r>
          </w:p>
        </w:tc>
        <w:tc>
          <w:p>
            <w:pPr>
              <w:pStyle w:val="Compact"/>
              <w:jc w:val="left"/>
            </w:pPr>
            <w:r>
              <w:t xml:space="preserve">Shared only (testing)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sandbox</w:t>
            </w:r>
          </w:p>
        </w:tc>
        <w:tc>
          <w:p>
            <w:pPr>
              <w:pStyle w:val="Compact"/>
              <w:jc w:val="left"/>
            </w:pPr>
            <w:r>
              <w:t xml:space="preserve">Basic B1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Customer trials, demos, pre-sales</w:t>
            </w:r>
          </w:p>
        </w:tc>
        <w:tc>
          <w:p>
            <w:pPr>
              <w:pStyle w:val="Compact"/>
              <w:jc w:val="left"/>
            </w:pPr>
            <w:r>
              <w:t xml:space="preserve">1–5 tenants</w:t>
            </w:r>
          </w:p>
        </w:tc>
        <w:tc>
          <w:p>
            <w:pPr>
              <w:pStyle w:val="Compact"/>
              <w:jc w:val="left"/>
            </w:pPr>
            <w:r>
              <w:t xml:space="preserve">No, 1 instance</w:t>
            </w:r>
          </w:p>
        </w:tc>
        <w:tc>
          <w:p>
            <w:pPr>
              <w:pStyle w:val="Compact"/>
              <w:jc w:val="left"/>
            </w:pPr>
            <w:r>
              <w:t xml:space="preserve">Shared only (testing)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Developer local/CI testing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No, 1 instance</w:t>
            </w:r>
          </w:p>
        </w:tc>
        <w:tc>
          <w:p>
            <w:pPr>
              <w:pStyle w:val="Compact"/>
              <w:jc w:val="left"/>
            </w:pPr>
            <w:r>
              <w:t xml:space="preserve">Shared only (testing)</w:t>
            </w:r>
          </w:p>
        </w:tc>
      </w:tr>
    </w:tbl>
    <w:p>
      <w:pPr>
        <w:pStyle w:val="Heading3"/>
      </w:pPr>
      <w:bookmarkStart w:id="36" w:name="data-flow-tenant-allocation"/>
      <w:r>
        <w:t xml:space="preserve">3.2 Data Flow &amp; Tenant Allocation</w:t>
      </w:r>
      <w:bookmarkEnd w:id="36"/>
    </w:p>
    <w:p>
      <w:pPr>
        <w:pStyle w:val="FirstParagraph"/>
      </w:pPr>
      <w:r>
        <w:rPr>
          <w:b/>
        </w:rPr>
        <w:t xml:space="preserve">Production Environment:</w:t>
      </w:r>
      <w:r>
        <w:t xml:space="preserve"> </w:t>
      </w:r>
      <w:r>
        <w:t xml:space="preserve">- All live, paying tenants (10–50 at launch)</w:t>
      </w:r>
      <w:r>
        <w:t xml:space="preserve"> </w:t>
      </w:r>
      <w:r>
        <w:t xml:space="preserve">- Strict access controls (IP allowlisting for API calls)</w:t>
      </w:r>
      <w:r>
        <w:t xml:space="preserve"> </w:t>
      </w:r>
      <w:r>
        <w:t xml:space="preserve">- High availability, backups, monitoring</w:t>
      </w:r>
    </w:p>
    <w:p>
      <w:pPr>
        <w:pStyle w:val="BodyText"/>
      </w:pPr>
      <w:r>
        <w:rPr>
          <w:b/>
        </w:rPr>
        <w:t xml:space="preserve">Staging Environment:</w:t>
      </w:r>
      <w:r>
        <w:t xml:space="preserve"> </w:t>
      </w:r>
      <w:r>
        <w:t xml:space="preserve">- Replica of prod codebase + config</w:t>
      </w:r>
      <w:r>
        <w:t xml:space="preserve"> </w:t>
      </w:r>
      <w:r>
        <w:t xml:space="preserve">- Clone of prod data (anonymized) for realistic testing</w:t>
      </w:r>
      <w:r>
        <w:t xml:space="preserve"> </w:t>
      </w:r>
      <w:r>
        <w:t xml:space="preserve">- Pre-release validation before prod deployment</w:t>
      </w:r>
      <w:r>
        <w:t xml:space="preserve"> </w:t>
      </w:r>
      <w:r>
        <w:t xml:space="preserve">- Accessible only by internal team</w:t>
      </w:r>
    </w:p>
    <w:p>
      <w:pPr>
        <w:pStyle w:val="BodyText"/>
      </w:pPr>
      <w:r>
        <w:rPr>
          <w:b/>
        </w:rPr>
        <w:t xml:space="preserve">Sandbox Environment:</w:t>
      </w:r>
      <w:r>
        <w:t xml:space="preserve"> </w:t>
      </w:r>
      <w:r>
        <w:t xml:space="preserve">- Used for customer acceptance testing, product demos, trials</w:t>
      </w:r>
      <w:r>
        <w:t xml:space="preserve"> </w:t>
      </w:r>
      <w:r>
        <w:t xml:space="preserve">- Data is not sensitive; can be reset/wiped</w:t>
      </w:r>
      <w:r>
        <w:t xml:space="preserve"> </w:t>
      </w:r>
      <w:r>
        <w:t xml:space="preserve">- Accessible by internal team + designated customer contacts</w:t>
      </w:r>
      <w:r>
        <w:t xml:space="preserve"> </w:t>
      </w:r>
      <w:r>
        <w:t xml:space="preserve">- Rollout new features for beta testing</w:t>
      </w:r>
    </w:p>
    <w:p>
      <w:pPr>
        <w:pStyle w:val="BodyText"/>
      </w:pPr>
      <w:r>
        <w:rPr>
          <w:b/>
        </w:rPr>
        <w:t xml:space="preserve">Development Environment:</w:t>
      </w:r>
      <w:r>
        <w:t xml:space="preserve"> </w:t>
      </w:r>
      <w:r>
        <w:t xml:space="preserve">- Local developer machines + CI/CD test environments</w:t>
      </w:r>
      <w:r>
        <w:t xml:space="preserve"> </w:t>
      </w:r>
      <w:r>
        <w:t xml:space="preserve">- Shared cloud resources for integration testing</w:t>
      </w:r>
      <w:r>
        <w:t xml:space="preserve"> </w:t>
      </w:r>
      <w:r>
        <w:t xml:space="preserve">- Data is synthetic/test data only</w:t>
      </w:r>
    </w:p>
    <w:p>
      <w:pPr>
        <w:pStyle w:val="Heading3"/>
      </w:pPr>
      <w:bookmarkStart w:id="37" w:name="tenant-tagging-isolation"/>
      <w:r>
        <w:t xml:space="preserve">3.3 Tenant Tagging &amp; Isolation</w:t>
      </w:r>
      <w:bookmarkEnd w:id="37"/>
    </w:p>
    <w:p>
      <w:pPr>
        <w:pStyle w:val="FirstParagraph"/>
      </w:pPr>
      <w:r>
        <w:t xml:space="preserve">Every tenant is tagged with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Sandbox/Demo tenants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environment: "sandbox"</w:t>
      </w:r>
      <w:r>
        <w:t xml:space="preserve"> </w:t>
      </w:r>
      <w:r>
        <w:t xml:space="preserve">tag and are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mingled with production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icd-pipeline"/>
      <w:r>
        <w:t xml:space="preserve">4. CI/CD Pipeline</w:t>
      </w:r>
      <w:bookmarkEnd w:id="38"/>
    </w:p>
    <w:p>
      <w:pPr>
        <w:pStyle w:val="Heading3"/>
      </w:pPr>
      <w:bookmarkStart w:id="39" w:name="overview-1"/>
      <w:r>
        <w:t xml:space="preserve">4.1 Overview</w:t>
      </w:r>
      <w:bookmarkEnd w:id="39"/>
    </w:p>
    <w:p>
      <w:pPr>
        <w:pStyle w:val="FirstParagraph"/>
      </w:pPr>
      <w:r>
        <w:rPr>
          <w:b/>
        </w:rPr>
        <w:t xml:space="preserve">Pipeline Tool:</w:t>
      </w:r>
      <w:r>
        <w:t xml:space="preserve"> </w:t>
      </w:r>
      <w:r>
        <w:t xml:space="preserve">⚠ GitHub Actions (assumed, but Azure DevOps is alternative)</w:t>
      </w:r>
      <w:r>
        <w:t xml:space="preserve"> </w:t>
      </w:r>
      <w:r>
        <w:rPr>
          <w:b/>
        </w:rPr>
        <w:t xml:space="preserve">Repository:</w:t>
      </w:r>
      <w:r>
        <w:t xml:space="preserve"> </w:t>
      </w:r>
      <w:r>
        <w:t xml:space="preserve">GitHub (assumed monorepo or dedicated API/App repos)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Push to main, pull requests, manual triggers</w:t>
      </w:r>
    </w:p>
    <w:p>
      <w:pPr>
        <w:pStyle w:val="Heading3"/>
      </w:pPr>
      <w:bookmarkStart w:id="40" w:name="pipeline-stages"/>
      <w:r>
        <w:t xml:space="preserve">4.2 Pipeline Stages</w:t>
      </w:r>
      <w:bookmarkEnd w:id="40"/>
    </w:p>
    <w:p>
      <w:pPr>
        <w:pStyle w:val="SourceCode"/>
      </w:pPr>
      <w:r>
        <w:rPr>
          <w:rStyle w:val="VerbatimChar"/>
        </w:rPr>
        <w:t xml:space="preserve">┌─ On PR:</w:t>
      </w:r>
      <w:r>
        <w:br/>
      </w:r>
      <w:r>
        <w:rPr>
          <w:rStyle w:val="VerbatimChar"/>
        </w:rPr>
        <w:t xml:space="preserve">│  ├─ Code Lint (StyleCop, Roslyn)</w:t>
      </w:r>
      <w:r>
        <w:br/>
      </w:r>
      <w:r>
        <w:rPr>
          <w:rStyle w:val="VerbatimChar"/>
        </w:rPr>
        <w:t xml:space="preserve">│  ├─ Unit Tests (xUnit)</w:t>
      </w:r>
      <w:r>
        <w:br/>
      </w:r>
      <w:r>
        <w:rPr>
          <w:rStyle w:val="VerbatimChar"/>
        </w:rPr>
        <w:t xml:space="preserve">│  ├─ OWASP SCA (Snyk, Dependabot)</w:t>
      </w:r>
      <w:r>
        <w:br/>
      </w:r>
      <w:r>
        <w:rPr>
          <w:rStyle w:val="VerbatimChar"/>
        </w:rPr>
        <w:t xml:space="preserve">│  ├─ Build artifacts (nupkg, Docker image)</w:t>
      </w:r>
      <w:r>
        <w:br/>
      </w:r>
      <w:r>
        <w:rPr>
          <w:rStyle w:val="VerbatimChar"/>
        </w:rPr>
        <w:t xml:space="preserve">│  └─ Deploy to dev slot for E2E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On Merge to main:</w:t>
      </w:r>
      <w:r>
        <w:br/>
      </w:r>
      <w:r>
        <w:rPr>
          <w:rStyle w:val="VerbatimChar"/>
        </w:rPr>
        <w:t xml:space="preserve">│  ├─ Re-run all PR checks</w:t>
      </w:r>
      <w:r>
        <w:br/>
      </w:r>
      <w:r>
        <w:rPr>
          <w:rStyle w:val="VerbatimChar"/>
        </w:rPr>
        <w:t xml:space="preserve">│  ├─ Integration Tests (SQL + Service Bus)</w:t>
      </w:r>
      <w:r>
        <w:br/>
      </w:r>
      <w:r>
        <w:rPr>
          <w:rStyle w:val="VerbatimChar"/>
        </w:rPr>
        <w:t xml:space="preserve">│  ├─ Database migration dry-run (EF Core)</w:t>
      </w:r>
      <w:r>
        <w:br/>
      </w:r>
      <w:r>
        <w:rPr>
          <w:rStyle w:val="VerbatimChar"/>
        </w:rPr>
        <w:t xml:space="preserve">│  ├─ Build prod artifacts</w:t>
      </w:r>
      <w:r>
        <w:br/>
      </w:r>
      <w:r>
        <w:rPr>
          <w:rStyle w:val="VerbatimChar"/>
        </w:rPr>
        <w:t xml:space="preserve">│  ├─ Push image to Azure Container Registry (ACR)</w:t>
      </w:r>
      <w:r>
        <w:br/>
      </w:r>
      <w:r>
        <w:rPr>
          <w:rStyle w:val="VerbatimChar"/>
        </w:rPr>
        <w:t xml:space="preserve">│  ├─ Deploy to staging slot (blue)</w:t>
      </w:r>
      <w:r>
        <w:br/>
      </w:r>
      <w:r>
        <w:rPr>
          <w:rStyle w:val="VerbatimChar"/>
        </w:rPr>
        <w:t xml:space="preserve">│  ├─ Smoke tests (API health, DB connectivity)</w:t>
      </w:r>
      <w:r>
        <w:br/>
      </w:r>
      <w:r>
        <w:rPr>
          <w:rStyle w:val="VerbatimChar"/>
        </w:rPr>
        <w:t xml:space="preserve">│  ├─ Manual approval gate (team lead)</w:t>
      </w:r>
      <w:r>
        <w:br/>
      </w:r>
      <w:r>
        <w:rPr>
          <w:rStyle w:val="VerbatimChar"/>
        </w:rPr>
        <w:t xml:space="preserve">│  ├─ Swap staging to prod (blue/green)</w:t>
      </w:r>
      <w:r>
        <w:br/>
      </w:r>
      <w:r>
        <w:rPr>
          <w:rStyle w:val="VerbatimChar"/>
        </w:rPr>
        <w:t xml:space="preserve">│  └─ Monitor error rates for 15 min (auto-rollback if &gt;5% errors)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Database Migrations:</w:t>
      </w:r>
      <w:r>
        <w:br/>
      </w:r>
      <w:r>
        <w:rPr>
          <w:rStyle w:val="VerbatimChar"/>
        </w:rPr>
        <w:t xml:space="preserve">   ├─ Dry-run against test DB (replica of prod schema)</w:t>
      </w:r>
      <w:r>
        <w:br/>
      </w:r>
      <w:r>
        <w:rPr>
          <w:rStyle w:val="VerbatimChar"/>
        </w:rPr>
        <w:t xml:space="preserve">   ├─ Generate migration script (EF Core)</w:t>
      </w:r>
      <w:r>
        <w:br/>
      </w:r>
      <w:r>
        <w:rPr>
          <w:rStyle w:val="VerbatimChar"/>
        </w:rPr>
        <w:t xml:space="preserve">   ├─ Review by lead + DBA (if available)</w:t>
      </w:r>
      <w:r>
        <w:br/>
      </w:r>
      <w:r>
        <w:rPr>
          <w:rStyle w:val="VerbatimChar"/>
        </w:rPr>
        <w:t xml:space="preserve">   ├─ Apply to staging first</w:t>
      </w:r>
      <w:r>
        <w:br/>
      </w:r>
      <w:r>
        <w:rPr>
          <w:rStyle w:val="VerbatimChar"/>
        </w:rPr>
        <w:t xml:space="preserve">   ├─ Validate data integrity</w:t>
      </w:r>
      <w:r>
        <w:br/>
      </w:r>
      <w:r>
        <w:rPr>
          <w:rStyle w:val="VerbatimChar"/>
        </w:rPr>
        <w:t xml:space="preserve">   ├─ Schedule for prod deployment window</w:t>
      </w:r>
      <w:r>
        <w:br/>
      </w:r>
      <w:r>
        <w:rPr>
          <w:rStyle w:val="VerbatimChar"/>
        </w:rPr>
        <w:t xml:space="preserve">   └─ Per-tenant schema migration (parallel)</w:t>
      </w:r>
    </w:p>
    <w:p>
      <w:pPr>
        <w:pStyle w:val="Heading3"/>
      </w:pPr>
      <w:bookmarkStart w:id="41" w:name="branch-strategy"/>
      <w:r>
        <w:t xml:space="preserve">4.3 Branch Strategy</w:t>
      </w:r>
      <w:bookmarkEnd w:id="4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main:</w:t>
      </w:r>
      <w:r>
        <w:t xml:space="preserve"> </w:t>
      </w:r>
      <w:r>
        <w:t xml:space="preserve">Production code. Deployments are automatic after approval gate.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develop:</w:t>
      </w:r>
      <w:r>
        <w:t xml:space="preserve"> </w:t>
      </w:r>
      <w:r>
        <w:t xml:space="preserve">Integration branch. Pre-release testing.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feature/*:</w:t>
      </w:r>
      <w:r>
        <w:t xml:space="preserve"> </w:t>
      </w:r>
      <w:r>
        <w:t xml:space="preserve">Individual features. PR → develop → main.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hotfix/*:</w:t>
      </w:r>
      <w:r>
        <w:t xml:space="preserve"> </w:t>
      </w:r>
      <w:r>
        <w:t xml:space="preserve">Emergency patches from main. Merged directly + backported to develop.</w:t>
      </w:r>
    </w:p>
    <w:p>
      <w:pPr>
        <w:pStyle w:val="Heading3"/>
      </w:pPr>
      <w:bookmarkStart w:id="42" w:name="artifact-management"/>
      <w:r>
        <w:t xml:space="preserve">4.4 Artifact Management</w:t>
      </w:r>
      <w:bookmarkEnd w:id="4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Docker Images:</w:t>
      </w:r>
      <w:r>
        <w:t xml:space="preserve"> </w:t>
      </w:r>
      <w:r>
        <w:t xml:space="preserve">Push to Azure Container Registry (ACR)</w:t>
      </w:r>
    </w:p>
    <w:p>
      <w:pPr>
        <w:numPr>
          <w:ilvl w:val="1"/>
          <w:numId w:val="1017"/>
        </w:numPr>
        <w:pStyle w:val="Compact"/>
      </w:pPr>
      <w:r>
        <w:t xml:space="preserve">Tag: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v{semver}</w:t>
      </w:r>
      <w:r>
        <w:t xml:space="preserve">,</w:t>
      </w:r>
      <w:r>
        <w:t xml:space="preserve"> </w:t>
      </w:r>
      <w:r>
        <w:rPr>
          <w:rStyle w:val="VerbatimChar"/>
        </w:rPr>
        <w:t xml:space="preserve">{git-sha}</w:t>
      </w:r>
    </w:p>
    <w:p>
      <w:pPr>
        <w:numPr>
          <w:ilvl w:val="1"/>
          <w:numId w:val="1017"/>
        </w:numPr>
        <w:pStyle w:val="Compact"/>
      </w:pPr>
      <w:r>
        <w:t xml:space="preserve">Scan for vulnerabilities (ACR native scanning)</w:t>
      </w:r>
    </w:p>
    <w:p>
      <w:pPr>
        <w:numPr>
          <w:ilvl w:val="1"/>
          <w:numId w:val="1017"/>
        </w:numPr>
        <w:pStyle w:val="Compact"/>
      </w:pPr>
      <w:r>
        <w:t xml:space="preserve">Retention: Keep last 10 tags, delete older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NuGet Packages:</w:t>
      </w:r>
      <w:r>
        <w:t xml:space="preserve"> </w:t>
      </w:r>
      <w:r>
        <w:t xml:space="preserve">Internal packages (if split) → Azure Artifacts or GitHub Packages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Database Migrations:</w:t>
      </w:r>
      <w:r>
        <w:t xml:space="preserve"> </w:t>
      </w:r>
      <w:r>
        <w:t xml:space="preserve">Stored in repo (</w:t>
      </w:r>
      <w:r>
        <w:rPr>
          <w:rStyle w:val="VerbatimChar"/>
        </w:rPr>
        <w:t xml:space="preserve">/src/Migrations/</w:t>
      </w:r>
      <w:r>
        <w:t xml:space="preserve">), applied via EF Core tooling</w:t>
      </w:r>
    </w:p>
    <w:p>
      <w:pPr>
        <w:pStyle w:val="Heading3"/>
      </w:pPr>
      <w:bookmarkStart w:id="43" w:name="deployment-strategy"/>
      <w:r>
        <w:t xml:space="preserve">4.5 Deployment Strategy</w:t>
      </w:r>
      <w:bookmarkEnd w:id="43"/>
    </w:p>
    <w:p>
      <w:pPr>
        <w:pStyle w:val="FirstParagraph"/>
      </w:pPr>
      <w:r>
        <w:rPr>
          <w:b/>
        </w:rPr>
        <w:t xml:space="preserve">Blue/Green with App Service Deployment Slots:</w:t>
      </w:r>
      <w:r>
        <w:t xml:space="preserve"> </w:t>
      </w:r>
      <w:r>
        <w:t xml:space="preserve">1. Current prod = Green slot (0.5 instances warm-up traffic)</w:t>
      </w:r>
      <w:r>
        <w:t xml:space="preserve"> </w:t>
      </w:r>
      <w:r>
        <w:t xml:space="preserve">2. New release = Blue slot (standard instance count)</w:t>
      </w:r>
      <w:r>
        <w:t xml:space="preserve"> </w:t>
      </w:r>
      <w:r>
        <w:t xml:space="preserve">3. Run smoke tests on Blue</w:t>
      </w:r>
      <w:r>
        <w:t xml:space="preserve"> </w:t>
      </w:r>
      <w:r>
        <w:t xml:space="preserve">4. Swap Green ↔ Blue (instant, zero downtime)</w:t>
      </w:r>
      <w:r>
        <w:t xml:space="preserve"> </w:t>
      </w:r>
      <w:r>
        <w:t xml:space="preserve">5. Monitor error rates for 15 min; auto-rollback if &gt; 5%</w:t>
      </w:r>
    </w:p>
    <w:p>
      <w:pPr>
        <w:pStyle w:val="BodyText"/>
      </w:pPr>
      <w:r>
        <w:rPr>
          <w:b/>
        </w:rPr>
        <w:t xml:space="preserve">Rollback Procedure:</w:t>
      </w:r>
      <w:r>
        <w:t xml:space="preserve"> </w:t>
      </w:r>
      <w:r>
        <w:t xml:space="preserve">- Manual swap back to previous Green slot</w:t>
      </w:r>
      <w:r>
        <w:t xml:space="preserve"> </w:t>
      </w:r>
      <w:r>
        <w:t xml:space="preserve">- Revert DB migrations if schema changed (requires downtime or dual-schema support)</w:t>
      </w:r>
      <w:r>
        <w:t xml:space="preserve"> </w:t>
      </w:r>
      <w:r>
        <w:t xml:space="preserve">- ⚠</w:t>
      </w:r>
      <w:r>
        <w:t xml:space="preserve"> </w:t>
      </w:r>
      <w:r>
        <w:rPr>
          <w:b/>
        </w:rPr>
        <w:t xml:space="preserve">Rollback cost:</w:t>
      </w:r>
      <w:r>
        <w:t xml:space="preserve"> </w:t>
      </w:r>
      <w:r>
        <w:t xml:space="preserve">If DB migration is breaking, rollback may require intervention</w:t>
      </w:r>
    </w:p>
    <w:p>
      <w:pPr>
        <w:pStyle w:val="Heading3"/>
      </w:pPr>
      <w:bookmarkStart w:id="44" w:name="secrets-management"/>
      <w:r>
        <w:t xml:space="preserve">4.6 Secrets Management</w:t>
      </w:r>
      <w:bookmarkEnd w:id="44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GitHub Secrets:</w:t>
      </w:r>
      <w:r>
        <w:t xml:space="preserve"> </w:t>
      </w:r>
      <w:r>
        <w:t xml:space="preserve">Store sensitive env vars (GitHub only, not in code)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Key Vault:</w:t>
      </w:r>
      <w:r>
        <w:t xml:space="preserve"> </w:t>
      </w:r>
      <w:r>
        <w:t xml:space="preserve">Production secrets (connection strings, API keys, encryption keys)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Managed Identity:</w:t>
      </w:r>
      <w:r>
        <w:t xml:space="preserve"> </w:t>
      </w:r>
      <w:r>
        <w:t xml:space="preserve">App Service authenticates to Key Vault at runtime (no secret in env)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Rotation:</w:t>
      </w:r>
      <w:r>
        <w:t xml:space="preserve"> </w:t>
      </w:r>
      <w:r>
        <w:t xml:space="preserve">⚠ TBD (recommend automated rotation every 90 days)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infrastructure-as-code"/>
      <w:r>
        <w:t xml:space="preserve">5. Infrastructure as Code</w:t>
      </w:r>
      <w:bookmarkEnd w:id="45"/>
    </w:p>
    <w:p>
      <w:pPr>
        <w:pStyle w:val="Heading3"/>
      </w:pPr>
      <w:bookmarkStart w:id="46" w:name="iac-strategy"/>
      <w:r>
        <w:t xml:space="preserve">5.1 IaC Strategy</w:t>
      </w:r>
      <w:bookmarkEnd w:id="46"/>
    </w:p>
    <w:p>
      <w:pPr>
        <w:pStyle w:val="FirstParagraph"/>
      </w:pPr>
      <w:r>
        <w:rPr>
          <w:b/>
        </w:rPr>
        <w:t xml:space="preserve">Tool:</w:t>
      </w:r>
      <w:r>
        <w:t xml:space="preserve"> </w:t>
      </w:r>
      <w:r>
        <w:t xml:space="preserve">⚠ Azure Bicep (recommended for Azure-native, simpler than Terraform)</w:t>
      </w:r>
      <w:r>
        <w:t xml:space="preserve"> </w:t>
      </w:r>
      <w:r>
        <w:t xml:space="preserve">Alternative: Terraform (for multi-cloud portability)</w:t>
      </w:r>
    </w:p>
    <w:p>
      <w:pPr>
        <w:pStyle w:val="BodyText"/>
      </w:pPr>
      <w:r>
        <w:rPr>
          <w:b/>
        </w:rPr>
        <w:t xml:space="preserve">Approach:</w:t>
      </w:r>
      <w:r>
        <w:t xml:space="preserve"> </w:t>
      </w:r>
      <w:r>
        <w:t xml:space="preserve">- Single source of truth for all Azure resources</w:t>
      </w:r>
      <w:r>
        <w:t xml:space="preserve"> </w:t>
      </w:r>
      <w:r>
        <w:t xml:space="preserve">- Versioned in Git alongside application code</w:t>
      </w:r>
      <w:r>
        <w:t xml:space="preserve"> </w:t>
      </w:r>
      <w:r>
        <w:t xml:space="preserve">- Applied via CI/CD pipeline (no manual portal clicks)</w:t>
      </w:r>
      <w:r>
        <w:t xml:space="preserve"> </w:t>
      </w:r>
      <w:r>
        <w:t xml:space="preserve">- Idempotent (re-apply safely; no duplicates created)</w:t>
      </w:r>
    </w:p>
    <w:p>
      <w:pPr>
        <w:pStyle w:val="Heading3"/>
      </w:pPr>
      <w:bookmarkStart w:id="47" w:name="bicep-structure"/>
      <w:r>
        <w:t xml:space="preserve">5.2 Bicep Structure</w:t>
      </w:r>
      <w:bookmarkEnd w:id="47"/>
    </w:p>
    <w:p>
      <w:pPr>
        <w:pStyle w:val="SourceCode"/>
      </w:pPr>
      <w:r>
        <w:rPr>
          <w:rStyle w:val="VerbatimChar"/>
        </w:rPr>
        <w:t xml:space="preserve">/infra</w:t>
      </w:r>
      <w:r>
        <w:br/>
      </w:r>
      <w:r>
        <w:rPr>
          <w:rStyle w:val="VerbatimChar"/>
        </w:rPr>
        <w:t xml:space="preserve">├── main.bicep                   # Main template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app-service.bicep       # App Service + Plan</w:t>
      </w:r>
      <w:r>
        <w:br/>
      </w:r>
      <w:r>
        <w:rPr>
          <w:rStyle w:val="VerbatimChar"/>
        </w:rPr>
        <w:t xml:space="preserve">│   ├── sql-database.bicep      # SQL Server + DB + Firewall</w:t>
      </w:r>
      <w:r>
        <w:br/>
      </w:r>
      <w:r>
        <w:rPr>
          <w:rStyle w:val="VerbatimChar"/>
        </w:rPr>
        <w:t xml:space="preserve">│   ├── service-bus.bicep       # Service Bus NS + Topics</w:t>
      </w:r>
      <w:r>
        <w:br/>
      </w:r>
      <w:r>
        <w:rPr>
          <w:rStyle w:val="VerbatimChar"/>
        </w:rPr>
        <w:t xml:space="preserve">│   ├── key-vault.bicep         # Key Vault + Secrets</w:t>
      </w:r>
      <w:r>
        <w:br/>
      </w:r>
      <w:r>
        <w:rPr>
          <w:rStyle w:val="VerbatimChar"/>
        </w:rPr>
        <w:t xml:space="preserve">│   ├── app-insights.bicep      # Application Insights</w:t>
      </w:r>
      <w:r>
        <w:br/>
      </w:r>
      <w:r>
        <w:rPr>
          <w:rStyle w:val="VerbatimChar"/>
        </w:rPr>
        <w:t xml:space="preserve">│   ├── storage.bicep           # Storage Account for logs/backups</w:t>
      </w:r>
      <w:r>
        <w:br/>
      </w:r>
      <w:r>
        <w:rPr>
          <w:rStyle w:val="VerbatimChar"/>
        </w:rPr>
        <w:t xml:space="preserve">│   └── cdn.bicep               # CDN (optional)</w:t>
      </w:r>
      <w:r>
        <w:br/>
      </w:r>
      <w:r>
        <w:rPr>
          <w:rStyle w:val="VerbatimChar"/>
        </w:rPr>
        <w:t xml:space="preserve">├── environments/</w:t>
      </w:r>
      <w:r>
        <w:br/>
      </w:r>
      <w:r>
        <w:rPr>
          <w:rStyle w:val="VerbatimChar"/>
        </w:rPr>
        <w:t xml:space="preserve">│   ├── prod.bicepparam         # Parameter overrides (size, capacity, redundancy)</w:t>
      </w:r>
      <w:r>
        <w:br/>
      </w:r>
      <w:r>
        <w:rPr>
          <w:rStyle w:val="VerbatimChar"/>
        </w:rPr>
        <w:t xml:space="preserve">│   ├── staging.bicepparam</w:t>
      </w:r>
      <w:r>
        <w:br/>
      </w:r>
      <w:r>
        <w:rPr>
          <w:rStyle w:val="VerbatimChar"/>
        </w:rPr>
        <w:t xml:space="preserve">│   ├── sandbox.bicepparam</w:t>
      </w:r>
      <w:r>
        <w:br/>
      </w:r>
      <w:r>
        <w:rPr>
          <w:rStyle w:val="VerbatimChar"/>
        </w:rPr>
        <w:t xml:space="preserve">│   └── dev.bicepparam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deploy.sh               # Wrapper to deploy Bicep to RG</w:t>
      </w:r>
      <w:r>
        <w:br/>
      </w:r>
      <w:r>
        <w:rPr>
          <w:rStyle w:val="VerbatimChar"/>
        </w:rPr>
        <w:t xml:space="preserve">    └── validate.sh             # Validate templates before deploy</w:t>
      </w:r>
    </w:p>
    <w:p>
      <w:pPr>
        <w:pStyle w:val="Heading3"/>
      </w:pPr>
      <w:bookmarkStart w:id="48" w:name="sample-bicep-deployment"/>
      <w:r>
        <w:t xml:space="preserve">5.3 Sample Bicep Deployment</w:t>
      </w:r>
      <w:bookmarkEnd w:id="48"/>
    </w:p>
    <w:p>
      <w:pPr>
        <w:pStyle w:val="SourceCode"/>
      </w:pPr>
      <w:r>
        <w:rPr>
          <w:rStyle w:val="CommentTok"/>
        </w:rPr>
        <w:t xml:space="preserve"># Validate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bicep build-params infra/main.bicepparam --output-format json</w:t>
      </w:r>
      <w:r>
        <w:br/>
      </w:r>
      <w:r>
        <w:br/>
      </w:r>
      <w:r>
        <w:rPr>
          <w:rStyle w:val="CommentTok"/>
        </w:rPr>
        <w:t xml:space="preserve"># Deploy to prod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group create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--resource-group</w:t>
      </w:r>
      <w:r>
        <w:rPr>
          <w:rStyle w:val="NormalTok"/>
        </w:rPr>
        <w:t xml:space="preserve"> riq-prod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--template-file</w:t>
      </w:r>
      <w:r>
        <w:rPr>
          <w:rStyle w:val="NormalTok"/>
        </w:rPr>
        <w:t xml:space="preserve"> infra/main.bicep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--parameters</w:t>
      </w:r>
      <w:r>
        <w:rPr>
          <w:rStyle w:val="NormalTok"/>
        </w:rPr>
        <w:t xml:space="preserve"> infra/environments/prod.bicepparam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--mode</w:t>
      </w:r>
      <w:r>
        <w:rPr>
          <w:rStyle w:val="NormalTok"/>
        </w:rPr>
        <w:t xml:space="preserve"> Incremental</w:t>
      </w:r>
      <w:r>
        <w:br/>
      </w:r>
      <w:r>
        <w:br/>
      </w:r>
      <w:r>
        <w:rPr>
          <w:rStyle w:val="CommentTok"/>
        </w:rPr>
        <w:t xml:space="preserve"># Rollback (re-apply previous version from Git tag)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v1.0.0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group create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--resource-group</w:t>
      </w:r>
      <w:r>
        <w:rPr>
          <w:rStyle w:val="NormalTok"/>
        </w:rPr>
        <w:t xml:space="preserve"> riq-prod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--template-file</w:t>
      </w:r>
      <w:r>
        <w:rPr>
          <w:rStyle w:val="NormalTok"/>
        </w:rPr>
        <w:t xml:space="preserve"> infra/main.bicep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--parameters</w:t>
      </w:r>
      <w:r>
        <w:rPr>
          <w:rStyle w:val="NormalTok"/>
        </w:rPr>
        <w:t xml:space="preserve"> infra/environments/prod.bicepparam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--mode</w:t>
      </w:r>
      <w:r>
        <w:rPr>
          <w:rStyle w:val="NormalTok"/>
        </w:rPr>
        <w:t xml:space="preserve"> Incremental</w:t>
      </w:r>
    </w:p>
    <w:p>
      <w:pPr>
        <w:pStyle w:val="Heading3"/>
      </w:pPr>
      <w:bookmarkStart w:id="49" w:name="what-iac-should-define"/>
      <w:r>
        <w:t xml:space="preserve">5.4 What IaC Should Define</w:t>
      </w:r>
      <w:bookmarkEnd w:id="49"/>
    </w:p>
    <w:p>
      <w:pPr>
        <w:numPr>
          <w:ilvl w:val="0"/>
          <w:numId w:val="1019"/>
        </w:numPr>
        <w:pStyle w:val="Compact"/>
      </w:pPr>
      <w:r>
        <w:t xml:space="preserve">✅ App Service Plans, App Services, Deployment Slots</w:t>
      </w:r>
    </w:p>
    <w:p>
      <w:pPr>
        <w:numPr>
          <w:ilvl w:val="0"/>
          <w:numId w:val="1019"/>
        </w:numPr>
        <w:pStyle w:val="Compact"/>
      </w:pPr>
      <w:r>
        <w:t xml:space="preserve">✅ SQL Server, Databases, Firewall Rules, Backups</w:t>
      </w:r>
    </w:p>
    <w:p>
      <w:pPr>
        <w:numPr>
          <w:ilvl w:val="0"/>
          <w:numId w:val="1019"/>
        </w:numPr>
        <w:pStyle w:val="Compact"/>
      </w:pPr>
      <w:r>
        <w:t xml:space="preserve">✅ Service Bus Namespaces, Topics, Subscriptions, Queues</w:t>
      </w:r>
    </w:p>
    <w:p>
      <w:pPr>
        <w:numPr>
          <w:ilvl w:val="0"/>
          <w:numId w:val="1019"/>
        </w:numPr>
        <w:pStyle w:val="Compact"/>
      </w:pPr>
      <w:r>
        <w:t xml:space="preserve">✅ Key Vault, Access Policies, Secrets (reference, not inline)</w:t>
      </w:r>
    </w:p>
    <w:p>
      <w:pPr>
        <w:numPr>
          <w:ilvl w:val="0"/>
          <w:numId w:val="1019"/>
        </w:numPr>
        <w:pStyle w:val="Compact"/>
      </w:pPr>
      <w:r>
        <w:t xml:space="preserve">✅ Application Insights, Log Analytics, Storage Accounts</w:t>
      </w:r>
    </w:p>
    <w:p>
      <w:pPr>
        <w:numPr>
          <w:ilvl w:val="0"/>
          <w:numId w:val="1019"/>
        </w:numPr>
        <w:pStyle w:val="Compact"/>
      </w:pPr>
      <w:r>
        <w:t xml:space="preserve">✅ Managed Identities, Role Assignments (RBAC)</w:t>
      </w:r>
    </w:p>
    <w:p>
      <w:pPr>
        <w:numPr>
          <w:ilvl w:val="0"/>
          <w:numId w:val="1019"/>
        </w:numPr>
        <w:pStyle w:val="Compact"/>
      </w:pPr>
      <w:r>
        <w:t xml:space="preserve">✅ CDN, WAF Rules, Rate Limiting</w:t>
      </w:r>
    </w:p>
    <w:p>
      <w:pPr>
        <w:numPr>
          <w:ilvl w:val="0"/>
          <w:numId w:val="101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NOT in IaC:</w:t>
      </w:r>
      <w:r>
        <w:t xml:space="preserve"> </w:t>
      </w:r>
      <w:r>
        <w:t xml:space="preserve">Secrets values (pulled from Key Vault at runtime)</w:t>
      </w:r>
    </w:p>
    <w:p>
      <w:pPr>
        <w:numPr>
          <w:ilvl w:val="0"/>
          <w:numId w:val="101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NOT in IaC:</w:t>
      </w:r>
      <w:r>
        <w:t xml:space="preserve"> </w:t>
      </w:r>
      <w:r>
        <w:t xml:space="preserve">Database schema creation (handled by EF Core migrations)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atabase-management"/>
      <w:r>
        <w:t xml:space="preserve">6. Database Management</w:t>
      </w:r>
      <w:bookmarkEnd w:id="50"/>
    </w:p>
    <w:p>
      <w:pPr>
        <w:pStyle w:val="Heading3"/>
      </w:pPr>
      <w:bookmarkStart w:id="51" w:name="Xec6f22730d58b67ae3f9fe2b12e883204cfef6c"/>
      <w:r>
        <w:t xml:space="preserve">6.1 Multi-Tenancy Database Model (Infrastructure View)</w:t>
      </w:r>
      <w:bookmarkEnd w:id="51"/>
    </w:p>
    <w:p>
      <w:pPr>
        <w:pStyle w:val="FirstParagraph"/>
      </w:pPr>
      <w:r>
        <w:t xml:space="preserve">Infrastructure provisions and manages three database tiers: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Master/Registry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riq-sql-master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riq_master</w:t>
      </w:r>
      <w:r>
        <w:t xml:space="preserve">): Central tenant routing and configuration metadata. Basic tier, 5 GB.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Shared Multi-Tenant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riq-sql-prod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riq_shared</w:t>
      </w:r>
      <w:r>
        <w:t xml:space="preserve">): Hosts 10–30 standard-tier tenants with schema-per-tenant isolation. Standard S1, 50 GB.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Dedicated Databases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riq-sql-prod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[tenant_ent_XXX]</w:t>
      </w:r>
      <w:r>
        <w:t xml:space="preserve">): One per enterprise tenant. Standard S2+ or Premium P1, independent scaling.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 Master DB schema,</w:t>
      </w:r>
      <w:r>
        <w:t xml:space="preserve"> </w:t>
      </w:r>
      <w:r>
        <w:rPr>
          <w:rStyle w:val="VerbatimChar"/>
        </w:rPr>
        <w:t xml:space="preserve">ITenantConnectionResolver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ApplicationDbContext</w:t>
      </w:r>
      <w:r>
        <w:t xml:space="preserve">, EF Core scoped DbContext, and tenant isolation patterns are defined in</w:t>
      </w:r>
      <w:r>
        <w:t xml:space="preserve"> </w:t>
      </w:r>
      <w:r>
        <w:rPr>
          <w:b/>
        </w:rPr>
        <w:t xml:space="preserve">PRD_CloudAPI.md § 5–6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PRD_SharedLibraries.md § 3</w:t>
      </w:r>
      <w:r>
        <w:t xml:space="preserve"> </w:t>
      </w:r>
      <w:r>
        <w:t xml:space="preserve">(Tenant aggregate).</w:t>
      </w:r>
    </w:p>
    <w:p>
      <w:pPr>
        <w:pStyle w:val="Heading3"/>
      </w:pPr>
      <w:bookmarkStart w:id="52" w:name="database-migration-deployment"/>
      <w:r>
        <w:t xml:space="preserve">6.2 Database Migration Deployment</w:t>
      </w:r>
      <w:bookmarkEnd w:id="52"/>
    </w:p>
    <w:p>
      <w:pPr>
        <w:pStyle w:val="FirstParagraph"/>
      </w:pPr>
      <w:r>
        <w:t xml:space="preserve">From an infrastructure perspective, the CI/CD pipeline handles EF Core migrations as follows:</w:t>
      </w:r>
    </w:p>
    <w:p>
      <w:pPr>
        <w:numPr>
          <w:ilvl w:val="0"/>
          <w:numId w:val="1021"/>
        </w:numPr>
        <w:pStyle w:val="Compact"/>
      </w:pPr>
      <w:r>
        <w:t xml:space="preserve">Generate migration script from EF Core in the build step</w:t>
      </w:r>
    </w:p>
    <w:p>
      <w:pPr>
        <w:numPr>
          <w:ilvl w:val="0"/>
          <w:numId w:val="1021"/>
        </w:numPr>
        <w:pStyle w:val="Compact"/>
      </w:pPr>
      <w:r>
        <w:t xml:space="preserve">Dry-run against test DB (replica of shared prod schema)</w:t>
      </w:r>
    </w:p>
    <w:p>
      <w:pPr>
        <w:numPr>
          <w:ilvl w:val="0"/>
          <w:numId w:val="1021"/>
        </w:numPr>
        <w:pStyle w:val="Compact"/>
      </w:pPr>
      <w:r>
        <w:t xml:space="preserve">Validate schema integrity (no orphaned FKs, etc.)</w:t>
      </w:r>
    </w:p>
    <w:p>
      <w:pPr>
        <w:numPr>
          <w:ilvl w:val="0"/>
          <w:numId w:val="1021"/>
        </w:numPr>
        <w:pStyle w:val="Compact"/>
      </w:pPr>
      <w:r>
        <w:t xml:space="preserve">Apply to prod shared schema (standard-tier tenants)</w:t>
      </w:r>
    </w:p>
    <w:p>
      <w:pPr>
        <w:numPr>
          <w:ilvl w:val="0"/>
          <w:numId w:val="1021"/>
        </w:numPr>
        <w:pStyle w:val="Compact"/>
      </w:pPr>
      <w:r>
        <w:t xml:space="preserve">Apply to all dedicated DBs in parallel (with per-tenant error handling)</w:t>
      </w:r>
    </w:p>
    <w:p>
      <w:pPr>
        <w:numPr>
          <w:ilvl w:val="0"/>
          <w:numId w:val="1021"/>
        </w:numPr>
        <w:pStyle w:val="Compact"/>
      </w:pPr>
      <w:r>
        <w:t xml:space="preserve">Verify migration success via Master DB audit log</w:t>
      </w:r>
    </w:p>
    <w:p>
      <w:pPr>
        <w:numPr>
          <w:ilvl w:val="0"/>
          <w:numId w:val="1021"/>
        </w:numPr>
        <w:pStyle w:val="Compact"/>
      </w:pPr>
      <w:r>
        <w:t xml:space="preserve">Rollback plan: Revert migration commit + re-deploy previous version (EF Core down migrations handle schema)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 DbContext lifecycle,</w:t>
      </w:r>
      <w:r>
        <w:t xml:space="preserve"> </w:t>
      </w:r>
      <w:r>
        <w:rPr>
          <w:rStyle w:val="VerbatimChar"/>
        </w:rPr>
        <w:t xml:space="preserve">ITenantConnectionResolver</w:t>
      </w:r>
      <w:r>
        <w:t xml:space="preserve"> </w:t>
      </w:r>
      <w:r>
        <w:t xml:space="preserve">injection, multi-database migration runner code, and migration safety patterns are defined in</w:t>
      </w:r>
      <w:r>
        <w:t xml:space="preserve"> </w:t>
      </w:r>
      <w:r>
        <w:rPr>
          <w:b/>
        </w:rPr>
        <w:t xml:space="preserve">PRD_CloudAPI.md § 5–6</w:t>
      </w:r>
      <w:r>
        <w:t xml:space="preserve">.</w:t>
      </w:r>
    </w:p>
    <w:p>
      <w:pPr>
        <w:pStyle w:val="Heading3"/>
      </w:pPr>
      <w:bookmarkStart w:id="53" w:name="backup-recovery"/>
      <w:r>
        <w:t xml:space="preserve">6.4 Backup &amp; Recovery</w:t>
      </w:r>
      <w:bookmarkEnd w:id="53"/>
    </w:p>
    <w:p>
      <w:pPr>
        <w:pStyle w:val="FirstParagraph"/>
      </w:pPr>
      <w:r>
        <w:rPr>
          <w:b/>
        </w:rPr>
        <w:t xml:space="preserve">Backup Strategy: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Automated (hourly)</w:t>
            </w:r>
          </w:p>
        </w:tc>
        <w:tc>
          <w:p>
            <w:pPr>
              <w:pStyle w:val="Compact"/>
              <w:jc w:val="left"/>
            </w:pPr>
            <w:r>
              <w:t xml:space="preserve">35 days</w:t>
            </w:r>
          </w:p>
        </w:tc>
        <w:tc>
          <w:p>
            <w:pPr>
              <w:pStyle w:val="Compact"/>
              <w:jc w:val="left"/>
            </w:pPr>
            <w:r>
              <w:t xml:space="preserve">Transaction log</w:t>
            </w:r>
          </w:p>
        </w:tc>
        <w:tc>
          <w:p>
            <w:pPr>
              <w:pStyle w:val="Compact"/>
              <w:jc w:val="left"/>
            </w:pPr>
            <w:r>
              <w:t xml:space="preserve">Azure SQL built-in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Manual (daily)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t xml:space="preserve">Full backup</w:t>
            </w:r>
          </w:p>
        </w:tc>
        <w:tc>
          <w:p>
            <w:pPr>
              <w:pStyle w:val="Compact"/>
              <w:jc w:val="left"/>
            </w:pPr>
            <w:r>
              <w:t xml:space="preserve">Blob Storage (Cool tier)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Manual (weekly)</w:t>
            </w:r>
          </w:p>
        </w:tc>
        <w:tc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p>
            <w:pPr>
              <w:pStyle w:val="Compact"/>
              <w:jc w:val="left"/>
            </w:pPr>
            <w:r>
              <w:t xml:space="preserve">Full backup</w:t>
            </w:r>
          </w:p>
        </w:tc>
        <w:tc>
          <w:p>
            <w:pPr>
              <w:pStyle w:val="Compact"/>
              <w:jc w:val="left"/>
            </w:pPr>
            <w:r>
              <w:t xml:space="preserve">Archive Tier (RA-GRS)</w:t>
            </w:r>
          </w:p>
        </w:tc>
      </w:tr>
    </w:tbl>
    <w:p>
      <w:pPr>
        <w:pStyle w:val="BodyText"/>
      </w:pPr>
      <w:r>
        <w:rPr>
          <w:b/>
        </w:rPr>
        <w:t xml:space="preserve">Point-in-Time Restore (PITR):</w:t>
      </w:r>
      <w:r>
        <w:t xml:space="preserve"> </w:t>
      </w:r>
      <w:r>
        <w:t xml:space="preserve">- Restore prod DB to any point in last 35 days (e.g., recover deleted data)</w:t>
      </w:r>
      <w:r>
        <w:t xml:space="preserve"> </w:t>
      </w:r>
      <w:r>
        <w:t xml:space="preserve">- Restore to staging for validation before restoring to prod</w:t>
      </w:r>
      <w:r>
        <w:t xml:space="preserve"> </w:t>
      </w:r>
      <w:r>
        <w:t xml:space="preserve">- ⚠ RTO: ~15–30 min (depends on DB size); RPO: 5 min (transaction log backup frequency)</w:t>
      </w:r>
    </w:p>
    <w:p>
      <w:pPr>
        <w:pStyle w:val="BodyText"/>
      </w:pPr>
      <w:r>
        <w:rPr>
          <w:b/>
        </w:rPr>
        <w:t xml:space="preserve">Backup Verification:</w:t>
      </w:r>
      <w:r>
        <w:t xml:space="preserve"> </w:t>
      </w:r>
      <w:r>
        <w:t xml:space="preserve">- Automated weekly restore test to dev environment (validate backup integrity)</w:t>
      </w:r>
      <w:r>
        <w:t xml:space="preserve"> </w:t>
      </w:r>
      <w:r>
        <w:t xml:space="preserve">- ⚠ Schedule: Recommend off-peak window (2 AM UTC)</w:t>
      </w:r>
    </w:p>
    <w:p>
      <w:pPr>
        <w:pStyle w:val="Heading3"/>
      </w:pPr>
      <w:bookmarkStart w:id="54" w:name="connection-pooling-query-performance"/>
      <w:r>
        <w:t xml:space="preserve">6.5 Connection Pooling &amp; Query Performance</w:t>
      </w:r>
      <w:bookmarkEnd w:id="54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Pool Size:</w:t>
      </w:r>
      <w:r>
        <w:t xml:space="preserve"> </w:t>
      </w:r>
      <w:r>
        <w:t xml:space="preserve">Monitor actual concurrent connections vs. SQL tier DTU/vCore limit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Query Monitoring:</w:t>
      </w:r>
      <w:r>
        <w:t xml:space="preserve"> </w:t>
      </w:r>
      <w:r>
        <w:t xml:space="preserve">Enable Query Store in Azure SQL Database; track slow queries (&gt;1s)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Index Fragmentation:</w:t>
      </w:r>
      <w:r>
        <w:t xml:space="preserve"> </w:t>
      </w:r>
      <w:r>
        <w:t xml:space="preserve">Monitor and schedule maintenance during low-traffic windows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 EF Core pool configuration, Fluent API indexing, and N+1 detection patterns are defined in</w:t>
      </w:r>
      <w:r>
        <w:t xml:space="preserve"> </w:t>
      </w:r>
      <w:r>
        <w:rPr>
          <w:b/>
        </w:rPr>
        <w:t xml:space="preserve">PRD_CloudAPI.md § 5–6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tenant-onboarding"/>
      <w:r>
        <w:t xml:space="preserve">7. Tenant Onboarding</w:t>
      </w:r>
      <w:bookmarkEnd w:id="55"/>
    </w:p>
    <w:p>
      <w:pPr>
        <w:pStyle w:val="Heading3"/>
      </w:pPr>
      <w:bookmarkStart w:id="56" w:name="X8d33a75be3a544848a70e832d37cf032bc69b8c"/>
      <w:r>
        <w:t xml:space="preserve">7.1 Automated Onboarding Pipeline (Master DB + Hybrid Multi-Tenancy)</w:t>
      </w:r>
      <w:bookmarkEnd w:id="56"/>
    </w:p>
    <w:p>
      <w:pPr>
        <w:pStyle w:val="FirstParagraph"/>
      </w:pPr>
      <w:r>
        <w:t xml:space="preserve">When a new tenant signs up:</w:t>
      </w:r>
    </w:p>
    <w:p>
      <w:pPr>
        <w:pStyle w:val="SourceCode"/>
      </w:pPr>
      <w:r>
        <w:rPr>
          <w:rStyle w:val="VerbatimChar"/>
        </w:rPr>
        <w:t xml:space="preserve">1. Admin/Sales creates tenant in management portal</w:t>
      </w:r>
      <w:r>
        <w:br/>
      </w:r>
      <w:r>
        <w:rPr>
          <w:rStyle w:val="VerbatimChar"/>
        </w:rPr>
        <w:t xml:space="preserve">   ├─ Input: Tenant Name, Location, Contact, Tier (Standard/Enterprise)</w:t>
      </w:r>
      <w:r>
        <w:br/>
      </w:r>
      <w:r>
        <w:rPr>
          <w:rStyle w:val="VerbatimChar"/>
        </w:rPr>
        <w:t xml:space="preserve">   └─ Trigger: TenantCreatedEvent → Service Bus topic</w:t>
      </w:r>
      <w:r>
        <w:br/>
      </w:r>
      <w:r>
        <w:br/>
      </w:r>
      <w:r>
        <w:rPr>
          <w:rStyle w:val="VerbatimChar"/>
        </w:rPr>
        <w:t xml:space="preserve">2. Tenant Onboarding Worker (Azure Function or Scheduled Job)</w:t>
      </w:r>
      <w:r>
        <w:br/>
      </w:r>
      <w:r>
        <w:rPr>
          <w:rStyle w:val="VerbatimChar"/>
        </w:rPr>
        <w:t xml:space="preserve">   ├─ INSERT tenant into Master DB (riq_master.Tenants table)</w:t>
      </w:r>
      <w:r>
        <w:br/>
      </w:r>
      <w:r>
        <w:rPr>
          <w:rStyle w:val="VerbatimChar"/>
        </w:rPr>
        <w:t xml:space="preserve">   │  ├─ TenantId: Unique identifier (e.g., tenant_001)</w:t>
      </w:r>
      <w:r>
        <w:br/>
      </w:r>
      <w:r>
        <w:rPr>
          <w:rStyle w:val="VerbatimChar"/>
        </w:rPr>
        <w:t xml:space="preserve">   │  ├─ TenantName: Display name</w:t>
      </w:r>
      <w:r>
        <w:br/>
      </w:r>
      <w:r>
        <w:rPr>
          <w:rStyle w:val="VerbatimChar"/>
        </w:rPr>
        <w:t xml:space="preserve">   │  ├─ Tier: 'standard' or 'enterprise'</w:t>
      </w:r>
      <w:r>
        <w:br/>
      </w:r>
      <w:r>
        <w:rPr>
          <w:rStyle w:val="VerbatimChar"/>
        </w:rPr>
        <w:t xml:space="preserve">   │  ├─ DatabaseType: 'Shared' or 'Dedicated' (based on tier)</w:t>
      </w:r>
      <w:r>
        <w:br/>
      </w:r>
      <w:r>
        <w:rPr>
          <w:rStyle w:val="VerbatimChar"/>
        </w:rPr>
        <w:t xml:space="preserve">   │  ├─ SchemaName: For shared tenants (e.g., 'tenant_001')</w:t>
      </w:r>
      <w:r>
        <w:br/>
      </w:r>
      <w:r>
        <w:rPr>
          <w:rStyle w:val="VerbatimChar"/>
        </w:rPr>
        <w:t xml:space="preserve">   │  └─ ConnectionString: Point to shared or dedicated DB (encrypted in Key Vault)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IF DatabaseType == Shared:</w:t>
      </w:r>
      <w:r>
        <w:br/>
      </w:r>
      <w:r>
        <w:rPr>
          <w:rStyle w:val="VerbatimChar"/>
        </w:rPr>
        <w:t xml:space="preserve">   │  ├─ Create tenant schema in shared DB</w:t>
      </w:r>
      <w:r>
        <w:br/>
      </w:r>
      <w:r>
        <w:rPr>
          <w:rStyle w:val="VerbatimChar"/>
        </w:rPr>
        <w:t xml:space="preserve">   │  │  ├─ Execute: CREATE SCHEMA [tenant_NNN]</w:t>
      </w:r>
      <w:r>
        <w:br/>
      </w:r>
      <w:r>
        <w:rPr>
          <w:rStyle w:val="VerbatimChar"/>
        </w:rPr>
        <w:t xml:space="preserve">   │  │  ├─ Create all tables from template schema</w:t>
      </w:r>
      <w:r>
        <w:br/>
      </w:r>
      <w:r>
        <w:rPr>
          <w:rStyle w:val="VerbatimChar"/>
        </w:rPr>
        <w:t xml:space="preserve">   │  │  ├─ Apply EF Core-generated indexes</w:t>
      </w:r>
      <w:r>
        <w:br/>
      </w:r>
      <w:r>
        <w:rPr>
          <w:rStyle w:val="VerbatimChar"/>
        </w:rPr>
        <w:t xml:space="preserve">   │  │  └─ Apply Row-Level Security (RLS) policies</w:t>
      </w:r>
      <w:r>
        <w:br/>
      </w:r>
      <w:r>
        <w:rPr>
          <w:rStyle w:val="VerbatimChar"/>
        </w:rPr>
        <w:t xml:space="preserve">   │  ├─ Create database user (login) for tenant</w:t>
      </w:r>
      <w:r>
        <w:br/>
      </w:r>
      <w:r>
        <w:rPr>
          <w:rStyle w:val="VerbatimChar"/>
        </w:rPr>
        <w:t xml:space="preserve">   │  │  ├─ Scoped to [tenant_NNN] schema only</w:t>
      </w:r>
      <w:r>
        <w:br/>
      </w:r>
      <w:r>
        <w:rPr>
          <w:rStyle w:val="VerbatimChar"/>
        </w:rPr>
        <w:t xml:space="preserve">   │  │  └─ Password stored in Key Vault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ELSE IF DatabaseType == Dedicated:</w:t>
      </w:r>
      <w:r>
        <w:br/>
      </w:r>
      <w:r>
        <w:rPr>
          <w:rStyle w:val="VerbatimChar"/>
        </w:rPr>
        <w:t xml:space="preserve">   │  ├─ Create new dedicated Azure SQL Database [tenant_ent_001]</w:t>
      </w:r>
      <w:r>
        <w:br/>
      </w:r>
      <w:r>
        <w:rPr>
          <w:rStyle w:val="VerbatimChar"/>
        </w:rPr>
        <w:t xml:space="preserve">   │  ├─ Apply all migrations (EF Core MigrateAsync)</w:t>
      </w:r>
      <w:r>
        <w:br/>
      </w:r>
      <w:r>
        <w:rPr>
          <w:rStyle w:val="VerbatimChar"/>
        </w:rPr>
        <w:t xml:space="preserve">   │  ├─ Store connection string in Master DB + Key Vault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Create Service Bus subscriptions</w:t>
      </w:r>
      <w:r>
        <w:br/>
      </w:r>
      <w:r>
        <w:rPr>
          <w:rStyle w:val="VerbatimChar"/>
        </w:rPr>
        <w:t xml:space="preserve">   │  ├─ orders_{tenant_id}</w:t>
      </w:r>
      <w:r>
        <w:br/>
      </w:r>
      <w:r>
        <w:rPr>
          <w:rStyle w:val="VerbatimChar"/>
        </w:rPr>
        <w:t xml:space="preserve">   │  ├─ inventory_{tenant_id}</w:t>
      </w:r>
      <w:r>
        <w:br/>
      </w:r>
      <w:r>
        <w:rPr>
          <w:rStyle w:val="VerbatimChar"/>
        </w:rPr>
        <w:t xml:space="preserve">   │  └─ notifications_{tenant_id}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Create Key Vault secrets</w:t>
      </w:r>
      <w:r>
        <w:br/>
      </w:r>
      <w:r>
        <w:rPr>
          <w:rStyle w:val="VerbatimChar"/>
        </w:rPr>
        <w:t xml:space="preserve">   │  ├─ tenant_{tenant_id}_connection_string (connection to shared or dedicated DB)</w:t>
      </w:r>
      <w:r>
        <w:br/>
      </w:r>
      <w:r>
        <w:rPr>
          <w:rStyle w:val="VerbatimChar"/>
        </w:rPr>
        <w:t xml:space="preserve">   │  └─ tenant_{tenant_id}_service_bus_key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Emit TenantOnboardingCompletedEvent → Log audit entry in Master DB</w:t>
      </w:r>
      <w:r>
        <w:br/>
      </w:r>
      <w:r>
        <w:br/>
      </w:r>
      <w:r>
        <w:rPr>
          <w:rStyle w:val="VerbatimChar"/>
        </w:rPr>
        <w:t xml:space="preserve">3. Application receives notification</w:t>
      </w:r>
      <w:r>
        <w:br/>
      </w:r>
      <w:r>
        <w:rPr>
          <w:rStyle w:val="VerbatimChar"/>
        </w:rPr>
        <w:t xml:space="preserve">   ├─ Load tenant from Master DB via ITenantConnectionResolver</w:t>
      </w:r>
      <w:r>
        <w:br/>
      </w:r>
      <w:r>
        <w:rPr>
          <w:rStyle w:val="VerbatimChar"/>
        </w:rPr>
        <w:t xml:space="preserve">   ├─ Cache tenant config in-memory (with TTL)</w:t>
      </w:r>
      <w:r>
        <w:br/>
      </w:r>
      <w:r>
        <w:rPr>
          <w:rStyle w:val="VerbatimChar"/>
        </w:rPr>
        <w:t xml:space="preserve">   └─ Tenant can now log in and access the platform</w:t>
      </w:r>
      <w:r>
        <w:br/>
      </w:r>
      <w:r>
        <w:br/>
      </w:r>
      <w:r>
        <w:rPr>
          <w:rStyle w:val="VerbatimChar"/>
        </w:rPr>
        <w:t xml:space="preserve">4. Monitoring &amp; Alerts</w:t>
      </w:r>
      <w:r>
        <w:br/>
      </w:r>
      <w:r>
        <w:rPr>
          <w:rStyle w:val="VerbatimChar"/>
        </w:rPr>
        <w:t xml:space="preserve">   ├─ If onboarding fails → Dead-letter + Alert to ops team</w:t>
      </w:r>
      <w:r>
        <w:br/>
      </w:r>
      <w:r>
        <w:rPr>
          <w:rStyle w:val="VerbatimChar"/>
        </w:rPr>
        <w:t xml:space="preserve">   └─ Log all provisioning steps for audit trail (Master DB AuditLog table)</w:t>
      </w:r>
    </w:p>
    <w:p>
      <w:pPr>
        <w:pStyle w:val="FirstParagraph"/>
      </w:pPr>
      <w:r>
        <w:rPr>
          <w:b/>
        </w:rPr>
        <w:t xml:space="preserve">Tenant Migration Workflow (Standard → Enterprise):</w:t>
      </w:r>
      <w:r>
        <w:t xml:space="preserve"> </w:t>
      </w:r>
      <w:r>
        <w:t xml:space="preserve">- Tenant upgrades tier from Standard to Enterprise (via management portal)</w:t>
      </w:r>
      <w:r>
        <w:t xml:space="preserve"> </w:t>
      </w:r>
      <w:r>
        <w:t xml:space="preserve">- Update Master DB: Set</w:t>
      </w:r>
      <w:r>
        <w:t xml:space="preserve"> </w:t>
      </w:r>
      <w:r>
        <w:rPr>
          <w:rStyle w:val="VerbatimChar"/>
        </w:rPr>
        <w:t xml:space="preserve">DatabaseType = 'Dedicated'</w:t>
      </w:r>
      <w:r>
        <w:t xml:space="preserve"> </w:t>
      </w:r>
      <w:r>
        <w:t xml:space="preserve">+ new</w:t>
      </w:r>
      <w:r>
        <w:t xml:space="preserve"> </w:t>
      </w:r>
      <w:r>
        <w:rPr>
          <w:rStyle w:val="VerbatimChar"/>
        </w:rPr>
        <w:t xml:space="preserve">ConnectionString</w:t>
      </w:r>
      <w:r>
        <w:t xml:space="preserve"> </w:t>
      </w:r>
      <w:r>
        <w:t xml:space="preserve">- Create new dedicated DB</w:t>
      </w:r>
      <w:r>
        <w:t xml:space="preserve"> </w:t>
      </w:r>
      <w:r>
        <w:t xml:space="preserve">- Execute background job: Copy data from shared schema to dedicated DB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ITenantConnectionResolver</w:t>
      </w:r>
      <w:r>
        <w:t xml:space="preserve"> </w:t>
      </w:r>
      <w:r>
        <w:t xml:space="preserve">cache to point to new connection</w:t>
      </w:r>
      <w:r>
        <w:t xml:space="preserve"> </w:t>
      </w:r>
      <w:r>
        <w:t xml:space="preserve">- Soft-delete old shared schema (retain for 30 days for rollback)</w:t>
      </w:r>
    </w:p>
    <w:p>
      <w:pPr>
        <w:pStyle w:val="Heading3"/>
      </w:pPr>
      <w:bookmarkStart w:id="57" w:name="infrastructure-provisioning-details"/>
      <w:r>
        <w:t xml:space="preserve">7.2 Infrastructure Provisioning Details</w:t>
      </w:r>
      <w:bookmarkEnd w:id="57"/>
    </w:p>
    <w:p>
      <w:pPr>
        <w:pStyle w:val="FirstParagraph"/>
      </w:pPr>
      <w:r>
        <w:t xml:space="preserve">The onboarding pipeline provisions these infrastructure resources per tenant:</w:t>
      </w:r>
    </w:p>
    <w:p>
      <w:pPr>
        <w:pStyle w:val="BodyText"/>
      </w:pPr>
      <w:r>
        <w:rPr>
          <w:b/>
        </w:rPr>
        <w:t xml:space="preserve">Compute Option:</w:t>
      </w:r>
      <w:r>
        <w:t xml:space="preserve"> </w:t>
      </w:r>
      <w:r>
        <w:t xml:space="preserve">Azure Function (recommended) or .NET hosted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Service Bus topic subscription (</w:t>
      </w:r>
      <w:r>
        <w:rPr>
          <w:rStyle w:val="VerbatimChar"/>
        </w:rPr>
        <w:t xml:space="preserve">tenant-events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Runtime:</w:t>
      </w:r>
      <w:r>
        <w:t xml:space="preserve"> </w:t>
      </w:r>
      <w:r>
        <w:t xml:space="preserve">.NET isolated (managed)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Deployment:</w:t>
      </w:r>
      <w:r>
        <w:t xml:space="preserve"> </w:t>
      </w:r>
      <w:r>
        <w:t xml:space="preserve">Provisioned via IaC (Bicep) + CI/CD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Alternative:</w:t>
      </w:r>
      <w:r>
        <w:t xml:space="preserve"> </w:t>
      </w:r>
      <w:r>
        <w:t xml:space="preserve">Scheduled background task in API (simpler, valid for ≤20 tenants at launch)</w:t>
      </w:r>
    </w:p>
    <w:p>
      <w:pPr>
        <w:pStyle w:val="BodyText"/>
      </w:pPr>
      <w:r>
        <w:rPr>
          <w:b/>
        </w:rPr>
        <w:t xml:space="preserve">Resources Provisioned:</w:t>
      </w:r>
      <w:r>
        <w:t xml:space="preserve"> </w:t>
      </w:r>
      <w:r>
        <w:t xml:space="preserve">- Schema or dedicated database (see § 7.1)</w:t>
      </w:r>
      <w:r>
        <w:t xml:space="preserve"> </w:t>
      </w:r>
      <w:r>
        <w:t xml:space="preserve">- Service Bus subscriptions:</w:t>
      </w:r>
      <w:r>
        <w:t xml:space="preserve"> </w:t>
      </w:r>
      <w:r>
        <w:rPr>
          <w:rStyle w:val="VerbatimChar"/>
        </w:rPr>
        <w:t xml:space="preserve">orders_{tenant_id}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inventory_{tenant_id}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notifications_{tenant_id}</w:t>
      </w:r>
      <w:r>
        <w:t xml:space="preserve"> </w:t>
      </w:r>
      <w:r>
        <w:t xml:space="preserve">- Key Vault secrets:</w:t>
      </w:r>
      <w:r>
        <w:t xml:space="preserve"> </w:t>
      </w:r>
      <w:r>
        <w:rPr>
          <w:rStyle w:val="VerbatimChar"/>
        </w:rPr>
        <w:t xml:space="preserve">tenant_{tenant_id}_connection_string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tenant_{tenant_id}_service_bus_key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ITenantConnectionResolver</w:t>
      </w:r>
      <w:r>
        <w:t xml:space="preserve"> </w:t>
      </w:r>
      <w:r>
        <w:t xml:space="preserve">interface,</w:t>
      </w:r>
      <w:r>
        <w:t xml:space="preserve"> </w:t>
      </w:r>
      <w:r>
        <w:rPr>
          <w:rStyle w:val="VerbatimChar"/>
        </w:rPr>
        <w:t xml:space="preserve">SqlTenantConnectionResolver</w:t>
      </w:r>
      <w:r>
        <w:t xml:space="preserve"> </w:t>
      </w:r>
      <w:r>
        <w:t xml:space="preserve">implementation,</w:t>
      </w:r>
      <w:r>
        <w:t xml:space="preserve"> </w:t>
      </w:r>
      <w:r>
        <w:rPr>
          <w:rStyle w:val="VerbatimChar"/>
        </w:rPr>
        <w:t xml:space="preserve">TenantCreatedEvent</w:t>
      </w:r>
      <w:r>
        <w:t xml:space="preserve"> </w:t>
      </w:r>
      <w:r>
        <w:t xml:space="preserve">domain event, and onboarding worker application logic are defined in</w:t>
      </w:r>
      <w:r>
        <w:t xml:space="preserve"> </w:t>
      </w:r>
      <w:r>
        <w:rPr>
          <w:b/>
        </w:rPr>
        <w:t xml:space="preserve">PRD_CloudAPI.md § 5–6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PRD_SharedLibraries.md § 3</w:t>
      </w:r>
      <w:r>
        <w:t xml:space="preserve"> </w:t>
      </w:r>
      <w:r>
        <w:t xml:space="preserve">(Tenant aggregate, domain events).</w:t>
      </w:r>
    </w:p>
    <w:p>
      <w:pPr>
        <w:pStyle w:val="Heading3"/>
      </w:pPr>
      <w:bookmarkStart w:id="58" w:name="validation-checklist"/>
      <w:r>
        <w:t xml:space="preserve">7.3 Validation Checklist</w:t>
      </w:r>
      <w:bookmarkEnd w:id="58"/>
    </w:p>
    <w:p>
      <w:pPr>
        <w:pStyle w:val="FirstParagraph"/>
      </w:pPr>
      <w:r>
        <w:t xml:space="preserve">After tenant provisioned:</w:t>
      </w:r>
      <w:r>
        <w:t xml:space="preserve"> </w:t>
      </w:r>
      <w:r>
        <w:t xml:space="preserve">- ✅ Tenant record inserted into Master DB (riq_master.Tenants)</w:t>
      </w:r>
      <w:r>
        <w:t xml:space="preserve"> </w:t>
      </w:r>
      <w:r>
        <w:t xml:space="preserve">- ✅ DatabaseType is correct (Shared or Dedicated)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For Shared Tenants:</w:t>
      </w:r>
      <w:r>
        <w:t xml:space="preserve"> </w:t>
      </w:r>
      <w:r>
        <w:t xml:space="preserve">- Schema exists and contains all required tables</w:t>
      </w:r>
      <w:r>
        <w:t xml:space="preserve"> </w:t>
      </w:r>
      <w:r>
        <w:t xml:space="preserve">- RLS policies enforce tenant isolation</w:t>
      </w:r>
      <w:r>
        <w:t xml:space="preserve"> </w:t>
      </w:r>
      <w:r>
        <w:t xml:space="preserve">- Database user login works and scoped to tenant schema only</w:t>
      </w:r>
      <w:r>
        <w:t xml:space="preserve"> </w:t>
      </w:r>
      <w:r>
        <w:t xml:space="preserve">- Tenant can query their own schema</w:t>
      </w:r>
      <w:r>
        <w:t xml:space="preserve"> </w:t>
      </w:r>
      <w:r>
        <w:t xml:space="preserve">- Tenant cannot query other schemas (validated via cross-schema query test)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For Dedicated Tenants:</w:t>
      </w:r>
      <w:r>
        <w:t xml:space="preserve"> </w:t>
      </w:r>
      <w:r>
        <w:t xml:space="preserve">- New database created and all migrations applied</w:t>
      </w:r>
      <w:r>
        <w:t xml:space="preserve"> </w:t>
      </w:r>
      <w:r>
        <w:t xml:space="preserve">- Connection string valid and in Master DB</w:t>
      </w:r>
      <w:r>
        <w:t xml:space="preserve"> </w:t>
      </w:r>
      <w:r>
        <w:t xml:space="preserve">- Dedicated database is independent</w:t>
      </w:r>
      <w:r>
        <w:t xml:space="preserve"> </w:t>
      </w:r>
      <w:r>
        <w:t xml:space="preserve">- ✅ Service Bus subscriptions are active (orders, inventory, notifications topics)</w:t>
      </w:r>
      <w:r>
        <w:t xml:space="preserve"> </w:t>
      </w:r>
      <w:r>
        <w:t xml:space="preserve">- ✅ Key Vault secrets are retrievable (connection string, service bus key)</w:t>
      </w:r>
      <w:r>
        <w:t xml:space="preserve"> </w:t>
      </w:r>
      <w:r>
        <w:t xml:space="preserve">- ✅ ITenantConnectionResolver resolves correct connection string</w:t>
      </w:r>
      <w:r>
        <w:t xml:space="preserve"> </w:t>
      </w:r>
      <w:r>
        <w:t xml:space="preserve">- ✅ Tenant can log in and access data (end-to-end test)</w:t>
      </w:r>
    </w:p>
    <w:p>
      <w:pPr>
        <w:pStyle w:val="Heading3"/>
      </w:pPr>
      <w:bookmarkStart w:id="59" w:name="offboarding-deletion"/>
      <w:r>
        <w:t xml:space="preserve">7.4 Offboarding (Deletion)</w:t>
      </w:r>
      <w:bookmarkEnd w:id="59"/>
    </w:p>
    <w:p>
      <w:pPr>
        <w:pStyle w:val="FirstParagraph"/>
      </w:pPr>
      <w:r>
        <w:t xml:space="preserve">When a tenant cancels:</w:t>
      </w:r>
      <w:r>
        <w:t xml:space="preserve"> </w:t>
      </w:r>
      <w:r>
        <w:t xml:space="preserve">1. Mark tenant as</w:t>
      </w:r>
      <w:r>
        <w:t xml:space="preserve"> </w:t>
      </w:r>
      <w:r>
        <w:rPr>
          <w:rStyle w:val="VerbatimChar"/>
        </w:rPr>
        <w:t xml:space="preserve">status: "archived"</w:t>
      </w:r>
      <w:r>
        <w:t xml:space="preserve"> </w:t>
      </w:r>
      <w:r>
        <w:t xml:space="preserve">(soft delete)</w:t>
      </w:r>
      <w:r>
        <w:t xml:space="preserve"> </w:t>
      </w:r>
      <w:r>
        <w:t xml:space="preserve">2. Stop accepting API calls for tenant (return 410 Gone)</w:t>
      </w:r>
      <w:r>
        <w:t xml:space="preserve"> </w:t>
      </w:r>
      <w:r>
        <w:t xml:space="preserve">3. Trigger TenantOffboardingEvent → Service Bus</w:t>
      </w:r>
      <w:r>
        <w:t xml:space="preserve"> </w:t>
      </w:r>
      <w:r>
        <w:t xml:space="preserve">4. Offboarding worker:</w:t>
      </w:r>
      <w:r>
        <w:t xml:space="preserve"> </w:t>
      </w:r>
      <w:r>
        <w:t xml:space="preserve">- ✅ Disable Service Bus subscriptions (preserve messages for 30 days)</w:t>
      </w:r>
      <w:r>
        <w:t xml:space="preserve"> </w:t>
      </w:r>
      <w:r>
        <w:t xml:space="preserve">- ✅ Archive tenant schema to cold storage (Blob)</w:t>
      </w:r>
      <w:r>
        <w:t xml:space="preserve"> </w:t>
      </w:r>
      <w:r>
        <w:t xml:space="preserve">- ✅ Delete tenant schema from prod DB (after 90-day compliance hold)</w:t>
      </w:r>
      <w:r>
        <w:t xml:space="preserve"> </w:t>
      </w:r>
      <w:r>
        <w:t xml:space="preserve">- ✅ Rotate Key Vault secrets</w:t>
      </w:r>
      <w:r>
        <w:t xml:space="preserve"> </w:t>
      </w:r>
      <w:r>
        <w:t xml:space="preserve">5. Emit TenantOffboardingCompletedEvent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monitoring-alerting"/>
      <w:r>
        <w:t xml:space="preserve">8. Monitoring &amp; Alerting</w:t>
      </w:r>
      <w:bookmarkEnd w:id="60"/>
    </w:p>
    <w:p>
      <w:pPr>
        <w:pStyle w:val="Heading3"/>
      </w:pPr>
      <w:bookmarkStart w:id="61" w:name="observability-stack"/>
      <w:r>
        <w:t xml:space="preserve">8.1 Observability Stack</w:t>
      </w:r>
      <w:bookmarkEnd w:id="61"/>
    </w:p>
    <w:p>
      <w:pPr>
        <w:pStyle w:val="FirstParagraph"/>
      </w:pPr>
      <w:r>
        <w:rPr>
          <w:b/>
        </w:rPr>
        <w:t xml:space="preserve">Layers: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↓ (Serilog)</w:t>
      </w:r>
      <w:r>
        <w:br/>
      </w:r>
      <w:r>
        <w:rPr>
          <w:rStyle w:val="VerbatimChar"/>
        </w:rPr>
        <w:t xml:space="preserve">OTel Exporter</w:t>
      </w:r>
      <w:r>
        <w:br/>
      </w:r>
      <w:r>
        <w:rPr>
          <w:rStyle w:val="VerbatimChar"/>
        </w:rPr>
        <w:t xml:space="preserve">  ├─ (Dev) Seq (local, structured logs)</w:t>
      </w:r>
      <w:r>
        <w:br/>
      </w:r>
      <w:r>
        <w:rPr>
          <w:rStyle w:val="VerbatimChar"/>
        </w:rPr>
        <w:t xml:space="preserve">  ├─ (Staging/Prod) Application Insights (Azure)</w:t>
      </w:r>
      <w:r>
        <w:br/>
      </w:r>
      <w:r>
        <w:rPr>
          <w:rStyle w:val="VerbatimChar"/>
        </w:rPr>
        <w:t xml:space="preserve">  └─ (Future) Datadog, Splunk, New Relic (vendor-neutral)</w:t>
      </w:r>
      <w:r>
        <w:br/>
      </w:r>
      <w:r>
        <w:br/>
      </w:r>
      <w:r>
        <w:rPr>
          <w:rStyle w:val="VerbatimChar"/>
        </w:rPr>
        <w:t xml:space="preserve">Application Insights</w:t>
      </w:r>
      <w:r>
        <w:br/>
      </w:r>
      <w:r>
        <w:rPr>
          <w:rStyle w:val="VerbatimChar"/>
        </w:rPr>
        <w:t xml:space="preserve">  ├─ Metrics (latency, throughput, error rate)</w:t>
      </w:r>
      <w:r>
        <w:br/>
      </w:r>
      <w:r>
        <w:rPr>
          <w:rStyle w:val="VerbatimChar"/>
        </w:rPr>
        <w:t xml:space="preserve">  ├─ Logs (structured, tenant_id, correlation_id)</w:t>
      </w:r>
      <w:r>
        <w:br/>
      </w:r>
      <w:r>
        <w:rPr>
          <w:rStyle w:val="VerbatimChar"/>
        </w:rPr>
        <w:t xml:space="preserve">  ├─ Traces (distributed tracing, Service Bus, SQL)</w:t>
      </w:r>
      <w:r>
        <w:br/>
      </w:r>
      <w:r>
        <w:rPr>
          <w:rStyle w:val="VerbatimChar"/>
        </w:rPr>
        <w:t xml:space="preserve">  ├─ Exceptions (stack traces, context)</w:t>
      </w:r>
      <w:r>
        <w:br/>
      </w:r>
      <w:r>
        <w:rPr>
          <w:rStyle w:val="VerbatimChar"/>
        </w:rPr>
        <w:t xml:space="preserve">  └─ Dependencies (SQL queries, HTTP calls, Service Bus)</w:t>
      </w:r>
    </w:p>
    <w:p>
      <w:pPr>
        <w:pStyle w:val="Heading3"/>
      </w:pPr>
      <w:bookmarkStart w:id="62" w:name="instrumentation"/>
      <w:r>
        <w:t xml:space="preserve">8.2 Instrumentation</w:t>
      </w:r>
      <w:bookmarkEnd w:id="62"/>
    </w:p>
    <w:p>
      <w:pPr>
        <w:pStyle w:val="FirstParagraph"/>
      </w:pPr>
      <w:r>
        <w:t xml:space="preserve">All components emit OTel telemetry (metrics, traces, logs) via the Serilog + OTel pipeline configured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 Instrumentation covers ASP.NET Core, SQL Client, HTTP Client, and Service Bus activity tracing.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 OTel and Serilog configuration code for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is defined in</w:t>
      </w:r>
      <w:r>
        <w:t xml:space="preserve"> </w:t>
      </w:r>
      <w:r>
        <w:rPr>
          <w:b/>
        </w:rPr>
        <w:t xml:space="preserve">PRD_CloudAPI.md § 8</w:t>
      </w:r>
      <w:r>
        <w:t xml:space="preserve"> </w:t>
      </w:r>
      <w:r>
        <w:t xml:space="preserve">(Observability).</w:t>
      </w:r>
    </w:p>
    <w:p>
      <w:pPr>
        <w:pStyle w:val="Heading3"/>
      </w:pPr>
      <w:bookmarkStart w:id="63" w:name="key-metrics-dashboards"/>
      <w:r>
        <w:t xml:space="preserve">8.3 Key Metrics &amp; Dashboards</w:t>
      </w:r>
      <w:bookmarkEnd w:id="63"/>
    </w:p>
    <w:p>
      <w:pPr>
        <w:pStyle w:val="FirstParagraph"/>
      </w:pPr>
      <w:r>
        <w:rPr>
          <w:b/>
        </w:rPr>
        <w:t xml:space="preserve">API Dashboard:</w:t>
      </w:r>
      <w:r>
        <w:t xml:space="preserve"> </w:t>
      </w:r>
      <w:r>
        <w:t xml:space="preserve">- ✅ Request latency (p50, p95, p99)</w:t>
      </w:r>
      <w:r>
        <w:t xml:space="preserve"> </w:t>
      </w:r>
      <w:r>
        <w:t xml:space="preserve">- ✅ Error rate by endpoint (4xx, 5xx)</w:t>
      </w:r>
      <w:r>
        <w:t xml:space="preserve"> </w:t>
      </w:r>
      <w:r>
        <w:t xml:space="preserve">- ✅ Active users per tenant</w:t>
      </w:r>
      <w:r>
        <w:t xml:space="preserve"> </w:t>
      </w:r>
      <w:r>
        <w:t xml:space="preserve">- ✅ API throughput (requests/sec)</w:t>
      </w:r>
      <w:r>
        <w:t xml:space="preserve"> </w:t>
      </w:r>
      <w:r>
        <w:t xml:space="preserve">- ✅ Database connection pool utilization</w:t>
      </w:r>
      <w:r>
        <w:t xml:space="preserve"> </w:t>
      </w:r>
      <w:r>
        <w:t xml:space="preserve">- ✅ Service Bus message count (pending, dead-lettered)</w:t>
      </w:r>
    </w:p>
    <w:p>
      <w:pPr>
        <w:pStyle w:val="BodyText"/>
      </w:pPr>
      <w:r>
        <w:rPr>
          <w:b/>
        </w:rPr>
        <w:t xml:space="preserve">Database Dashboard:</w:t>
      </w:r>
      <w:r>
        <w:t xml:space="preserve"> </w:t>
      </w:r>
      <w:r>
        <w:t xml:space="preserve">- ✅ Query execution time (slow queries)</w:t>
      </w:r>
      <w:r>
        <w:t xml:space="preserve"> </w:t>
      </w:r>
      <w:r>
        <w:t xml:space="preserve">- ✅ Disk I/O and memory usage</w:t>
      </w:r>
      <w:r>
        <w:t xml:space="preserve"> </w:t>
      </w:r>
      <w:r>
        <w:t xml:space="preserve">- ✅ Row count per tenant schema</w:t>
      </w:r>
      <w:r>
        <w:t xml:space="preserve"> </w:t>
      </w:r>
      <w:r>
        <w:t xml:space="preserve">- ✅ Index fragmentation</w:t>
      </w:r>
      <w:r>
        <w:t xml:space="preserve"> </w:t>
      </w:r>
      <w:r>
        <w:t xml:space="preserve">- ✅ Backup status (last backup time)</w:t>
      </w:r>
    </w:p>
    <w:p>
      <w:pPr>
        <w:pStyle w:val="BodyText"/>
      </w:pPr>
      <w:r>
        <w:rPr>
          <w:b/>
        </w:rPr>
        <w:t xml:space="preserve">Infrastructure Dashboard:</w:t>
      </w:r>
      <w:r>
        <w:t xml:space="preserve"> </w:t>
      </w:r>
      <w:r>
        <w:t xml:space="preserve">- ✅ App Service CPU, Memory, Network</w:t>
      </w:r>
      <w:r>
        <w:t xml:space="preserve"> </w:t>
      </w:r>
      <w:r>
        <w:t xml:space="preserve">- ✅ Deployment slot traffic distribution</w:t>
      </w:r>
      <w:r>
        <w:t xml:space="preserve"> </w:t>
      </w:r>
      <w:r>
        <w:t xml:space="preserve">- ✅ HTTP response codes (2xx, 3xx, 4xx, 5xx)</w:t>
      </w:r>
      <w:r>
        <w:t xml:space="preserve"> </w:t>
      </w:r>
      <w:r>
        <w:t xml:space="preserve">- ✅ Availability (uptime SLA tracking)</w:t>
      </w:r>
    </w:p>
    <w:p>
      <w:pPr>
        <w:pStyle w:val="Heading3"/>
      </w:pPr>
      <w:bookmarkStart w:id="64" w:name="alerting-rules"/>
      <w:r>
        <w:t xml:space="preserve">8.4 Alerting Rules</w:t>
      </w:r>
      <w:bookmarkEnd w:id="64"/>
    </w:p>
    <w:p>
      <w:pPr>
        <w:pStyle w:val="FirstParagraph"/>
      </w:pPr>
      <w:r>
        <w:rPr>
          <w:b/>
        </w:rPr>
        <w:t xml:space="preserve">Alert Channels:</w:t>
      </w:r>
      <w:r>
        <w:t xml:space="preserve"> </w:t>
      </w:r>
      <w:r>
        <w:t xml:space="preserve">⚠ TBD (Recommend: PagerDuty, Slack, Email)</w:t>
      </w:r>
    </w:p>
    <w:p>
      <w:pPr>
        <w:pStyle w:val="BodyText"/>
      </w:pPr>
      <w:r>
        <w:rPr>
          <w:b/>
        </w:rPr>
        <w:t xml:space="preserve">Critical Alerts (Page On-Call):</w:t>
      </w:r>
      <w:r>
        <w:t xml:space="preserve"> </w:t>
      </w:r>
      <w:r>
        <w:t xml:space="preserve">- ❌ API error rate &gt; 5% for 5 min</w:t>
      </w:r>
      <w:r>
        <w:t xml:space="preserve"> </w:t>
      </w:r>
      <w:r>
        <w:t xml:space="preserve">- ❌ Database unreachable for &gt; 1 min</w:t>
      </w:r>
      <w:r>
        <w:t xml:space="preserve"> </w:t>
      </w:r>
      <w:r>
        <w:t xml:space="preserve">- ❌ Service Bus message queue backlog &gt; 1000 messages</w:t>
      </w:r>
      <w:r>
        <w:t xml:space="preserve"> </w:t>
      </w:r>
      <w:r>
        <w:t xml:space="preserve">- ❌ App Service memory &gt; 90% for &gt; 10 min</w:t>
      </w:r>
      <w:r>
        <w:t xml:space="preserve"> </w:t>
      </w:r>
      <w:r>
        <w:t xml:space="preserve">- ❌ SQL Database DTU &gt; 80% for &gt; 15 min</w:t>
      </w:r>
    </w:p>
    <w:p>
      <w:pPr>
        <w:pStyle w:val="BodyText"/>
      </w:pPr>
      <w:r>
        <w:rPr>
          <w:b/>
        </w:rPr>
        <w:t xml:space="preserve">Warning Alerts (Slack notification):</w:t>
      </w:r>
      <w:r>
        <w:t xml:space="preserve"> </w:t>
      </w:r>
      <w:r>
        <w:t xml:space="preserve">- ⚠ API latency p95 &gt; 2s for 10 min</w:t>
      </w:r>
      <w:r>
        <w:t xml:space="preserve"> </w:t>
      </w:r>
      <w:r>
        <w:t xml:space="preserve">- ⚠ Tenant onboarding failed (dead-lettered)</w:t>
      </w:r>
      <w:r>
        <w:t xml:space="preserve"> </w:t>
      </w:r>
      <w:r>
        <w:t xml:space="preserve">- ⚠ Backup failed or overdue</w:t>
      </w:r>
      <w:r>
        <w:t xml:space="preserve"> </w:t>
      </w:r>
      <w:r>
        <w:t xml:space="preserve">- ⚠ Log storage &gt; 80% quota</w:t>
      </w:r>
    </w:p>
    <w:p>
      <w:pPr>
        <w:pStyle w:val="BodyText"/>
      </w:pPr>
      <w:r>
        <w:rPr>
          <w:b/>
        </w:rPr>
        <w:t xml:space="preserve">Info Alerts (Dashboard only):</w:t>
      </w:r>
      <w:r>
        <w:t xml:space="preserve"> </w:t>
      </w:r>
      <w:r>
        <w:t xml:space="preserve">- 💬 New tenant provisioned</w:t>
      </w:r>
      <w:r>
        <w:t xml:space="preserve"> </w:t>
      </w:r>
      <w:r>
        <w:t xml:space="preserve">- 💬 Deployment completed</w:t>
      </w:r>
      <w:r>
        <w:t xml:space="preserve"> </w:t>
      </w:r>
      <w:r>
        <w:t xml:space="preserve">- 💬 Database migration applied</w:t>
      </w:r>
    </w:p>
    <w:p>
      <w:pPr>
        <w:pStyle w:val="Heading3"/>
      </w:pPr>
      <w:bookmarkStart w:id="65" w:name="prod-backend-selection-vendor-neutral"/>
      <w:r>
        <w:t xml:space="preserve">8.5 Prod Backend Selection (Vendor Neutral)</w:t>
      </w:r>
      <w:bookmarkEnd w:id="65"/>
    </w:p>
    <w:p>
      <w:pPr>
        <w:pStyle w:val="FirstParagraph"/>
      </w:pPr>
      <w:r>
        <w:rPr>
          <w:b/>
        </w:rPr>
        <w:t xml:space="preserve">Application Insights</w:t>
      </w:r>
      <w:r>
        <w:t xml:space="preserve"> </w:t>
      </w:r>
      <w:r>
        <w:t xml:space="preserve">(current, Azure-native):</w:t>
      </w:r>
      <w:r>
        <w:t xml:space="preserve"> </w:t>
      </w:r>
      <w:r>
        <w:t xml:space="preserve">- ✅ Built-in OTel support</w:t>
      </w:r>
      <w:r>
        <w:t xml:space="preserve"> </w:t>
      </w:r>
      <w:r>
        <w:t xml:space="preserve">- ✅ Integrated cost (bundled with Azure subscription)</w:t>
      </w:r>
      <w:r>
        <w:t xml:space="preserve"> </w:t>
      </w:r>
      <w:r>
        <w:t xml:space="preserve">- ✅ KQL (Kusto Query Language) for custom queries</w:t>
      </w:r>
      <w:r>
        <w:t xml:space="preserve"> </w:t>
      </w:r>
      <w:r>
        <w:t xml:space="preserve">- ❌ Limited to 90-day retention (cost for longer)</w:t>
      </w:r>
    </w:p>
    <w:p>
      <w:pPr>
        <w:pStyle w:val="BodyText"/>
      </w:pPr>
      <w:r>
        <w:rPr>
          <w:b/>
        </w:rPr>
        <w:t xml:space="preserve">Future Options</w:t>
      </w:r>
      <w:r>
        <w:t xml:space="preserve"> </w:t>
      </w:r>
      <w:r>
        <w:t xml:space="preserve">(via OTel exporter switch):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Datadog:</w:t>
      </w:r>
      <w:r>
        <w:t xml:space="preserve"> </w:t>
      </w:r>
      <w:r>
        <w:t xml:space="preserve">Rich alerting, APM, log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New Relic:</w:t>
      </w:r>
      <w:r>
        <w:t xml:space="preserve"> </w:t>
      </w:r>
      <w:r>
        <w:t xml:space="preserve">APM, profiling, distributed tracing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Splunk:</w:t>
      </w:r>
      <w:r>
        <w:t xml:space="preserve"> </w:t>
      </w:r>
      <w:r>
        <w:t xml:space="preserve">Enterprise-grade logs, advanced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Grafana Cloud:</w:t>
      </w:r>
      <w:r>
        <w:t xml:space="preserve"> </w:t>
      </w:r>
      <w:r>
        <w:t xml:space="preserve">OSS-friendly, Prometheus metrics</w:t>
      </w:r>
    </w:p>
    <w:p>
      <w:pPr>
        <w:pStyle w:val="BodyText"/>
      </w:pPr>
      <w:r>
        <w:rPr>
          <w:b/>
        </w:rPr>
        <w:t xml:space="preserve">Migration Path:</w:t>
      </w:r>
      <w:r>
        <w:t xml:space="preserve"> </w:t>
      </w:r>
      <w:r>
        <w:t xml:space="preserve">1. Configure OTel exporter endpoint in application config</w:t>
      </w:r>
      <w:r>
        <w:t xml:space="preserve"> </w:t>
      </w:r>
      <w:r>
        <w:t xml:space="preserve">2. Deploy new exporter in non-breaking release</w:t>
      </w:r>
      <w:r>
        <w:t xml:space="preserve"> </w:t>
      </w:r>
      <w:r>
        <w:t xml:space="preserve">3. Validate both backends receive telemetry</w:t>
      </w:r>
      <w:r>
        <w:t xml:space="preserve"> </w:t>
      </w:r>
      <w:r>
        <w:t xml:space="preserve">4. Switch primary backend (Application Insights → Datadog)</w:t>
      </w:r>
      <w:r>
        <w:t xml:space="preserve"> </w:t>
      </w:r>
      <w:r>
        <w:t xml:space="preserve">5. Deprecate old backend (can run parallel for 30 days)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security"/>
      <w:r>
        <w:t xml:space="preserve">9. Security</w:t>
      </w:r>
      <w:bookmarkEnd w:id="66"/>
    </w:p>
    <w:p>
      <w:pPr>
        <w:pStyle w:val="Heading3"/>
      </w:pPr>
      <w:bookmarkStart w:id="67" w:name="network-security"/>
      <w:r>
        <w:t xml:space="preserve">9.1 Network Security</w:t>
      </w:r>
      <w:bookmarkEnd w:id="67"/>
    </w:p>
    <w:p>
      <w:pPr>
        <w:pStyle w:val="FirstParagraph"/>
      </w:pPr>
      <w:r>
        <w:rPr>
          <w:b/>
        </w:rPr>
        <w:t xml:space="preserve">HTTPS/TLS &amp; Subdomain-Per-Tenant Architecture: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Wildcard SSL Certificate:</w:t>
      </w:r>
      <w:r>
        <w:t xml:space="preserve"> </w:t>
      </w:r>
      <w:r>
        <w:rPr>
          <w:rStyle w:val="VerbatimChar"/>
        </w:rPr>
        <w:t xml:space="preserve">*.recycleriq.com</w:t>
      </w:r>
      <w:r>
        <w:t xml:space="preserve"> </w:t>
      </w:r>
      <w:r>
        <w:t xml:space="preserve">managed by Azure App Service (auto-renewed)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Tenant Subdomains:</w:t>
      </w:r>
      <w:r>
        <w:t xml:space="preserve"> </w:t>
      </w:r>
      <w:r>
        <w:t xml:space="preserve">Each tenant accesses platform via</w:t>
      </w:r>
      <w:r>
        <w:t xml:space="preserve"> </w:t>
      </w:r>
      <w:r>
        <w:rPr>
          <w:rStyle w:val="VerbatimChar"/>
        </w:rPr>
        <w:t xml:space="preserve">{tenantname}.recycleriq.com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Company Website:</w:t>
      </w:r>
      <w:r>
        <w:t xml:space="preserve"> </w:t>
      </w:r>
      <w:r>
        <w:rPr>
          <w:rStyle w:val="VerbatimChar"/>
        </w:rPr>
        <w:t xml:space="preserve">recycleriq.com</w:t>
      </w:r>
      <w:r>
        <w:t xml:space="preserve"> </w:t>
      </w:r>
      <w:r>
        <w:t xml:space="preserve">hosted on same App Service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Enforce HTTPS:</w:t>
      </w:r>
      <w:r>
        <w:t xml:space="preserve"> </w:t>
      </w:r>
      <w:r>
        <w:t xml:space="preserve">All HTTP requests redirect to HTTPS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TLS 1.2 minimum</w:t>
      </w:r>
      <w:r>
        <w:t xml:space="preserve"> </w:t>
      </w:r>
      <w:r>
        <w:t xml:space="preserve">(1.3 preferred)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HSTS header:</w:t>
      </w:r>
      <w:r>
        <w:t xml:space="preserve"> </w:t>
      </w:r>
      <w:r>
        <w:rPr>
          <w:rStyle w:val="VerbatimChar"/>
        </w:rPr>
        <w:t xml:space="preserve">Strict-Transport-Security: max-age=31536000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Certificate Management:</w:t>
      </w:r>
      <w:r>
        <w:t xml:space="preserve"> </w:t>
      </w:r>
      <w:r>
        <w:t xml:space="preserve">Azure-managed, no manual renewal required</w:t>
      </w:r>
    </w:p>
    <w:p>
      <w:pPr>
        <w:pStyle w:val="BodyText"/>
      </w:pPr>
      <w:r>
        <w:rPr>
          <w:b/>
        </w:rPr>
        <w:t xml:space="preserve">Firewall &amp; WAF:</w:t>
      </w:r>
      <w:r>
        <w:t xml:space="preserve"> </w:t>
      </w:r>
      <w:r>
        <w:t xml:space="preserve">- ⚠</w:t>
      </w:r>
      <w:r>
        <w:t xml:space="preserve"> </w:t>
      </w:r>
      <w:r>
        <w:rPr>
          <w:b/>
        </w:rPr>
        <w:t xml:space="preserve">Web Application Firewall (WAF):</w:t>
      </w:r>
      <w:r>
        <w:t xml:space="preserve"> </w:t>
      </w:r>
      <w:r>
        <w:t xml:space="preserve">Define rules for:</w:t>
      </w:r>
      <w:r>
        <w:t xml:space="preserve"> </w:t>
      </w:r>
      <w:r>
        <w:t xml:space="preserve">- ✅ SQL injection patterns</w:t>
      </w:r>
      <w:r>
        <w:t xml:space="preserve"> </w:t>
      </w:r>
      <w:r>
        <w:t xml:space="preserve">- ✅ XSS payloads</w:t>
      </w:r>
      <w:r>
        <w:t xml:space="preserve"> </w:t>
      </w:r>
      <w:r>
        <w:t xml:space="preserve">- ✅ Rate limiting (10 req/sec per IP)</w:t>
      </w:r>
      <w:r>
        <w:t xml:space="preserve"> </w:t>
      </w:r>
      <w:r>
        <w:t xml:space="preserve">- ✅ Geo-blocking (if needed, e.g., only US)</w:t>
      </w:r>
      <w:r>
        <w:t xml:space="preserve"> </w:t>
      </w:r>
      <w:r>
        <w:t xml:space="preserve">- ✅ DDoS protection (standard or enhanced)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SQL Server Firewall:</w:t>
      </w:r>
      <w:r>
        <w:t xml:space="preserve"> </w:t>
      </w:r>
      <w:r>
        <w:t xml:space="preserve">- ✅ Allow App Service only (via Managed Identity)</w:t>
      </w:r>
      <w:r>
        <w:t xml:space="preserve"> </w:t>
      </w:r>
      <w:r>
        <w:t xml:space="preserve">- ❌ No public IP exposure</w:t>
      </w:r>
      <w:r>
        <w:t xml:space="preserve"> </w:t>
      </w:r>
      <w:r>
        <w:t xml:space="preserve">- ⚠ IP allowlisting for admins (if needed): Document and rotate</w:t>
      </w:r>
    </w:p>
    <w:p>
      <w:pPr>
        <w:pStyle w:val="Heading3"/>
      </w:pPr>
      <w:bookmarkStart w:id="68" w:name="X841dd7a4e9642b7703831ef2ad68de0dd40b89b"/>
      <w:r>
        <w:t xml:space="preserve">9.2 Authentication &amp; Authorization (Infrastructure View)</w:t>
      </w:r>
      <w:bookmarkEnd w:id="68"/>
    </w:p>
    <w:p>
      <w:pPr>
        <w:pStyle w:val="FirstParagraph"/>
      </w:pPr>
      <w:r>
        <w:rPr>
          <w:b/>
        </w:rPr>
        <w:t xml:space="preserve">Service-to-Service Authentication:</w:t>
      </w:r>
      <w:r>
        <w:t xml:space="preserve"> </w:t>
      </w:r>
      <w:r>
        <w:t xml:space="preserve">- ✅ Managed Identities (App Service → Service Bus, Key Vault, SQL)</w:t>
      </w:r>
      <w:r>
        <w:t xml:space="preserve"> </w:t>
      </w:r>
      <w:r>
        <w:t xml:space="preserve">- ✅ No secrets in code (use Key Vault reference)</w:t>
      </w:r>
      <w:r>
        <w:t xml:space="preserve"> </w:t>
      </w:r>
      <w:r>
        <w:t xml:space="preserve">- ✅ RBAC: Least privilege (e.g., App Service has</w:t>
      </w:r>
      <w:r>
        <w:t xml:space="preserve"> </w:t>
      </w:r>
      <w:r>
        <w:rPr>
          <w:rStyle w:val="VerbatimChar"/>
        </w:rPr>
        <w:t xml:space="preserve">Secrets/Get</w:t>
      </w:r>
      <w:r>
        <w:t xml:space="preserve"> </w:t>
      </w:r>
      <w:r>
        <w:t xml:space="preserve">on Key Vault, not</w:t>
      </w:r>
      <w:r>
        <w:t xml:space="preserve"> </w:t>
      </w:r>
      <w:r>
        <w:rPr>
          <w:rStyle w:val="VerbatimChar"/>
        </w:rPr>
        <w:t xml:space="preserve">All</w:t>
      </w:r>
      <w:r>
        <w:t xml:space="preserve">)</w:t>
      </w:r>
    </w:p>
    <w:p>
      <w:pPr>
        <w:pStyle w:val="BodyText"/>
      </w:pPr>
      <w:r>
        <w:rPr>
          <w:b/>
        </w:rPr>
        <w:t xml:space="preserve">Admin Access:</w:t>
      </w:r>
      <w:r>
        <w:t xml:space="preserve"> </w:t>
      </w:r>
      <w:r>
        <w:t xml:space="preserve">- ⚠ Multi-factor authentication (MFA) required for Azure portal</w:t>
      </w:r>
      <w:r>
        <w:t xml:space="preserve"> </w:t>
      </w:r>
      <w:r>
        <w:t xml:space="preserve">- ⚠ Just-in-time (JIT) admin access (Azure AD Privileged Identity Management)</w:t>
      </w:r>
      <w:r>
        <w:t xml:space="preserve"> </w:t>
      </w:r>
      <w:r>
        <w:t xml:space="preserve">- ⚠ Audit all admin actions (Log Analytics + Application Insights)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IIdentityProvider</w:t>
      </w:r>
      <w:r>
        <w:t xml:space="preserve"> </w:t>
      </w:r>
      <w:r>
        <w:t xml:space="preserve">abstraction, OAuth/OIDC/SAML support, JWT bearer token handling, refresh token rotation, and tenant-specific auth provider resolution are defined in</w:t>
      </w:r>
      <w:r>
        <w:t xml:space="preserve"> </w:t>
      </w:r>
      <w:r>
        <w:rPr>
          <w:b/>
        </w:rPr>
        <w:t xml:space="preserve">PRD_CloudAPI.md § 4</w:t>
      </w:r>
      <w:r>
        <w:t xml:space="preserve"> </w:t>
      </w:r>
      <w:r>
        <w:t xml:space="preserve">(Authentication &amp; Authorization) and</w:t>
      </w:r>
      <w:r>
        <w:t xml:space="preserve"> </w:t>
      </w:r>
      <w:r>
        <w:rPr>
          <w:b/>
        </w:rPr>
        <w:t xml:space="preserve">ADR: authentication-identity-decisions.md</w:t>
      </w:r>
      <w:r>
        <w:t xml:space="preserve">.</w:t>
      </w:r>
    </w:p>
    <w:p>
      <w:pPr>
        <w:pStyle w:val="Heading3"/>
      </w:pPr>
      <w:bookmarkStart w:id="69" w:name="secrets-management-master-db-key-vault"/>
      <w:r>
        <w:t xml:space="preserve">9.3 Secrets Management (Master DB + Key Vault)</w:t>
      </w:r>
      <w:bookmarkEnd w:id="69"/>
    </w:p>
    <w:p>
      <w:pPr>
        <w:pStyle w:val="FirstParagraph"/>
      </w:pPr>
      <w:r>
        <w:rPr>
          <w:b/>
        </w:rPr>
        <w:t xml:space="preserve">Master DB stores encrypted references to secrets:</w:t>
      </w:r>
      <w:r>
        <w:t xml:space="preserve"> </w:t>
      </w:r>
      <w:r>
        <w:t xml:space="preserve">- Connection strings for shared and dedicated DBs stored in Master DB.Tenants.ConnectionString (encrypted at rest via TDE)</w:t>
      </w:r>
      <w:r>
        <w:t xml:space="preserve"> </w:t>
      </w:r>
      <w:r>
        <w:t xml:space="preserve">- Key Vault stores decryption keys and tenant-specific secrets</w:t>
      </w:r>
    </w:p>
    <w:p>
      <w:pPr>
        <w:pStyle w:val="BodyText"/>
      </w:pPr>
      <w:r>
        <w:rPr>
          <w:b/>
        </w:rPr>
        <w:t xml:space="preserve">Key Vault Structure (per tenant):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tenant_{tenantId}_connection_string</w:t>
      </w:r>
      <w:r>
        <w:t xml:space="preserve">: Decrypted at application startup via ITenantConnectionResolver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tenant_{tenantId}_service_bus_key</w:t>
      </w:r>
      <w:r>
        <w:t xml:space="preserve">: Service Bus connection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tenant_{tenantId}_auth_secret</w:t>
      </w:r>
      <w:r>
        <w:t xml:space="preserve">: OAuth client secret (if custom provider)</w:t>
      </w:r>
    </w:p>
    <w:p>
      <w:pPr>
        <w:pStyle w:val="BodyText"/>
      </w:pPr>
      <w:r>
        <w:rPr>
          <w:b/>
        </w:rPr>
        <w:t xml:space="preserve">Key Vault Rotation Policy:</w:t>
      </w:r>
    </w:p>
    <w:p>
      <w:pPr>
        <w:pStyle w:val="SourceCode"/>
      </w:pPr>
      <w:r>
        <w:rPr>
          <w:rStyle w:val="VerbatimChar"/>
        </w:rPr>
        <w:t xml:space="preserve">Recommended:</w:t>
      </w:r>
      <w:r>
        <w:br/>
      </w:r>
      <w:r>
        <w:rPr>
          <w:rStyle w:val="VerbatimChar"/>
        </w:rPr>
        <w:t xml:space="preserve">- Database connection string: Rotate every 90 days</w:t>
      </w:r>
      <w:r>
        <w:br/>
      </w:r>
      <w:r>
        <w:rPr>
          <w:rStyle w:val="VerbatimChar"/>
        </w:rPr>
        <w:t xml:space="preserve">- API keys (3rd party): Rotate per vendor SLA (typically 30–90 days)</w:t>
      </w:r>
      <w:r>
        <w:br/>
      </w:r>
      <w:r>
        <w:rPr>
          <w:rStyle w:val="VerbatimChar"/>
        </w:rPr>
        <w:t xml:space="preserve">- Encryption keys: Rotate on-demand, archive old key versions</w:t>
      </w:r>
      <w:r>
        <w:br/>
      </w:r>
      <w:r>
        <w:rPr>
          <w:rStyle w:val="VerbatimChar"/>
        </w:rPr>
        <w:t xml:space="preserve">- Backup keys: Store offline, test recovery annually</w:t>
      </w:r>
    </w:p>
    <w:p>
      <w:pPr>
        <w:pStyle w:val="FirstParagraph"/>
      </w:pPr>
      <w:r>
        <w:rPr>
          <w:b/>
        </w:rPr>
        <w:t xml:space="preserve">Rotation Implementation (Multi-Tenant):</w:t>
      </w:r>
    </w:p>
    <w:p>
      <w:pPr>
        <w:pStyle w:val="SourceCode"/>
      </w:pPr>
      <w:r>
        <w:rPr>
          <w:rStyle w:val="CommentTok"/>
        </w:rPr>
        <w:t xml:space="preserve"># For shared DB (all standard-tier tenants):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--vault-name</w:t>
      </w:r>
      <w:r>
        <w:rPr>
          <w:rStyle w:val="NormalTok"/>
        </w:rPr>
        <w:t xml:space="preserve"> riq-kv-prod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"sql-shared-db-connection-string"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"Server=tcp:riq-sql-prod.database.windows.net;Database=riq_shared;User Id=...;Password=NEW_PWD;..."</w:t>
      </w:r>
      <w:r>
        <w:br/>
      </w:r>
      <w:r>
        <w:br/>
      </w:r>
      <w:r>
        <w:rPr>
          <w:rStyle w:val="CommentTok"/>
        </w:rPr>
        <w:t xml:space="preserve"># For each dedicated DB (enterprise tenants):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--vault-name</w:t>
      </w:r>
      <w:r>
        <w:rPr>
          <w:rStyle w:val="NormalTok"/>
        </w:rPr>
        <w:t xml:space="preserve"> riq-kv-prod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"tenant_{tenantId}_connection_string"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"Server=tcp:riq-sql-ent-{tenantId}.database.windows.net;Database=riq_ent;User Id=...;Password=NEW_PWD;..."</w:t>
      </w:r>
      <w:r>
        <w:br/>
      </w:r>
      <w:r>
        <w:br/>
      </w:r>
      <w:r>
        <w:rPr>
          <w:rStyle w:val="CommentTok"/>
        </w:rPr>
        <w:t xml:space="preserve"># Update Master DB (if connection string changed)</w:t>
      </w:r>
      <w:r>
        <w:br/>
      </w:r>
      <w:r>
        <w:rPr>
          <w:rStyle w:val="ExtensionTok"/>
        </w:rPr>
        <w:t xml:space="preserve">UPDATE</w:t>
      </w:r>
      <w:r>
        <w:rPr>
          <w:rStyle w:val="NormalTok"/>
        </w:rPr>
        <w:t xml:space="preserve"> Tenants SET ConnectionString = NEW_ENCRYPTED_STRING WHERE TenantId = @tenantId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Trigger application restart (reload connection strings from Key Vault)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restart --name riq-api-prod --resource-group riq-prod</w:t>
      </w:r>
      <w:r>
        <w:br/>
      </w:r>
      <w:r>
        <w:br/>
      </w:r>
      <w:r>
        <w:rPr>
          <w:rStyle w:val="CommentTok"/>
        </w:rPr>
        <w:t xml:space="preserve"># Invalidate ITenantConnectionResolver cache</w:t>
      </w:r>
      <w:r>
        <w:br/>
      </w:r>
      <w:r>
        <w:rPr>
          <w:rStyle w:val="CommentTok"/>
        </w:rPr>
        <w:t xml:space="preserve"># (Optional: Gradual rollout via feature flag to invalidate per tenant)</w:t>
      </w:r>
      <w:r>
        <w:br/>
      </w:r>
      <w:r>
        <w:br/>
      </w:r>
      <w:r>
        <w:rPr>
          <w:rStyle w:val="CommentTok"/>
        </w:rPr>
        <w:t xml:space="preserve"># Verify connectivity before decommissioning old secret</w:t>
      </w:r>
    </w:p>
    <w:p>
      <w:pPr>
        <w:pStyle w:val="Heading3"/>
      </w:pPr>
      <w:bookmarkStart w:id="70" w:name="data-encryption"/>
      <w:r>
        <w:t xml:space="preserve">9.4 Data Encryption</w:t>
      </w:r>
      <w:bookmarkEnd w:id="70"/>
    </w:p>
    <w:p>
      <w:pPr>
        <w:pStyle w:val="FirstParagraph"/>
      </w:pPr>
      <w:r>
        <w:rPr>
          <w:b/>
        </w:rPr>
        <w:t xml:space="preserve">Encryption at Rest:</w:t>
      </w:r>
      <w:r>
        <w:t xml:space="preserve"> </w:t>
      </w:r>
      <w:r>
        <w:t xml:space="preserve">- ✅ Azure SQL Transparent Data Encryption (TDE): Enabled by default</w:t>
      </w:r>
      <w:r>
        <w:t xml:space="preserve"> </w:t>
      </w:r>
      <w:r>
        <w:t xml:space="preserve">- ✅ Storage Account encryption: Enabled by default (AES-256)</w:t>
      </w:r>
      <w:r>
        <w:t xml:space="preserve"> </w:t>
      </w:r>
      <w:r>
        <w:t xml:space="preserve">- ✅ Service Bus messages: Encrypted at rest (double encryption for sensitive payloads)</w:t>
      </w:r>
      <w:r>
        <w:t xml:space="preserve"> </w:t>
      </w:r>
      <w:r>
        <w:t xml:space="preserve">- ⚠</w:t>
      </w:r>
      <w:r>
        <w:t xml:space="preserve"> </w:t>
      </w:r>
      <w:r>
        <w:rPr>
          <w:b/>
        </w:rPr>
        <w:t xml:space="preserve">Application-level encryption:</w:t>
      </w:r>
      <w:r>
        <w:t xml:space="preserve"> </w:t>
      </w:r>
      <w:r>
        <w:t xml:space="preserve">Consider for PII (e.g., phone numbers, store IDs) — use AEAD cipher (AES-256-GCM)</w:t>
      </w:r>
    </w:p>
    <w:p>
      <w:pPr>
        <w:pStyle w:val="BodyText"/>
      </w:pPr>
      <w:r>
        <w:rPr>
          <w:b/>
        </w:rPr>
        <w:t xml:space="preserve">Encryption in Transit:</w:t>
      </w:r>
      <w:r>
        <w:t xml:space="preserve"> </w:t>
      </w:r>
      <w:r>
        <w:t xml:space="preserve">- ✅ HTTPS for all API calls (TLS 1.2+)</w:t>
      </w:r>
      <w:r>
        <w:t xml:space="preserve"> </w:t>
      </w:r>
      <w:r>
        <w:t xml:space="preserve">- ✅ Service Bus uses AMQP over TLS</w:t>
      </w:r>
      <w:r>
        <w:t xml:space="preserve"> </w:t>
      </w:r>
      <w:r>
        <w:t xml:space="preserve">- ✅ SQL uses encrypted connections (Encrypt=true in connection string)</w:t>
      </w:r>
      <w:r>
        <w:t xml:space="preserve"> </w:t>
      </w:r>
      <w:r>
        <w:t xml:space="preserve">- ✅ Blob Storage: Enforce HTTPS-only (disable HTTP)</w:t>
      </w:r>
    </w:p>
    <w:p>
      <w:pPr>
        <w:pStyle w:val="Heading3"/>
      </w:pPr>
      <w:bookmarkStart w:id="71" w:name="owasp-top-10-mitigations"/>
      <w:r>
        <w:t xml:space="preserve">9.5 OWASP Top 10 Mitigations</w:t>
      </w:r>
      <w:bookmarkEnd w:id="71"/>
    </w:p>
    <w:tbl>
      <w:tblPr>
        <w:tblStyle w:val="Table"/>
        <w:tblW w:type="pct" w:w="5000.0"/>
        <w:tblLook w:firstRow="1"/>
      </w:tblPr>
      <w:tblGrid>
        <w:gridCol w:w="2132"/>
        <w:gridCol w:w="2436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A01: Broken Access Control</w:t>
            </w:r>
          </w:p>
        </w:tc>
        <w:tc>
          <w:p>
            <w:pPr>
              <w:pStyle w:val="Compact"/>
              <w:jc w:val="left"/>
            </w:pPr>
            <w:r>
              <w:t xml:space="preserve">Tenant can access other tenant data</w:t>
            </w:r>
          </w:p>
        </w:tc>
        <w:tc>
          <w:p>
            <w:pPr>
              <w:pStyle w:val="Compact"/>
              <w:jc w:val="left"/>
            </w:pPr>
            <w:r>
              <w:t xml:space="preserve">RLS policies + EF Core filters + JWT claims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A02: Cryptographic Failures</w:t>
            </w:r>
          </w:p>
        </w:tc>
        <w:tc>
          <w:p>
            <w:pPr>
              <w:pStyle w:val="Compact"/>
              <w:jc w:val="left"/>
            </w:pPr>
            <w:r>
              <w:t xml:space="preserve">Weak encryption, exposed keys</w:t>
            </w:r>
          </w:p>
        </w:tc>
        <w:tc>
          <w:p>
            <w:pPr>
              <w:pStyle w:val="Compact"/>
              <w:jc w:val="left"/>
            </w:pPr>
            <w:r>
              <w:t xml:space="preserve">TLS 1.2+, Key Vault, no secrets in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A03: Injection</w:t>
            </w:r>
          </w:p>
        </w:tc>
        <w:tc>
          <w:p>
            <w:pPr>
              <w:pStyle w:val="Compact"/>
              <w:jc w:val="left"/>
            </w:pPr>
            <w:r>
              <w:t xml:space="preserve">SQL injection, command injection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queries (EF Core), input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A04: Insecure Design</w:t>
            </w:r>
          </w:p>
        </w:tc>
        <w:tc>
          <w:p>
            <w:pPr>
              <w:pStyle w:val="Compact"/>
              <w:jc w:val="left"/>
            </w:pPr>
            <w:r>
              <w:t xml:space="preserve">Missing threat modeling</w:t>
            </w:r>
          </w:p>
        </w:tc>
        <w:tc>
          <w:p>
            <w:pPr>
              <w:pStyle w:val="Compact"/>
              <w:jc w:val="left"/>
            </w:pPr>
            <w:r>
              <w:t xml:space="preserve">Tenant isolation by design (schema-per-tenant), audit logging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A05: Security Misconfiguration</w:t>
            </w:r>
          </w:p>
        </w:tc>
        <w:tc>
          <w:p>
            <w:pPr>
              <w:pStyle w:val="Compact"/>
              <w:jc w:val="left"/>
            </w:pPr>
            <w:r>
              <w:t xml:space="preserve">Exposed secrets, open ports</w:t>
            </w:r>
          </w:p>
        </w:tc>
        <w:tc>
          <w:p>
            <w:pPr>
              <w:pStyle w:val="Compact"/>
              <w:jc w:val="left"/>
            </w:pPr>
            <w:r>
              <w:t xml:space="preserve">IaC (Bicep), least privilege RBAC, WAF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A06: Vulnerable Dependencies</w:t>
            </w:r>
          </w:p>
        </w:tc>
        <w:tc>
          <w:p>
            <w:pPr>
              <w:pStyle w:val="Compact"/>
              <w:jc w:val="left"/>
            </w:pPr>
            <w:r>
              <w:t xml:space="preserve">Outdated .NET, packages</w:t>
            </w:r>
          </w:p>
        </w:tc>
        <w:tc>
          <w:p>
            <w:pPr>
              <w:pStyle w:val="Compact"/>
              <w:jc w:val="left"/>
            </w:pPr>
            <w:r>
              <w:t xml:space="preserve">Dependabot, GitHub SCA, NuGet package audits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A07: Authentication Failures</w:t>
            </w:r>
          </w:p>
        </w:tc>
        <w:tc>
          <w:p>
            <w:pPr>
              <w:pStyle w:val="Compact"/>
              <w:jc w:val="left"/>
            </w:pPr>
            <w:r>
              <w:t xml:space="preserve">Weak token handling</w:t>
            </w:r>
          </w:p>
        </w:tc>
        <w:tc>
          <w:p>
            <w:pPr>
              <w:pStyle w:val="Compact"/>
              <w:jc w:val="left"/>
            </w:pPr>
            <w:r>
              <w:t xml:space="preserve">OAuth 2.0 + OpenID Connect, JWT + refresh tokens, httpOnly cookies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A08: Data Integrity Failures</w:t>
            </w:r>
          </w:p>
        </w:tc>
        <w:tc>
          <w:p>
            <w:pPr>
              <w:pStyle w:val="Compact"/>
              <w:jc w:val="left"/>
            </w:pPr>
            <w:r>
              <w:t xml:space="preserve">Corrupted data, tampering</w:t>
            </w:r>
          </w:p>
        </w:tc>
        <w:tc>
          <w:p>
            <w:pPr>
              <w:pStyle w:val="Compact"/>
              <w:jc w:val="left"/>
            </w:pPr>
            <w:r>
              <w:t xml:space="preserve">Transaction integrity, audit logging, backups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A09: Logging &amp; Monitoring Failures</w:t>
            </w:r>
          </w:p>
        </w:tc>
        <w:tc>
          <w:p>
            <w:pPr>
              <w:pStyle w:val="Compact"/>
              <w:jc w:val="left"/>
            </w:pPr>
            <w:r>
              <w:t xml:space="preserve">Missed breaches</w:t>
            </w:r>
          </w:p>
        </w:tc>
        <w:tc>
          <w:p>
            <w:pPr>
              <w:pStyle w:val="Compact"/>
              <w:jc w:val="left"/>
            </w:pPr>
            <w:r>
              <w:t xml:space="preserve">OTel logging, security events → Application Insights, alerting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A10: SSRF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request forgery</w:t>
            </w:r>
          </w:p>
        </w:tc>
        <w:tc>
          <w:p>
            <w:pPr>
              <w:pStyle w:val="Compact"/>
              <w:jc w:val="left"/>
            </w:pPr>
            <w:r>
              <w:t xml:space="preserve">Validate URLs, allowlist endpoints, network segmentation</w:t>
            </w:r>
          </w:p>
        </w:tc>
      </w:tr>
    </w:tbl>
    <w:p>
      <w:pPr>
        <w:pStyle w:val="Heading3"/>
      </w:pPr>
      <w:bookmarkStart w:id="72" w:name="audit-logging"/>
      <w:r>
        <w:t xml:space="preserve">9.6 Audit Logging</w:t>
      </w:r>
      <w:bookmarkEnd w:id="72"/>
    </w:p>
    <w:p>
      <w:pPr>
        <w:pStyle w:val="FirstParagraph"/>
      </w:pPr>
      <w:r>
        <w:t xml:space="preserve">All sensitive operations logged:</w:t>
      </w:r>
      <w:r>
        <w:t xml:space="preserve"> </w:t>
      </w:r>
      <w:r>
        <w:t xml:space="preserve">- ✅ User login/logout</w:t>
      </w:r>
      <w:r>
        <w:t xml:space="preserve"> </w:t>
      </w:r>
      <w:r>
        <w:t xml:space="preserve">- ✅ Tenant onboarding/offboarding</w:t>
      </w:r>
      <w:r>
        <w:t xml:space="preserve"> </w:t>
      </w:r>
      <w:r>
        <w:t xml:space="preserve">- ✅ Secret rotation in Key Vault</w:t>
      </w:r>
      <w:r>
        <w:t xml:space="preserve"> </w:t>
      </w:r>
      <w:r>
        <w:t xml:space="preserve">- ✅ Database schema changes (migrations)</w:t>
      </w:r>
      <w:r>
        <w:t xml:space="preserve"> </w:t>
      </w:r>
      <w:r>
        <w:t xml:space="preserve">- ✅ Admin portal access</w:t>
      </w:r>
      <w:r>
        <w:t xml:space="preserve"> </w:t>
      </w:r>
      <w:r>
        <w:t xml:space="preserve">- ✅ Data export/deletion</w:t>
      </w:r>
    </w:p>
    <w:p>
      <w:pPr>
        <w:pStyle w:val="BodyText"/>
      </w:pPr>
      <w:r>
        <w:rPr>
          <w:b/>
        </w:rPr>
        <w:t xml:space="preserve">Log Retention:</w:t>
      </w:r>
      <w:r>
        <w:t xml:space="preserve"> </w:t>
      </w:r>
      <w:r>
        <w:t xml:space="preserve">90 days (Application Insights) + 1 year archived (Blob Storage Cool tier)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local-app-distribution-updates"/>
      <w:r>
        <w:t xml:space="preserve">10. Local App Distribution &amp; Updates</w:t>
      </w:r>
      <w:bookmarkEnd w:id="73"/>
    </w:p>
    <w:p>
      <w:pPr>
        <w:pStyle w:val="Heading3"/>
      </w:pPr>
      <w:bookmarkStart w:id="74" w:name="bootstrapper-installer"/>
      <w:r>
        <w:t xml:space="preserve">10.1 Bootstrapper &amp; Installer</w:t>
      </w:r>
      <w:bookmarkEnd w:id="74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Deliver Recycler.IQ desktop app (Windows .exe) to store locations with automatic updates.</w:t>
      </w:r>
    </w:p>
    <w:p>
      <w:pPr>
        <w:pStyle w:val="BodyText"/>
      </w:pPr>
      <w:r>
        <w:rPr>
          <w:b/>
        </w:rPr>
        <w:t xml:space="preserve">Current Approach (Master PRD):</w:t>
      </w:r>
      <w:r>
        <w:t xml:space="preserve"> </w:t>
      </w:r>
      <w:r>
        <w:t xml:space="preserve">ClickOnce-style bootstrapper served from Cloud API.</w:t>
      </w:r>
    </w:p>
    <w:p>
      <w:pPr>
        <w:pStyle w:val="BodyText"/>
      </w:pPr>
      <w:r>
        <w:rPr>
          <w:b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1. Bootstrapper Download</w:t>
      </w:r>
      <w:r>
        <w:br/>
      </w:r>
      <w:r>
        <w:rPr>
          <w:rStyle w:val="VerbatimChar"/>
        </w:rPr>
        <w:t xml:space="preserve">   └─ User clicks link: recycler-iq.com/installer/bootstrapper.exe</w:t>
      </w:r>
      <w:r>
        <w:br/>
      </w:r>
      <w:r>
        <w:rPr>
          <w:rStyle w:val="VerbatimChar"/>
        </w:rPr>
        <w:t xml:space="preserve">      ├─ Served from App Service (or CDN for speed)</w:t>
      </w:r>
      <w:r>
        <w:br/>
      </w:r>
      <w:r>
        <w:rPr>
          <w:rStyle w:val="VerbatimChar"/>
        </w:rPr>
        <w:t xml:space="preserve">      └─ Signed with code-signing cert (Authenticode)</w:t>
      </w:r>
      <w:r>
        <w:br/>
      </w:r>
      <w:r>
        <w:br/>
      </w:r>
      <w:r>
        <w:rPr>
          <w:rStyle w:val="VerbatimChar"/>
        </w:rPr>
        <w:t xml:space="preserve">2. Bootstrapper Execution</w:t>
      </w:r>
      <w:r>
        <w:br/>
      </w:r>
      <w:r>
        <w:rPr>
          <w:rStyle w:val="VerbatimChar"/>
        </w:rPr>
        <w:t xml:space="preserve">   └─ Checks local version vs. cloud latest version</w:t>
      </w:r>
      <w:r>
        <w:br/>
      </w:r>
      <w:r>
        <w:rPr>
          <w:rStyle w:val="VerbatimChar"/>
        </w:rPr>
        <w:t xml:space="preserve">      ├─ If outdated → Download .exe</w:t>
      </w:r>
      <w:r>
        <w:br/>
      </w:r>
      <w:r>
        <w:rPr>
          <w:rStyle w:val="VerbatimChar"/>
        </w:rPr>
        <w:t xml:space="preserve">      ├─ Verify hash (SHA-256)</w:t>
      </w:r>
      <w:r>
        <w:br/>
      </w:r>
      <w:r>
        <w:rPr>
          <w:rStyle w:val="VerbatimChar"/>
        </w:rPr>
        <w:t xml:space="preserve">      ├─ Run installer (.msi or direct .exe replacement)</w:t>
      </w:r>
      <w:r>
        <w:br/>
      </w:r>
      <w:r>
        <w:rPr>
          <w:rStyle w:val="VerbatimChar"/>
        </w:rPr>
        <w:t xml:space="preserve">      └─ Restart application</w:t>
      </w:r>
      <w:r>
        <w:br/>
      </w:r>
      <w:r>
        <w:br/>
      </w:r>
      <w:r>
        <w:rPr>
          <w:rStyle w:val="VerbatimChar"/>
        </w:rPr>
        <w:t xml:space="preserve">3. Version Check (on startup)</w:t>
      </w:r>
      <w:r>
        <w:br/>
      </w:r>
      <w:r>
        <w:rPr>
          <w:rStyle w:val="VerbatimChar"/>
        </w:rPr>
        <w:t xml:space="preserve">   └─ App queries: GET /api/v1/app/latest-version</w:t>
      </w:r>
      <w:r>
        <w:br/>
      </w:r>
      <w:r>
        <w:rPr>
          <w:rStyle w:val="VerbatimChar"/>
        </w:rPr>
        <w:t xml:space="preserve">      ├─ Response: { version: "1.0.0", url: "...", hash: "..." }</w:t>
      </w:r>
      <w:r>
        <w:br/>
      </w:r>
      <w:r>
        <w:rPr>
          <w:rStyle w:val="VerbatimChar"/>
        </w:rPr>
        <w:t xml:space="preserve">      ├─ Compare local version</w:t>
      </w:r>
      <w:r>
        <w:br/>
      </w:r>
      <w:r>
        <w:rPr>
          <w:rStyle w:val="VerbatimChar"/>
        </w:rPr>
        <w:t xml:space="preserve">      ├─ If newer available, prompt user (or auto-update after delay)</w:t>
      </w:r>
      <w:r>
        <w:br/>
      </w:r>
      <w:r>
        <w:rPr>
          <w:rStyle w:val="VerbatimChar"/>
        </w:rPr>
        <w:t xml:space="preserve">      └─ Download + verify + apply update</w:t>
      </w:r>
    </w:p>
    <w:p>
      <w:pPr>
        <w:pStyle w:val="FirstParagraph"/>
      </w:pPr>
      <w:r>
        <w:rPr>
          <w:b/>
        </w:rPr>
        <w:t xml:space="preserve">Version Check Endpoint:</w:t>
      </w:r>
      <w:r>
        <w:t xml:space="preserve"> </w:t>
      </w:r>
      <w:r>
        <w:rPr>
          <w:rStyle w:val="VerbatimChar"/>
        </w:rPr>
        <w:t xml:space="preserve">GET /api/v1/app/latest-version</w:t>
      </w:r>
      <w:r>
        <w:t xml:space="preserve"> </w:t>
      </w:r>
      <w:r>
        <w:t xml:space="preserve">— returns version, download URL, SHA-256 hash, and mandatory flag.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 Endpoint implementation and</w:t>
      </w:r>
      <w:r>
        <w:t xml:space="preserve"> </w:t>
      </w:r>
      <w:r>
        <w:rPr>
          <w:rStyle w:val="VerbatimChar"/>
        </w:rPr>
        <w:t xml:space="preserve">AppVersionResponse</w:t>
      </w:r>
      <w:r>
        <w:t xml:space="preserve"> </w:t>
      </w:r>
      <w:r>
        <w:t xml:space="preserve">model are defined in</w:t>
      </w:r>
      <w:r>
        <w:t xml:space="preserve"> </w:t>
      </w:r>
      <w:r>
        <w:rPr>
          <w:b/>
        </w:rPr>
        <w:t xml:space="preserve">PRD_CloudAPI.md</w:t>
      </w:r>
      <w:r>
        <w:t xml:space="preserve">.</w:t>
      </w:r>
    </w:p>
    <w:p>
      <w:pPr>
        <w:pStyle w:val="Heading3"/>
      </w:pPr>
      <w:bookmarkStart w:id="75" w:name="release-management"/>
      <w:r>
        <w:t xml:space="preserve">10.2 Release Management</w:t>
      </w:r>
      <w:bookmarkEnd w:id="75"/>
    </w:p>
    <w:p>
      <w:pPr>
        <w:pStyle w:val="FirstParagraph"/>
      </w:pPr>
      <w:r>
        <w:rPr>
          <w:b/>
        </w:rPr>
        <w:t xml:space="preserve">Build Pipeline:</w:t>
      </w:r>
      <w:r>
        <w:t xml:space="preserve"> </w:t>
      </w:r>
      <w:r>
        <w:t xml:space="preserve">1. Tag release in Git:</w:t>
      </w:r>
      <w:r>
        <w:t xml:space="preserve"> </w:t>
      </w:r>
      <w:r>
        <w:rPr>
          <w:rStyle w:val="VerbatimChar"/>
        </w:rPr>
        <w:t xml:space="preserve">git tag v1.0.0</w:t>
      </w:r>
      <w:r>
        <w:t xml:space="preserve"> </w:t>
      </w:r>
      <w:r>
        <w:t xml:space="preserve">2. CI/CD builds .exe + .msi</w:t>
      </w:r>
      <w:r>
        <w:t xml:space="preserve"> </w:t>
      </w:r>
      <w:r>
        <w:t xml:space="preserve">3. Sign with code-signing certificate</w:t>
      </w:r>
      <w:r>
        <w:t xml:space="preserve"> </w:t>
      </w:r>
      <w:r>
        <w:t xml:space="preserve">4. Generate SHA-256 hash</w:t>
      </w:r>
      <w:r>
        <w:t xml:space="preserve"> </w:t>
      </w:r>
      <w:r>
        <w:t xml:space="preserve">5. Upload to storage:</w:t>
      </w:r>
      <w:r>
        <w:t xml:space="preserve"> </w:t>
      </w:r>
      <w:r>
        <w:rPr>
          <w:rStyle w:val="VerbatimChar"/>
        </w:rPr>
        <w:t xml:space="preserve">/releases/v1.0.0/riq-app-1.0.0.exe</w:t>
      </w:r>
      <w:r>
        <w:t xml:space="preserve"> </w:t>
      </w:r>
      <w:r>
        <w:t xml:space="preserve">6. Update version metadata in database/Key Vault</w:t>
      </w:r>
      <w:r>
        <w:t xml:space="preserve"> </w:t>
      </w:r>
      <w:r>
        <w:t xml:space="preserve">7. ⚠</w:t>
      </w:r>
      <w:r>
        <w:t xml:space="preserve"> </w:t>
      </w:r>
      <w:r>
        <w:rPr>
          <w:b/>
        </w:rPr>
        <w:t xml:space="preserve">Notarization:</w:t>
      </w:r>
      <w:r>
        <w:t xml:space="preserve"> </w:t>
      </w:r>
      <w:r>
        <w:t xml:space="preserve">Consider Windows code-signing + SmartScreen whitelisting</w:t>
      </w:r>
    </w:p>
    <w:p>
      <w:pPr>
        <w:pStyle w:val="BodyText"/>
      </w:pPr>
      <w:r>
        <w:rPr>
          <w:b/>
        </w:rPr>
        <w:t xml:space="preserve">Rollout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Canary:</w:t>
      </w:r>
      <w:r>
        <w:t xml:space="preserve"> </w:t>
      </w:r>
      <w:r>
        <w:t xml:space="preserve">5% of users get new version (measured by analytics)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Staged:</w:t>
      </w:r>
      <w:r>
        <w:t xml:space="preserve"> </w:t>
      </w:r>
      <w:r>
        <w:t xml:space="preserve">Ramp to 25%, 50%, 100% over days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Mandatory:</w:t>
      </w:r>
      <w:r>
        <w:t xml:space="preserve"> </w:t>
      </w:r>
      <w:r>
        <w:t xml:space="preserve">If critical bug/security fix, force all users to update within 24h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Rollback:</w:t>
      </w:r>
      <w:r>
        <w:t xml:space="preserve"> </w:t>
      </w:r>
      <w:r>
        <w:t xml:space="preserve">Previous version served if critical bugs found</w:t>
      </w:r>
    </w:p>
    <w:p>
      <w:pPr>
        <w:pStyle w:val="Heading3"/>
      </w:pPr>
      <w:bookmarkStart w:id="76" w:name="update-verification"/>
      <w:r>
        <w:t xml:space="preserve">10.3 Update Verification</w:t>
      </w:r>
      <w:bookmarkEnd w:id="76"/>
    </w:p>
    <w:p>
      <w:pPr>
        <w:pStyle w:val="FirstParagraph"/>
      </w:pPr>
      <w:r>
        <w:t xml:space="preserve">Before app starts:</w:t>
      </w:r>
      <w:r>
        <w:t xml:space="preserve"> </w:t>
      </w:r>
      <w:r>
        <w:t xml:space="preserve">1. Check digital signature (Authenticode)</w:t>
      </w:r>
      <w:r>
        <w:t xml:space="preserve"> </w:t>
      </w:r>
      <w:r>
        <w:t xml:space="preserve">2. Verify SHA-256 hash matches cloud metadata</w:t>
      </w:r>
      <w:r>
        <w:t xml:space="preserve"> </w:t>
      </w:r>
      <w:r>
        <w:t xml:space="preserve">3. ⚠</w:t>
      </w:r>
      <w:r>
        <w:t xml:space="preserve"> </w:t>
      </w:r>
      <w:r>
        <w:rPr>
          <w:b/>
        </w:rPr>
        <w:t xml:space="preserve">CRL check:</w:t>
      </w:r>
      <w:r>
        <w:t xml:space="preserve"> </w:t>
      </w:r>
      <w:r>
        <w:t xml:space="preserve">Validate code-signing certificate is not revoked (optional, adds delay)</w:t>
      </w:r>
      <w:r>
        <w:t xml:space="preserve"> </w:t>
      </w:r>
      <w:r>
        <w:t xml:space="preserve">4. Compare version; if older than cloud, prompt update</w:t>
      </w:r>
    </w:p>
    <w:p>
      <w:pPr>
        <w:pStyle w:val="Heading3"/>
      </w:pPr>
      <w:bookmarkStart w:id="77" w:name="offline-support"/>
      <w:r>
        <w:t xml:space="preserve">10.4 Offline Support</w:t>
      </w:r>
      <w:bookmarkEnd w:id="77"/>
    </w:p>
    <w:p>
      <w:pPr>
        <w:pStyle w:val="FirstParagraph"/>
      </w:pPr>
      <w:r>
        <w:t xml:space="preserve">Stores may lose internet connectivity temporarily:</w:t>
      </w:r>
      <w:r>
        <w:t xml:space="preserve"> </w:t>
      </w:r>
      <w:r>
        <w:t xml:space="preserve">- ✅ App continues to work (cached config, offline data sync)</w:t>
      </w:r>
      <w:r>
        <w:t xml:space="preserve"> </w:t>
      </w:r>
      <w:r>
        <w:t xml:space="preserve">- ✅ Queues messages locally (sync when connectivity restored)</w:t>
      </w:r>
      <w:r>
        <w:t xml:space="preserve"> </w:t>
      </w:r>
      <w:r>
        <w:t xml:space="preserve">- ⚠</w:t>
      </w:r>
      <w:r>
        <w:t xml:space="preserve"> </w:t>
      </w:r>
      <w:r>
        <w:rPr>
          <w:b/>
        </w:rPr>
        <w:t xml:space="preserve">Update check:</w:t>
      </w:r>
      <w:r>
        <w:t xml:space="preserve"> </w:t>
      </w:r>
      <w:r>
        <w:t xml:space="preserve">Skip if offline; retry on reconnect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testing-strategy"/>
      <w:r>
        <w:t xml:space="preserve">11. Testing Strategy</w:t>
      </w:r>
      <w:bookmarkEnd w:id="78"/>
    </w:p>
    <w:p>
      <w:pPr>
        <w:pStyle w:val="Heading3"/>
      </w:pPr>
      <w:bookmarkStart w:id="79" w:name="testing-pyramid"/>
      <w:r>
        <w:t xml:space="preserve">11.1 Testing Pyramid</w:t>
      </w:r>
      <w:bookmarkEnd w:id="79"/>
    </w:p>
    <w:p>
      <w:pPr>
        <w:pStyle w:val="SourceCode"/>
      </w:pPr>
      <w:r>
        <w:rPr>
          <w:rStyle w:val="VerbatimChar"/>
        </w:rPr>
        <w:t xml:space="preserve">              / \</w:t>
      </w:r>
      <w:r>
        <w:br/>
      </w:r>
      <w:r>
        <w:rPr>
          <w:rStyle w:val="VerbatimChar"/>
        </w:rPr>
        <w:t xml:space="preserve">             /E2E\</w:t>
      </w:r>
      <w:r>
        <w:br/>
      </w:r>
      <w:r>
        <w:rPr>
          <w:rStyle w:val="VerbatimChar"/>
        </w:rPr>
        <w:t xml:space="preserve">            /-----\</w:t>
      </w:r>
      <w:r>
        <w:br/>
      </w:r>
      <w:r>
        <w:rPr>
          <w:rStyle w:val="VerbatimChar"/>
        </w:rPr>
        <w:t xml:space="preserve">           /  API  \</w:t>
      </w:r>
      <w:r>
        <w:br/>
      </w:r>
      <w:r>
        <w:rPr>
          <w:rStyle w:val="VerbatimChar"/>
        </w:rPr>
        <w:t xml:space="preserve">          /---------\</w:t>
      </w:r>
      <w:r>
        <w:br/>
      </w:r>
      <w:r>
        <w:rPr>
          <w:rStyle w:val="VerbatimChar"/>
        </w:rPr>
        <w:t xml:space="preserve">         / Integration\</w:t>
      </w:r>
      <w:r>
        <w:br/>
      </w:r>
      <w:r>
        <w:rPr>
          <w:rStyle w:val="VerbatimChar"/>
        </w:rPr>
        <w:t xml:space="preserve">        /----------- \</w:t>
      </w:r>
      <w:r>
        <w:br/>
      </w:r>
      <w:r>
        <w:rPr>
          <w:rStyle w:val="VerbatimChar"/>
        </w:rPr>
        <w:t xml:space="preserve">       /    Unit       \</w:t>
      </w:r>
      <w:r>
        <w:br/>
      </w:r>
      <w:r>
        <w:rPr>
          <w:rStyle w:val="VerbatimChar"/>
        </w:rPr>
        <w:t xml:space="preserve">      /_________________\</w:t>
      </w:r>
    </w:p>
    <w:tbl>
      <w:tblPr>
        <w:tblStyle w:val="Table"/>
        <w:tblW w:type="pct" w:w="5000.0"/>
        <w:tblLook w:firstRow="1"/>
      </w:tblPr>
      <w:tblGrid>
        <w:gridCol w:w="1540"/>
        <w:gridCol w:w="1540"/>
        <w:gridCol w:w="1320"/>
        <w:gridCol w:w="2420"/>
        <w:gridCol w:w="11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Single class/method</w:t>
            </w:r>
          </w:p>
        </w:tc>
        <w:tc>
          <w:p>
            <w:pPr>
              <w:pStyle w:val="Compact"/>
              <w:jc w:val="left"/>
            </w:pPr>
            <w:r>
              <w:t xml:space="preserve">xUnit + Moq</w:t>
            </w:r>
          </w:p>
        </w:tc>
        <w:tc>
          <w:p>
            <w:pPr>
              <w:pStyle w:val="Compact"/>
              <w:jc w:val="left"/>
            </w:pPr>
            <w:r>
              <w:t xml:space="preserve">On commit (PR)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DB + Service Bus</w:t>
            </w:r>
          </w:p>
        </w:tc>
        <w:tc>
          <w:p>
            <w:pPr>
              <w:pStyle w:val="Compact"/>
              <w:jc w:val="left"/>
            </w:pPr>
            <w:r>
              <w:t xml:space="preserve">xUnit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On commit (PR)</w:t>
            </w:r>
          </w:p>
        </w:tc>
        <w:tc>
          <w:p>
            <w:pPr>
              <w:pStyle w:val="Compact"/>
              <w:jc w:val="left"/>
            </w:pPr>
            <w:r>
              <w:t xml:space="preserve">Dev (Docker)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HTTP endpoints</w:t>
            </w:r>
          </w:p>
        </w:tc>
        <w:tc>
          <w:p>
            <w:pPr>
              <w:pStyle w:val="Compact"/>
              <w:jc w:val="left"/>
            </w:pPr>
            <w:r>
              <w:t xml:space="preserve">Postman / REST Sharp</w:t>
            </w:r>
          </w:p>
        </w:tc>
        <w:tc>
          <w:p>
            <w:pPr>
              <w:pStyle w:val="Compact"/>
              <w:jc w:val="left"/>
            </w:pPr>
            <w:r>
              <w:t xml:space="preserve">After merge (staging)</w:t>
            </w:r>
          </w:p>
        </w:tc>
        <w:tc>
          <w:p>
            <w:pPr>
              <w:pStyle w:val="Compact"/>
              <w:jc w:val="left"/>
            </w:pPr>
            <w:r>
              <w:t xml:space="preserve">Staging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Full user flow</w:t>
            </w:r>
          </w:p>
        </w:tc>
        <w:tc>
          <w:p>
            <w:pPr>
              <w:pStyle w:val="Compact"/>
              <w:jc w:val="left"/>
            </w:pPr>
            <w:r>
              <w:t xml:space="preserve">Playwright / Selenium</w:t>
            </w:r>
          </w:p>
        </w:tc>
        <w:tc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p>
            <w:pPr>
              <w:pStyle w:val="Compact"/>
              <w:jc w:val="left"/>
            </w:pPr>
            <w:r>
              <w:t xml:space="preserve">Staging + Sandbox</w:t>
            </w:r>
          </w:p>
        </w:tc>
      </w:tr>
    </w:tbl>
    <w:p>
      <w:pPr>
        <w:pStyle w:val="Heading3"/>
      </w:pPr>
      <w:bookmarkStart w:id="80" w:name="test-tooling-infrastructure"/>
      <w:r>
        <w:t xml:space="preserve">11.2 Test Tooling &amp; Infrastructure</w:t>
      </w:r>
      <w:bookmarkEnd w:id="80"/>
    </w:p>
    <w:p>
      <w:pPr>
        <w:pStyle w:val="FirstParagraph"/>
      </w:pPr>
      <w:r>
        <w:rPr>
          <w:b/>
        </w:rPr>
        <w:t xml:space="preserve">Tools (provisioned in CI/CD):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xUnit:</w:t>
      </w:r>
      <w:r>
        <w:t xml:space="preserve"> </w:t>
      </w:r>
      <w:r>
        <w:t xml:space="preserve">Test runner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Moq:</w:t>
      </w:r>
      <w:r>
        <w:t xml:space="preserve"> </w:t>
      </w:r>
      <w:r>
        <w:t xml:space="preserve">Mock external dependencies (Service Bus, Key Vault)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FluentAssertions:</w:t>
      </w:r>
      <w:r>
        <w:t xml:space="preserve"> </w:t>
      </w:r>
      <w:r>
        <w:t xml:space="preserve">Readable assertions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TestContainers:</w:t>
      </w:r>
      <w:r>
        <w:t xml:space="preserve"> </w:t>
      </w:r>
      <w:r>
        <w:t xml:space="preserve">Spin up SQL Server, Service Bus emulator in Docker for integration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WebApplicationFactory:</w:t>
      </w:r>
      <w:r>
        <w:t xml:space="preserve"> </w:t>
      </w:r>
      <w:r>
        <w:t xml:space="preserve">In-memory ASP.NET Core test server for API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Playwright:</w:t>
      </w:r>
      <w:r>
        <w:t xml:space="preserve"> </w:t>
      </w:r>
      <w:r>
        <w:t xml:space="preserve">Cross-browser E2E testing (Chromium, Firefox, WebKit)</w:t>
      </w:r>
    </w:p>
    <w:p>
      <w:pPr>
        <w:pStyle w:val="BodyText"/>
      </w:pPr>
      <w:r>
        <w:rPr>
          <w:b/>
        </w:rPr>
        <w:t xml:space="preserve">CI/CD Responsibilities:</w:t>
      </w:r>
      <w:r>
        <w:t xml:space="preserve"> </w:t>
      </w:r>
      <w:r>
        <w:t xml:space="preserve">- Unit + integration tests run on every PR</w:t>
      </w:r>
      <w:r>
        <w:t xml:space="preserve"> </w:t>
      </w:r>
      <w:r>
        <w:t xml:space="preserve">- API tests run after merge to staging</w:t>
      </w:r>
      <w:r>
        <w:t xml:space="preserve"> </w:t>
      </w:r>
      <w:r>
        <w:t xml:space="preserve">- E2E tests run nightly against staging + sandbox</w:t>
      </w:r>
    </w:p>
    <w:p>
      <w:pPr>
        <w:pStyle w:val="BlockText"/>
      </w:pPr>
      <w:r>
        <w:rPr>
          <w:b/>
        </w:rPr>
        <w:t xml:space="preserve">Application-layer details</w:t>
      </w:r>
      <w:r>
        <w:t xml:space="preserve"> </w:t>
      </w:r>
      <w:r>
        <w:t xml:space="preserve">— Test code examples (unit, integration, API, E2E), test patterns for tenant isolation, and coverage targets are defined in</w:t>
      </w:r>
      <w:r>
        <w:t xml:space="preserve"> </w:t>
      </w:r>
      <w:r>
        <w:rPr>
          <w:b/>
        </w:rPr>
        <w:t xml:space="preserve">PRD_CloudAPI.md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PRD_SharedLibraries.md</w:t>
      </w:r>
      <w:r>
        <w:t xml:space="preserve"> </w:t>
      </w:r>
      <w:r>
        <w:t xml:space="preserve">test sections.</w:t>
      </w:r>
    </w:p>
    <w:p>
      <w:pPr>
        <w:pStyle w:val="Heading3"/>
      </w:pPr>
      <w:bookmarkStart w:id="81" w:name="test-environment-setup"/>
      <w:r>
        <w:t xml:space="preserve">11.3 Test Environment Setup</w:t>
      </w:r>
      <w:bookmarkEnd w:id="81"/>
    </w:p>
    <w:p>
      <w:pPr>
        <w:pStyle w:val="SourceCode"/>
      </w:pPr>
      <w:r>
        <w:rPr>
          <w:rStyle w:val="CommentTok"/>
        </w:rPr>
        <w:t xml:space="preserve"># .github/workflows/test.yml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pull_request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push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actions/setup-dotnet@v3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dotnet-version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'10.0.x'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test --filter "Category!=Integration" --logger "trx;LogFileName=test-results.trx"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dorny/test-reporter@v1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 Results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'test-results.trx'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reporter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'.NET'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mssql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mcr.microsoft.com/mssql/server:2022-latest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ACCEPT_EULA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MySecurePassword123!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actions/setup-dotnet@v3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test --filter "Category==Integration"</w:t>
      </w:r>
    </w:p>
    <w:p>
      <w:pPr>
        <w:pStyle w:val="Heading3"/>
      </w:pPr>
      <w:bookmarkStart w:id="82" w:name="coverage-quality-gates"/>
      <w:r>
        <w:t xml:space="preserve">11.7 Coverage &amp; Quality Gates</w:t>
      </w:r>
      <w:bookmarkEnd w:id="82"/>
    </w:p>
    <w:p>
      <w:pPr>
        <w:pStyle w:val="FirstParagraph"/>
      </w:pPr>
      <w:r>
        <w:rPr>
          <w:b/>
        </w:rPr>
        <w:t xml:space="preserve">GitHub Branch Protection Rules:</w:t>
      </w:r>
      <w:r>
        <w:t xml:space="preserve"> </w:t>
      </w:r>
      <w:r>
        <w:t xml:space="preserve">- ✅ Require PR review (minimum 1)</w:t>
      </w:r>
      <w:r>
        <w:t xml:space="preserve"> </w:t>
      </w:r>
      <w:r>
        <w:t xml:space="preserve">- ✅ Require status checks to pass (tests, linting, SCA)</w:t>
      </w:r>
      <w:r>
        <w:t xml:space="preserve"> </w:t>
      </w:r>
      <w:r>
        <w:t xml:space="preserve">- ✅ Require code coverage &gt; 75% on new code (Codecov)</w:t>
      </w:r>
      <w:r>
        <w:t xml:space="preserve"> </w:t>
      </w:r>
      <w:r>
        <w:t xml:space="preserve">- ✅ Require no critical Dependabot vulnerabilities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disaster-recovery"/>
      <w:r>
        <w:t xml:space="preserve">12. Disaster Recovery</w:t>
      </w:r>
      <w:bookmarkEnd w:id="83"/>
    </w:p>
    <w:p>
      <w:pPr>
        <w:pStyle w:val="Heading3"/>
      </w:pPr>
      <w:bookmarkStart w:id="84" w:name="backup-strategy"/>
      <w:r>
        <w:t xml:space="preserve">12.1 Backup Strategy</w:t>
      </w:r>
      <w:bookmarkEnd w:id="84"/>
    </w:p>
    <w:p>
      <w:pPr>
        <w:pStyle w:val="FirstParagraph"/>
      </w:pPr>
      <w:r>
        <w:rPr>
          <w:b/>
        </w:rPr>
        <w:t xml:space="preserve">Backup Frequency &amp; Retention:</w:t>
      </w:r>
    </w:p>
    <w:tbl>
      <w:tblPr>
        <w:tblStyle w:val="Table"/>
        <w:tblW w:type="pct" w:w="4999.999999999999"/>
        <w:tblLook w:firstRow="1"/>
      </w:tblPr>
      <w:tblGrid>
        <w:gridCol w:w="1906"/>
        <w:gridCol w:w="1613"/>
        <w:gridCol w:w="1613"/>
        <w:gridCol w:w="1320"/>
        <w:gridCol w:w="733"/>
        <w:gridCol w:w="7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Backup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Transaction Log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p>
            <w:pPr>
              <w:pStyle w:val="Compact"/>
              <w:jc w:val="left"/>
            </w:pPr>
            <w:r>
              <w:t xml:space="preserve">35 days</w:t>
            </w:r>
          </w:p>
        </w:tc>
        <w:tc>
          <w:p>
            <w:pPr>
              <w:pStyle w:val="Compact"/>
              <w:jc w:val="left"/>
            </w:pPr>
            <w:r>
              <w:t xml:space="preserve">Azure SQL built-in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Backup (Automated)</w:t>
            </w:r>
          </w:p>
        </w:tc>
        <w:tc>
          <w:p>
            <w:pPr>
              <w:pStyle w:val="Compact"/>
              <w:jc w:val="left"/>
            </w:pPr>
            <w:r>
              <w:t xml:space="preserve">Daily @ 2 AM UTC</w:t>
            </w:r>
          </w:p>
        </w:tc>
        <w:tc>
          <w:p>
            <w:pPr>
              <w:pStyle w:val="Compact"/>
              <w:jc w:val="left"/>
            </w:pPr>
            <w:r>
              <w:t xml:space="preserve">35 days</w:t>
            </w:r>
          </w:p>
        </w:tc>
        <w:tc>
          <w:p>
            <w:pPr>
              <w:pStyle w:val="Compact"/>
              <w:jc w:val="left"/>
            </w:pPr>
            <w:r>
              <w:t xml:space="preserve">Azure SQL built-in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p>
            <w:pPr>
              <w:pStyle w:val="Compact"/>
              <w:jc w:val="left"/>
            </w:pPr>
            <w:r>
              <w:t xml:space="preserve">24 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Backup (Manual)</w:t>
            </w:r>
          </w:p>
        </w:tc>
        <w:tc>
          <w:p>
            <w:pPr>
              <w:pStyle w:val="Compact"/>
              <w:jc w:val="left"/>
            </w:pPr>
            <w:r>
              <w:t xml:space="preserve">Daily @ 3 AM UTC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t xml:space="preserve">Blob Storage (Cool)</w:t>
            </w:r>
          </w:p>
        </w:tc>
        <w:tc>
          <w:p>
            <w:pPr>
              <w:pStyle w:val="Compact"/>
              <w:jc w:val="left"/>
            </w:pPr>
            <w:r>
              <w:t xml:space="preserve">1–2 h</w:t>
            </w:r>
          </w:p>
        </w:tc>
        <w:tc>
          <w:p>
            <w:pPr>
              <w:pStyle w:val="Compact"/>
              <w:jc w:val="left"/>
            </w:pPr>
            <w:r>
              <w:t xml:space="preserve">24 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Archive Backup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p>
            <w:pPr>
              <w:pStyle w:val="Compact"/>
              <w:jc w:val="left"/>
            </w:pPr>
            <w:r>
              <w:t xml:space="preserve">Blob Archive tier</w:t>
            </w:r>
          </w:p>
        </w:tc>
        <w:tc>
          <w:p>
            <w:pPr>
              <w:pStyle w:val="Compact"/>
              <w:jc w:val="left"/>
            </w:pPr>
            <w:r>
              <w:t xml:space="preserve">12+ h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</w:tr>
    </w:tbl>
    <w:p>
      <w:pPr>
        <w:pStyle w:val="Heading3"/>
      </w:pPr>
      <w:bookmarkStart w:id="85" w:name="backup-verification"/>
      <w:r>
        <w:t xml:space="preserve">12.2 Backup Verification</w:t>
      </w:r>
      <w:bookmarkEnd w:id="85"/>
    </w:p>
    <w:p>
      <w:pPr>
        <w:pStyle w:val="FirstParagraph"/>
      </w:pPr>
      <w:r>
        <w:rPr>
          <w:b/>
        </w:rPr>
        <w:t xml:space="preserve">Weekly restore test</w:t>
      </w:r>
      <w:r>
        <w:t xml:space="preserve"> </w:t>
      </w:r>
      <w:r>
        <w:t xml:space="preserve">(every Sunday 2 AM):</w:t>
      </w:r>
      <w:r>
        <w:t xml:space="preserve"> </w:t>
      </w:r>
      <w:r>
        <w:t xml:space="preserve">1. Restore previous week’s backup to</w:t>
      </w:r>
      <w:r>
        <w:t xml:space="preserve"> </w:t>
      </w:r>
      <w:r>
        <w:rPr>
          <w:rStyle w:val="VerbatimChar"/>
        </w:rPr>
        <w:t xml:space="preserve">riq-sql-restore</w:t>
      </w:r>
      <w:r>
        <w:t xml:space="preserve"> </w:t>
      </w:r>
      <w:r>
        <w:t xml:space="preserve">(test DB)</w:t>
      </w:r>
      <w:r>
        <w:t xml:space="preserve"> </w:t>
      </w:r>
      <w:r>
        <w:t xml:space="preserve">2. Run data integrity checks (row counts, FK consistency)</w:t>
      </w:r>
      <w:r>
        <w:t xml:space="preserve"> </w:t>
      </w:r>
      <w:r>
        <w:t xml:space="preserve">3. Verify all tenant schemas are present</w:t>
      </w:r>
      <w:r>
        <w:t xml:space="preserve"> </w:t>
      </w:r>
      <w:r>
        <w:t xml:space="preserve">4. ⚠ Alert if test fails (send to on-call)</w:t>
      </w:r>
      <w:r>
        <w:t xml:space="preserve"> </w:t>
      </w:r>
      <w:r>
        <w:t xml:space="preserve">5. Clean up test DB after validation</w:t>
      </w:r>
    </w:p>
    <w:p>
      <w:pPr>
        <w:pStyle w:val="SourceCode"/>
      </w:pPr>
      <w:r>
        <w:rPr>
          <w:rStyle w:val="CommentTok"/>
        </w:rPr>
        <w:t xml:space="preserve"># Automated via Azure Automation Runbook or Logic App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sql db restore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--resource-group</w:t>
      </w:r>
      <w:r>
        <w:rPr>
          <w:rStyle w:val="NormalTok"/>
        </w:rPr>
        <w:t xml:space="preserve"> riq-test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--server</w:t>
      </w:r>
      <w:r>
        <w:rPr>
          <w:rStyle w:val="NormalTok"/>
        </w:rPr>
        <w:t xml:space="preserve"> riq-sql-test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</w:t>
      </w:r>
      <w:r>
        <w:rPr>
          <w:rStyle w:val="NormalTok"/>
        </w:rPr>
        <w:t xml:space="preserve"> riq_restore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--from-server</w:t>
      </w:r>
      <w:r>
        <w:rPr>
          <w:rStyle w:val="NormalTok"/>
        </w:rPr>
        <w:t xml:space="preserve"> riq-sql-prod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--from-name</w:t>
      </w:r>
      <w:r>
        <w:rPr>
          <w:rStyle w:val="NormalTok"/>
        </w:rPr>
        <w:t xml:space="preserve"> riq_prod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--point-in-time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"2026-03-21T08:00Z"</w:t>
      </w:r>
    </w:p>
    <w:p>
      <w:pPr>
        <w:pStyle w:val="Heading3"/>
      </w:pPr>
      <w:bookmarkStart w:id="86" w:name="recovery-procedures"/>
      <w:r>
        <w:t xml:space="preserve">12.3 Recovery Procedures</w:t>
      </w:r>
      <w:bookmarkEnd w:id="86"/>
    </w:p>
    <w:p>
      <w:pPr>
        <w:pStyle w:val="FirstParagraph"/>
      </w:pPr>
      <w:r>
        <w:rPr>
          <w:b/>
        </w:rPr>
        <w:t xml:space="preserve">Scenario 1: Accidental Data Deletion (Point-in-Time Restore)</w:t>
      </w:r>
    </w:p>
    <w:p>
      <w:pPr>
        <w:pStyle w:val="SourceCode"/>
      </w:pPr>
      <w:r>
        <w:rPr>
          <w:rStyle w:val="VerbatimChar"/>
        </w:rPr>
        <w:t xml:space="preserve">1. Detect issue (alert on unusual DELETE activity)</w:t>
      </w:r>
      <w:r>
        <w:br/>
      </w:r>
      <w:r>
        <w:rPr>
          <w:rStyle w:val="VerbatimChar"/>
        </w:rPr>
        <w:t xml:space="preserve">2. Stop API (prevent further writes)</w:t>
      </w:r>
      <w:r>
        <w:br/>
      </w:r>
      <w:r>
        <w:rPr>
          <w:rStyle w:val="VerbatimChar"/>
        </w:rPr>
        <w:t xml:space="preserve">3. Restore DB to 15 min before deletion</w:t>
      </w:r>
      <w:r>
        <w:br/>
      </w:r>
      <w:r>
        <w:rPr>
          <w:rStyle w:val="VerbatimChar"/>
        </w:rPr>
        <w:t xml:space="preserve">4. Verify data restored for affected tenant</w:t>
      </w:r>
      <w:r>
        <w:br/>
      </w:r>
      <w:r>
        <w:rPr>
          <w:rStyle w:val="VerbatimChar"/>
        </w:rPr>
        <w:t xml:space="preserve">5. Resume API</w:t>
      </w:r>
      <w:r>
        <w:br/>
      </w:r>
      <w:r>
        <w:rPr>
          <w:rStyle w:val="VerbatimChar"/>
        </w:rPr>
        <w:t xml:space="preserve">6. RTO: 15–30 min | RPO: 15 min</w:t>
      </w:r>
    </w:p>
    <w:p>
      <w:pPr>
        <w:pStyle w:val="FirstParagraph"/>
      </w:pPr>
      <w:r>
        <w:rPr>
          <w:b/>
        </w:rPr>
        <w:t xml:space="preserve">Scenario 2: Database Corruption</w:t>
      </w:r>
    </w:p>
    <w:p>
      <w:pPr>
        <w:pStyle w:val="SourceCode"/>
      </w:pPr>
      <w:r>
        <w:rPr>
          <w:rStyle w:val="VerbatimChar"/>
        </w:rPr>
        <w:t xml:space="preserve">1. Detect via backup validation or query errors</w:t>
      </w:r>
      <w:r>
        <w:br/>
      </w:r>
      <w:r>
        <w:rPr>
          <w:rStyle w:val="VerbatimChar"/>
        </w:rPr>
        <w:t xml:space="preserve">2. Restore from latest clean backup (could be 24h old)</w:t>
      </w:r>
      <w:r>
        <w:br/>
      </w:r>
      <w:r>
        <w:rPr>
          <w:rStyle w:val="VerbatimChar"/>
        </w:rPr>
        <w:t xml:space="preserve">3. Re-apply transactions from transaction log (if available)</w:t>
      </w:r>
      <w:r>
        <w:br/>
      </w:r>
      <w:r>
        <w:rPr>
          <w:rStyle w:val="VerbatimChar"/>
        </w:rPr>
        <w:t xml:space="preserve">4. Run repair utilities (DBCC CHECKDB)</w:t>
      </w:r>
      <w:r>
        <w:br/>
      </w:r>
      <w:r>
        <w:rPr>
          <w:rStyle w:val="VerbatimChar"/>
        </w:rPr>
        <w:t xml:space="preserve">5. RTO: 1–2 h | RPO: ~24 h</w:t>
      </w:r>
    </w:p>
    <w:p>
      <w:pPr>
        <w:pStyle w:val="FirstParagraph"/>
      </w:pPr>
      <w:r>
        <w:rPr>
          <w:b/>
        </w:rPr>
        <w:t xml:space="preserve">Scenario 3: App Service Outage</w:t>
      </w:r>
    </w:p>
    <w:p>
      <w:pPr>
        <w:pStyle w:val="SourceCode"/>
      </w:pPr>
      <w:r>
        <w:rPr>
          <w:rStyle w:val="VerbatimChar"/>
        </w:rPr>
        <w:t xml:space="preserve">1. Auto-failover to backup App Service (if geo-replicated)</w:t>
      </w:r>
      <w:r>
        <w:br/>
      </w:r>
      <w:r>
        <w:rPr>
          <w:rStyle w:val="VerbatimChar"/>
        </w:rPr>
        <w:t xml:space="preserve">   OR Manual failover to staging App Service</w:t>
      </w:r>
      <w:r>
        <w:br/>
      </w:r>
      <w:r>
        <w:rPr>
          <w:rStyle w:val="VerbatimChar"/>
        </w:rPr>
        <w:t xml:space="preserve">2. Update DNS to point to backup App Service</w:t>
      </w:r>
      <w:r>
        <w:br/>
      </w:r>
      <w:r>
        <w:rPr>
          <w:rStyle w:val="VerbatimChar"/>
        </w:rPr>
        <w:t xml:space="preserve">3. Verify API connectivity</w:t>
      </w:r>
      <w:r>
        <w:br/>
      </w:r>
      <w:r>
        <w:rPr>
          <w:rStyle w:val="VerbatimChar"/>
        </w:rPr>
        <w:t xml:space="preserve">4. RTO: 5–10 min | RPO: Near-zero (load-balanced, no state)</w:t>
      </w:r>
    </w:p>
    <w:p>
      <w:pPr>
        <w:pStyle w:val="FirstParagraph"/>
      </w:pPr>
      <w:r>
        <w:rPr>
          <w:b/>
        </w:rPr>
        <w:t xml:space="preserve">Scenario 4: Service Bus Message Loss</w:t>
      </w:r>
    </w:p>
    <w:p>
      <w:pPr>
        <w:pStyle w:val="SourceCode"/>
      </w:pPr>
      <w:r>
        <w:rPr>
          <w:rStyle w:val="VerbatimChar"/>
        </w:rPr>
        <w:t xml:space="preserve">1. Check dead-letter queue for unprocessed messages</w:t>
      </w:r>
      <w:r>
        <w:br/>
      </w:r>
      <w:r>
        <w:rPr>
          <w:rStyle w:val="VerbatimChar"/>
        </w:rPr>
        <w:t xml:space="preserve">2. Replay messages from dead-letter queue (manual)</w:t>
      </w:r>
      <w:r>
        <w:br/>
      </w:r>
      <w:r>
        <w:rPr>
          <w:rStyle w:val="VerbatimChar"/>
        </w:rPr>
        <w:t xml:space="preserve">3. Investigate root cause (poison message, consumer down)</w:t>
      </w:r>
      <w:r>
        <w:br/>
      </w:r>
      <w:r>
        <w:rPr>
          <w:rStyle w:val="VerbatimChar"/>
        </w:rPr>
        <w:t xml:space="preserve">4. Resume message processing</w:t>
      </w:r>
      <w:r>
        <w:br/>
      </w:r>
      <w:r>
        <w:rPr>
          <w:rStyle w:val="VerbatimChar"/>
        </w:rPr>
        <w:t xml:space="preserve">5. RTO: &lt;5 min | RPO: &lt;1 message</w:t>
      </w:r>
    </w:p>
    <w:p>
      <w:pPr>
        <w:pStyle w:val="FirstParagraph"/>
      </w:pPr>
      <w:r>
        <w:rPr>
          <w:b/>
        </w:rPr>
        <w:t xml:space="preserve">Scenario 5: Multi-Region Failure (Azure Outage)</w:t>
      </w:r>
    </w:p>
    <w:p>
      <w:pPr>
        <w:pStyle w:val="SourceCode"/>
      </w:pPr>
      <w:r>
        <w:rPr>
          <w:rStyle w:val="VerbatimChar"/>
        </w:rPr>
        <w:t xml:space="preserve">⚠ Not implemented at launch (geo-replication costly for small team)</w:t>
      </w:r>
      <w:r>
        <w:br/>
      </w:r>
      <w:r>
        <w:rPr>
          <w:rStyle w:val="VerbatimChar"/>
        </w:rPr>
        <w:t xml:space="preserve">Future: Secondary region (e.g., West Europe) with warm standby</w:t>
      </w:r>
      <w:r>
        <w:br/>
      </w:r>
      <w:r>
        <w:rPr>
          <w:rStyle w:val="VerbatimChar"/>
        </w:rPr>
        <w:t xml:space="preserve">- Restore DB from backup in secondary region</w:t>
      </w:r>
      <w:r>
        <w:br/>
      </w:r>
      <w:r>
        <w:rPr>
          <w:rStyle w:val="VerbatimChar"/>
        </w:rPr>
        <w:t xml:space="preserve">- Failover Service Bus namespace to secondary</w:t>
      </w:r>
      <w:r>
        <w:br/>
      </w:r>
      <w:r>
        <w:rPr>
          <w:rStyle w:val="VerbatimChar"/>
        </w:rPr>
        <w:t xml:space="preserve">- Update DNS to secondary region</w:t>
      </w:r>
      <w:r>
        <w:br/>
      </w:r>
      <w:r>
        <w:rPr>
          <w:rStyle w:val="VerbatimChar"/>
        </w:rPr>
        <w:t xml:space="preserve">RTO: 15–30 min | RPO: 1 h</w:t>
      </w:r>
    </w:p>
    <w:p>
      <w:pPr>
        <w:pStyle w:val="Heading3"/>
      </w:pPr>
      <w:bookmarkStart w:id="87" w:name="rtorpo-targets"/>
      <w:r>
        <w:t xml:space="preserve">12.4 RTO/RPO Targets</w:t>
      </w:r>
      <w:bookmarkEnd w:id="87"/>
    </w:p>
    <w:p>
      <w:pPr>
        <w:pStyle w:val="FirstParagraph"/>
      </w:pPr>
      <w:r>
        <w:rPr>
          <w:b/>
        </w:rPr>
        <w:t xml:space="preserve">Service Level Objectives (SLO):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RTO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RPO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Backup Freq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N/A (stateless)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p>
            <w:pPr>
              <w:pStyle w:val="Compact"/>
              <w:jc w:val="left"/>
            </w:pPr>
            <w:r>
              <w:t xml:space="preserve">24 h (prod), 7 days (dev)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Bus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0 (no message loss)</w:t>
            </w:r>
          </w:p>
        </w:tc>
        <w:tc>
          <w:p>
            <w:pPr>
              <w:pStyle w:val="Compact"/>
              <w:jc w:val="left"/>
            </w:pPr>
            <w:r>
              <w:t xml:space="preserve">Real-time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 Vault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p>
            <w:pPr>
              <w:pStyle w:val="Compact"/>
              <w:jc w:val="left"/>
            </w:pPr>
            <w:r>
              <w:t xml:space="preserve">Multi-region geo-repl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p>
            <w:pPr>
              <w:pStyle w:val="Compact"/>
              <w:jc w:val="left"/>
            </w:pPr>
            <w:r>
              <w:t xml:space="preserve">24 h</w:t>
            </w:r>
          </w:p>
        </w:tc>
        <w:tc>
          <w:p>
            <w:pPr>
              <w:pStyle w:val="Compact"/>
              <w:jc w:val="left"/>
            </w:pPr>
            <w:r>
              <w:t xml:space="preserve">Geo-replication</w:t>
            </w:r>
          </w:p>
        </w:tc>
      </w:tr>
    </w:tbl>
    <w:p>
      <w:pPr>
        <w:pStyle w:val="Heading3"/>
      </w:pPr>
      <w:bookmarkStart w:id="88" w:name="disaster-recovery-drills"/>
      <w:r>
        <w:t xml:space="preserve">12.5 Disaster Recovery Drills</w:t>
      </w:r>
      <w:bookmarkEnd w:id="88"/>
    </w:p>
    <w:p>
      <w:pPr>
        <w:pStyle w:val="FirstParagraph"/>
      </w:pPr>
      <w:r>
        <w:rPr>
          <w:b/>
        </w:rPr>
        <w:t xml:space="preserve">Quarterly DR Drill (simulate failures):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Week 1:</w:t>
      </w:r>
      <w:r>
        <w:t xml:space="preserve"> </w:t>
      </w:r>
      <w:r>
        <w:t xml:space="preserve">Database restore test (prod → staging)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Week 2:</w:t>
      </w:r>
      <w:r>
        <w:t xml:space="preserve"> </w:t>
      </w:r>
      <w:r>
        <w:t xml:space="preserve">App Service failover (primary → backup slot)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Week 3:</w:t>
      </w:r>
      <w:r>
        <w:t xml:space="preserve"> </w:t>
      </w:r>
      <w:r>
        <w:t xml:space="preserve">Service Bus failure (simulate queue backlog, test DLQ replay)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Week 4:</w:t>
      </w:r>
      <w:r>
        <w:t xml:space="preserve"> </w:t>
      </w:r>
      <w:r>
        <w:t xml:space="preserve">Full end-to-end test (all services fail, then recover in order)</w:t>
      </w:r>
    </w:p>
    <w:p>
      <w:pPr>
        <w:pStyle w:val="FirstParagraph"/>
      </w:pPr>
      <w:r>
        <w:rPr>
          <w:b/>
        </w:rPr>
        <w:t xml:space="preserve">Documentation:</w:t>
      </w:r>
      <w:r>
        <w:t xml:space="preserve"> </w:t>
      </w:r>
      <w:r>
        <w:t xml:space="preserve">- ✅ Runbook for each scenario (step-by-step)</w:t>
      </w:r>
      <w:r>
        <w:t xml:space="preserve"> </w:t>
      </w:r>
      <w:r>
        <w:t xml:space="preserve">- ✅ Contact list (on-call rotation, escalation)</w:t>
      </w:r>
      <w:r>
        <w:t xml:space="preserve"> </w:t>
      </w:r>
      <w:r>
        <w:t xml:space="preserve">- ✅ RTO/RPO targets for each service</w:t>
      </w:r>
      <w:r>
        <w:t xml:space="preserve"> </w:t>
      </w:r>
      <w:r>
        <w:t xml:space="preserve">- ✅ Metrics to verify recovery success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cost-planning"/>
      <w:r>
        <w:t xml:space="preserve">13. Cost Planning</w:t>
      </w:r>
      <w:bookmarkEnd w:id="89"/>
    </w:p>
    <w:p>
      <w:pPr>
        <w:pStyle w:val="Heading3"/>
      </w:pPr>
      <w:bookmarkStart w:id="90" w:name="estimated-monthly-costs-usd"/>
      <w:r>
        <w:t xml:space="preserve">13.1 Estimated Monthly Costs (USD)</w:t>
      </w:r>
      <w:bookmarkEnd w:id="90"/>
    </w:p>
    <w:p>
      <w:pPr>
        <w:pStyle w:val="FirstParagraph"/>
      </w:pPr>
      <w:r>
        <w:rPr>
          <w:b/>
        </w:rPr>
        <w:t xml:space="preserve">At 10 Tenants: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Cost/Month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Service</w:t>
            </w:r>
          </w:p>
        </w:tc>
        <w:tc>
          <w:p>
            <w:pPr>
              <w:pStyle w:val="Compact"/>
              <w:jc w:val="left"/>
            </w:pPr>
            <w:r>
              <w:t xml:space="preserve">Standard S1 (1 instance, 1–3 with auto-scale)</w:t>
            </w:r>
          </w:p>
        </w:tc>
        <w:tc>
          <w:p>
            <w:pPr>
              <w:pStyle w:val="Compact"/>
              <w:jc w:val="left"/>
            </w:pPr>
            <w:r>
              <w:t xml:space="preserve">$70–120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SQL</w:t>
            </w:r>
          </w:p>
        </w:tc>
        <w:tc>
          <w:p>
            <w:pPr>
              <w:pStyle w:val="Compact"/>
              <w:jc w:val="left"/>
            </w:pPr>
            <w:r>
              <w:t xml:space="preserve">Standard S1 (50 GB)</w:t>
            </w:r>
          </w:p>
        </w:tc>
        <w:tc>
          <w:p>
            <w:pPr>
              <w:pStyle w:val="Compact"/>
              <w:jc w:val="left"/>
            </w:pPr>
            <w:r>
              <w:t xml:space="preserve">$90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Bus</w:t>
            </w:r>
          </w:p>
        </w:tc>
        <w:tc>
          <w:p>
            <w:pPr>
              <w:pStyle w:val="Compact"/>
              <w:jc w:val="left"/>
            </w:pPr>
            <w:r>
              <w:t xml:space="preserve">Standard Tier (5M messages/month)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 Vault</w:t>
            </w:r>
          </w:p>
        </w:tc>
        <w:tc>
          <w:p>
            <w:pPr>
              <w:pStyle w:val="Compact"/>
              <w:jc w:val="left"/>
            </w:pPr>
            <w:r>
              <w:t xml:space="preserve">Standard + 5 secrets/month</w:t>
            </w:r>
          </w:p>
        </w:tc>
        <w:tc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Application Insights</w:t>
            </w:r>
          </w:p>
        </w:tc>
        <w:tc>
          <w:p>
            <w:pPr>
              <w:pStyle w:val="Compact"/>
              <w:jc w:val="left"/>
            </w:pPr>
            <w:r>
              <w:t xml:space="preserve">100 GB/month ingestion</w:t>
            </w:r>
          </w:p>
        </w:tc>
        <w:tc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 Account</w:t>
            </w:r>
          </w:p>
        </w:tc>
        <w:tc>
          <w:p>
            <w:pPr>
              <w:pStyle w:val="Compact"/>
              <w:jc w:val="left"/>
            </w:pPr>
            <w:r>
              <w:t xml:space="preserve">10 GB (logs + backups)</w:t>
            </w:r>
          </w:p>
        </w:tc>
        <w:tc>
          <w:p>
            <w:pPr>
              <w:pStyle w:val="Compact"/>
              <w:jc w:val="left"/>
            </w:pPr>
            <w:r>
              <w:t xml:space="preserve">$2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Bandwidth</w:t>
            </w:r>
          </w:p>
        </w:tc>
        <w:tc>
          <w:p>
            <w:pPr>
              <w:pStyle w:val="Compact"/>
              <w:jc w:val="left"/>
            </w:pPr>
            <w:r>
              <w:t xml:space="preserve">~500 GB/month egress</w:t>
            </w:r>
          </w:p>
        </w:tc>
        <w:tc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CDN, monitoring, miscellaneous</w:t>
            </w:r>
          </w:p>
        </w:tc>
        <w:tc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~$288/month</w:t>
            </w:r>
          </w:p>
        </w:tc>
      </w:tr>
    </w:tbl>
    <w:p>
      <w:pPr>
        <w:pStyle w:val="BodyText"/>
      </w:pPr>
      <w:r>
        <w:rPr>
          <w:b/>
        </w:rPr>
        <w:t xml:space="preserve">At 25 Tenants: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Cost/Month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Service</w:t>
            </w:r>
          </w:p>
        </w:tc>
        <w:tc>
          <w:p>
            <w:pPr>
              <w:pStyle w:val="Compact"/>
              <w:jc w:val="left"/>
            </w:pPr>
            <w:r>
              <w:t xml:space="preserve">Standard S2 (2–5 instances, auto-scale)</w:t>
            </w:r>
          </w:p>
        </w:tc>
        <w:tc>
          <w:p>
            <w:pPr>
              <w:pStyle w:val="Compact"/>
              <w:jc w:val="left"/>
            </w:pPr>
            <w:r>
              <w:t xml:space="preserve">$150–250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SQL</w:t>
            </w:r>
          </w:p>
        </w:tc>
        <w:tc>
          <w:p>
            <w:pPr>
              <w:pStyle w:val="Compact"/>
              <w:jc w:val="left"/>
            </w:pPr>
            <w:r>
              <w:t xml:space="preserve">Standard S2 (250 GB)</w:t>
            </w:r>
          </w:p>
        </w:tc>
        <w:tc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Bus</w:t>
            </w:r>
          </w:p>
        </w:tc>
        <w:tc>
          <w:p>
            <w:pPr>
              <w:pStyle w:val="Compact"/>
              <w:jc w:val="left"/>
            </w:pPr>
            <w:r>
              <w:t xml:space="preserve">Standard (12M messages/month)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 Vault</w:t>
            </w:r>
          </w:p>
        </w:tc>
        <w:tc>
          <w:p>
            <w:pPr>
              <w:pStyle w:val="Compact"/>
              <w:jc w:val="left"/>
            </w:pPr>
            <w:r>
              <w:t xml:space="preserve">Standard + 30 secrets/month</w:t>
            </w:r>
          </w:p>
        </w:tc>
        <w:tc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Application Insights</w:t>
            </w:r>
          </w:p>
        </w:tc>
        <w:tc>
          <w:p>
            <w:pPr>
              <w:pStyle w:val="Compact"/>
              <w:jc w:val="left"/>
            </w:pPr>
            <w:r>
              <w:t xml:space="preserve">250 GB/month ingestion</w:t>
            </w:r>
          </w:p>
        </w:tc>
        <w:tc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 Account</w:t>
            </w:r>
          </w:p>
        </w:tc>
        <w:tc>
          <w:p>
            <w:pPr>
              <w:pStyle w:val="Compact"/>
              <w:jc w:val="left"/>
            </w:pPr>
            <w:r>
              <w:t xml:space="preserve">30 GB (logs, backups)</w:t>
            </w:r>
          </w:p>
        </w:tc>
        <w:tc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Bandwidth</w:t>
            </w:r>
          </w:p>
        </w:tc>
        <w:tc>
          <w:p>
            <w:pPr>
              <w:pStyle w:val="Compact"/>
              <w:jc w:val="left"/>
            </w:pPr>
            <w:r>
              <w:t xml:space="preserve">~1.2 TB/month egress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~$694/month</w:t>
            </w:r>
          </w:p>
        </w:tc>
      </w:tr>
    </w:tbl>
    <w:p>
      <w:pPr>
        <w:pStyle w:val="BodyText"/>
      </w:pPr>
      <w:r>
        <w:rPr>
          <w:b/>
        </w:rPr>
        <w:t xml:space="preserve">At 50 Tenants: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Cost/Month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Service</w:t>
            </w:r>
          </w:p>
        </w:tc>
        <w:tc>
          <w:p>
            <w:pPr>
              <w:pStyle w:val="Compact"/>
              <w:jc w:val="left"/>
            </w:pPr>
            <w:r>
              <w:t xml:space="preserve">Standard S3 (3–10 instances, auto-scale)</w:t>
            </w:r>
          </w:p>
        </w:tc>
        <w:tc>
          <w:p>
            <w:pPr>
              <w:pStyle w:val="Compact"/>
              <w:jc w:val="left"/>
            </w:pPr>
            <w:r>
              <w:t xml:space="preserve">$250–400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SQL</w:t>
            </w:r>
          </w:p>
        </w:tc>
        <w:tc>
          <w:p>
            <w:pPr>
              <w:pStyle w:val="Compact"/>
              <w:jc w:val="left"/>
            </w:pPr>
            <w:r>
              <w:t xml:space="preserve">Premium P1 (500 GB)</w:t>
            </w:r>
          </w:p>
        </w:tc>
        <w:tc>
          <w:p>
            <w:pPr>
              <w:pStyle w:val="Compact"/>
              <w:jc w:val="left"/>
            </w:pPr>
            <w:r>
              <w:t xml:space="preserve">$450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Bus</w:t>
            </w:r>
          </w:p>
        </w:tc>
        <w:tc>
          <w:p>
            <w:pPr>
              <w:pStyle w:val="Compact"/>
              <w:jc w:val="left"/>
            </w:pPr>
            <w:r>
              <w:t xml:space="preserve">Standard (25M messages/month)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 Vault</w:t>
            </w:r>
          </w:p>
        </w:tc>
        <w:tc>
          <w:p>
            <w:pPr>
              <w:pStyle w:val="Compact"/>
              <w:jc w:val="left"/>
            </w:pPr>
            <w:r>
              <w:t xml:space="preserve">Standard + 60 secrets/month</w:t>
            </w:r>
          </w:p>
        </w:tc>
        <w:tc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Application Insights</w:t>
            </w:r>
          </w:p>
        </w:tc>
        <w:tc>
          <w:p>
            <w:pPr>
              <w:pStyle w:val="Compact"/>
              <w:jc w:val="left"/>
            </w:pPr>
            <w:r>
              <w:t xml:space="preserve">500 GB/month ingestion</w:t>
            </w:r>
          </w:p>
        </w:tc>
        <w:tc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 Account</w:t>
            </w:r>
          </w:p>
        </w:tc>
        <w:tc>
          <w:p>
            <w:pPr>
              <w:pStyle w:val="Compact"/>
              <w:jc w:val="left"/>
            </w:pPr>
            <w:r>
              <w:t xml:space="preserve">60 GB (logs, backups)</w:t>
            </w:r>
          </w:p>
        </w:tc>
        <w:tc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Bandwidth</w:t>
            </w:r>
          </w:p>
        </w:tc>
        <w:tc>
          <w:p>
            <w:pPr>
              <w:pStyle w:val="Compact"/>
              <w:jc w:val="left"/>
            </w:pPr>
            <w:r>
              <w:t xml:space="preserve">~2.5 TB/month egress</w:t>
            </w:r>
          </w:p>
        </w:tc>
        <w:tc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CDN, monitoring, misc</w:t>
            </w:r>
          </w:p>
        </w:tc>
        <w:tc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~$1,566/month</w:t>
            </w:r>
          </w:p>
        </w:tc>
      </w:tr>
    </w:tbl>
    <w:p>
      <w:pPr>
        <w:pStyle w:val="Heading3"/>
      </w:pPr>
      <w:bookmarkStart w:id="91" w:name="cost-optimization-tips"/>
      <w:r>
        <w:t xml:space="preserve">13.2 Cost Optimization Tips</w:t>
      </w:r>
      <w:bookmarkEnd w:id="91"/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Reserved Instances (RIs):</w:t>
      </w:r>
      <w:r>
        <w:t xml:space="preserve"> </w:t>
      </w:r>
      <w:r>
        <w:t xml:space="preserve">Lock in 1/3-year commitments for App Service, SQL (save ~30%)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Spot VMs:</w:t>
      </w:r>
      <w:r>
        <w:t xml:space="preserve"> </w:t>
      </w:r>
      <w:r>
        <w:t xml:space="preserve">For non-critical workloads (dev environment)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Blob Storage Lifecycle:</w:t>
      </w:r>
      <w:r>
        <w:t xml:space="preserve"> </w:t>
      </w:r>
      <w:r>
        <w:t xml:space="preserve">Archive old logs to cool/archive tiers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Application Insights Sampling:</w:t>
      </w:r>
      <w:r>
        <w:t xml:space="preserve"> </w:t>
      </w:r>
      <w:r>
        <w:t xml:space="preserve">50%–90% in prod after stabilization (save 50%+ on logs)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Auto-scale Policies:</w:t>
      </w:r>
      <w:r>
        <w:t xml:space="preserve"> </w:t>
      </w:r>
      <w:r>
        <w:t xml:space="preserve">Disable auto-scale for non-prod to reduce costs</w:t>
      </w:r>
    </w:p>
    <w:p>
      <w:pPr>
        <w:numPr>
          <w:ilvl w:val="0"/>
          <w:numId w:val="1024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SQL Database:</w:t>
      </w:r>
      <w:r>
        <w:t xml:space="preserve"> </w:t>
      </w:r>
      <w:r>
        <w:t xml:space="preserve">Consider SQL Managed Instance for multi-DB workloads (more cost-effective at scale)</w:t>
      </w:r>
    </w:p>
    <w:p>
      <w:pPr>
        <w:pStyle w:val="Heading3"/>
      </w:pPr>
      <w:bookmarkStart w:id="92" w:name="cost-monitoring"/>
      <w:r>
        <w:t xml:space="preserve">13.3 Cost Monitoring</w:t>
      </w:r>
      <w:bookmarkEnd w:id="92"/>
    </w:p>
    <w:p>
      <w:pPr>
        <w:pStyle w:val="FirstParagraph"/>
      </w:pPr>
      <w:r>
        <w:rPr>
          <w:b/>
        </w:rPr>
        <w:t xml:space="preserve">Azure Cost Management:</w:t>
      </w:r>
      <w:r>
        <w:t xml:space="preserve"> </w:t>
      </w:r>
      <w:r>
        <w:t xml:space="preserve">- ✅ Budget alerts (email if spend exceeds threshold)</w:t>
      </w:r>
      <w:r>
        <w:t xml:space="preserve"> </w:t>
      </w:r>
      <w:r>
        <w:t xml:space="preserve">- ✅ Dashboard: Cost trend by service</w:t>
      </w:r>
      <w:r>
        <w:t xml:space="preserve"> </w:t>
      </w:r>
      <w:r>
        <w:t xml:space="preserve">- ✅ Tag resources by tenant/environment for chargeback model</w:t>
      </w:r>
      <w:r>
        <w:t xml:space="preserve"> </w:t>
      </w:r>
      <w:r>
        <w:t xml:space="preserve">- ✅ Review monthly bill + optimize reserved instances</w:t>
      </w:r>
    </w:p>
    <w:p>
      <w:pPr>
        <w:pStyle w:val="SourceCode"/>
      </w:pPr>
      <w:r>
        <w:rPr>
          <w:rStyle w:val="CommentTok"/>
        </w:rPr>
        <w:t xml:space="preserve"># Query cost by resource group (via Azure CLI)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cost management query create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"monthly-breakdown"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--definition</w:t>
      </w:r>
      <w:r>
        <w:rPr>
          <w:rStyle w:val="NormalTok"/>
        </w:rPr>
        <w:t xml:space="preserve"> file://cost-query.json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--timeframe</w:t>
      </w:r>
      <w:r>
        <w:rPr>
          <w:rStyle w:val="NormalTok"/>
        </w:rPr>
        <w:t xml:space="preserve"> Last30Days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open-items-gaps"/>
      <w:r>
        <w:t xml:space="preserve">14. Open Items &amp; Gaps</w:t>
      </w:r>
      <w:bookmarkEnd w:id="93"/>
    </w:p>
    <w:p>
      <w:pPr>
        <w:pStyle w:val="FirstParagraph"/>
      </w:pPr>
      <w:r>
        <w:t xml:space="preserve">This section flags</w:t>
      </w:r>
      <w:r>
        <w:t xml:space="preserve"> </w:t>
      </w:r>
      <w:r>
        <w:rPr>
          <w:b/>
        </w:rPr>
        <w:t xml:space="preserve">everything undefined</w:t>
      </w:r>
      <w:r>
        <w:t xml:space="preserve"> </w:t>
      </w:r>
      <w:r>
        <w:t xml:space="preserve">in the Master PRD and requires engineering decision-making.</w:t>
      </w:r>
    </w:p>
    <w:p>
      <w:pPr>
        <w:pStyle w:val="Heading3"/>
      </w:pPr>
      <w:bookmarkStart w:id="94" w:name="architecture-design"/>
      <w:r>
        <w:t xml:space="preserve">14.1 Architecture &amp; Design</w:t>
      </w:r>
      <w:bookmarkEnd w:id="94"/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1, ADR 2):</w:t>
      </w:r>
      <w:r>
        <w:t xml:space="preserve"> </w:t>
      </w:r>
      <w:r>
        <w:t xml:space="preserve">Authentication via IIdentityProvider abstraction (OAuth, custom creds, SSO/SAML)</w:t>
      </w:r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1):</w:t>
      </w:r>
      <w:r>
        <w:t xml:space="preserve"> </w:t>
      </w:r>
      <w:r>
        <w:t xml:space="preserve">Subdomain-per-tenant:</w:t>
      </w:r>
      <w:r>
        <w:t xml:space="preserve"> </w:t>
      </w:r>
      <w:r>
        <w:rPr>
          <w:rStyle w:val="VerbatimChar"/>
        </w:rPr>
        <w:t xml:space="preserve">{tenantname}.recycleriq.com</w:t>
      </w:r>
      <w:r>
        <w:t xml:space="preserve"> </w:t>
      </w:r>
      <w:r>
        <w:t xml:space="preserve">with wildcard SSL cert</w:t>
      </w:r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Hybrid multi-tenancy: schema-per-tenant (shared) + dedicated DBs (enterprise)</w:t>
      </w:r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Master/Registry DB for tenant routing and configuration</w:t>
      </w:r>
    </w:p>
    <w:p>
      <w:pPr>
        <w:numPr>
          <w:ilvl w:val="0"/>
          <w:numId w:val="102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Geo-Replication Strategy:</w:t>
      </w:r>
      <w:r>
        <w:t xml:space="preserve"> </w:t>
      </w:r>
      <w:r>
        <w:t xml:space="preserve">Is multi-region failover required? (Impacts cost significantly)</w:t>
      </w:r>
    </w:p>
    <w:p>
      <w:pPr>
        <w:numPr>
          <w:ilvl w:val="0"/>
          <w:numId w:val="102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App Service Scaling Limits:</w:t>
      </w:r>
      <w:r>
        <w:t xml:space="preserve"> </w:t>
      </w:r>
      <w:r>
        <w:t xml:space="preserve">How many tenants/requests per instance before upgrading SKU?</w:t>
      </w:r>
    </w:p>
    <w:p>
      <w:pPr>
        <w:numPr>
          <w:ilvl w:val="0"/>
          <w:numId w:val="102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Event-Driven Architecture:</w:t>
      </w:r>
      <w:r>
        <w:t xml:space="preserve"> </w:t>
      </w:r>
      <w:r>
        <w:t xml:space="preserve">How are cross-tenant events routed? (Service Bus topology unclear)</w:t>
      </w:r>
    </w:p>
    <w:p>
      <w:pPr>
        <w:numPr>
          <w:ilvl w:val="0"/>
          <w:numId w:val="102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Data Archival Policy:</w:t>
      </w:r>
      <w:r>
        <w:t xml:space="preserve"> </w:t>
      </w:r>
      <w:r>
        <w:t xml:space="preserve">How long do inactive tenant schemas stay in prod DB? (Cost vs. compliance)</w:t>
      </w:r>
    </w:p>
    <w:p>
      <w:pPr>
        <w:pStyle w:val="Heading3"/>
      </w:pPr>
      <w:bookmarkStart w:id="95" w:name="cicd-deployment"/>
      <w:r>
        <w:t xml:space="preserve">14.2 CI/CD &amp; Deployment</w:t>
      </w:r>
      <w:bookmarkEnd w:id="95"/>
    </w:p>
    <w:p>
      <w:pPr>
        <w:numPr>
          <w:ilvl w:val="0"/>
          <w:numId w:val="102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CI/CD Tool Selection:</w:t>
      </w:r>
      <w:r>
        <w:t xml:space="preserve"> </w:t>
      </w:r>
      <w:r>
        <w:t xml:space="preserve">GitHub Actions vs. Azure DevOps vs. Jenkins? (Recommend GitHub Actions)</w:t>
      </w:r>
    </w:p>
    <w:p>
      <w:pPr>
        <w:numPr>
          <w:ilvl w:val="0"/>
          <w:numId w:val="102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Deployment Frequency:</w:t>
      </w:r>
      <w:r>
        <w:t xml:space="preserve"> </w:t>
      </w:r>
      <w:r>
        <w:t xml:space="preserve">How often should releases go out? (Weekly? Daily?)</w:t>
      </w:r>
    </w:p>
    <w:p>
      <w:pPr>
        <w:numPr>
          <w:ilvl w:val="0"/>
          <w:numId w:val="102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Manual Approval Gates:</w:t>
      </w:r>
      <w:r>
        <w:t xml:space="preserve"> </w:t>
      </w:r>
      <w:r>
        <w:t xml:space="preserve">Who approves prod deployments? (Tech lead? Product owner?)</w:t>
      </w:r>
    </w:p>
    <w:p>
      <w:pPr>
        <w:numPr>
          <w:ilvl w:val="0"/>
          <w:numId w:val="102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Rollback SLA:</w:t>
      </w:r>
      <w:r>
        <w:t xml:space="preserve"> </w:t>
      </w:r>
      <w:r>
        <w:t xml:space="preserve">Maximum downtime acceptable for rollback?</w:t>
      </w:r>
    </w:p>
    <w:p>
      <w:pPr>
        <w:numPr>
          <w:ilvl w:val="0"/>
          <w:numId w:val="102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Hotfix Process:</w:t>
      </w:r>
      <w:r>
        <w:t xml:space="preserve"> </w:t>
      </w:r>
      <w:r>
        <w:t xml:space="preserve">How are critical security patches deployed outside normal cadence?</w:t>
      </w:r>
    </w:p>
    <w:p>
      <w:pPr>
        <w:numPr>
          <w:ilvl w:val="0"/>
          <w:numId w:val="102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Feature Flags:</w:t>
      </w:r>
      <w:r>
        <w:t xml:space="preserve"> </w:t>
      </w:r>
      <w:r>
        <w:t xml:space="preserve">Do you need feature toggles for gradual rollout? (Recommend LaunchDarkly or Azure App Configuration)</w:t>
      </w:r>
    </w:p>
    <w:p>
      <w:pPr>
        <w:numPr>
          <w:ilvl w:val="0"/>
          <w:numId w:val="102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Database Deployment Approval:</w:t>
      </w:r>
      <w:r>
        <w:t xml:space="preserve"> </w:t>
      </w:r>
      <w:r>
        <w:t xml:space="preserve">Separate approval process for schema migrations?</w:t>
      </w:r>
    </w:p>
    <w:p>
      <w:pPr>
        <w:pStyle w:val="Heading3"/>
      </w:pPr>
      <w:bookmarkStart w:id="96" w:name="database-migrations"/>
      <w:r>
        <w:t xml:space="preserve">14.3 Database &amp; Migrations</w:t>
      </w:r>
      <w:bookmarkEnd w:id="96"/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Hybrid multi-tenancy architecture: schema-per-tenant (shared DB) + dedicated DB (enterprise)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Master/Registry DB stores tenant routing and configuration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EF Core Code-First, Scoped DbContext, ITenantConnectionResolver for tenant resolution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Migration strategy: Apply to shared DB + all dedicated DBs in parallel with error handling</w:t>
      </w:r>
    </w:p>
    <w:p>
      <w:pPr>
        <w:numPr>
          <w:ilvl w:val="0"/>
          <w:numId w:val="1027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Data Validation Post-Migration:</w:t>
      </w:r>
      <w:r>
        <w:t xml:space="preserve"> </w:t>
      </w:r>
      <w:r>
        <w:t xml:space="preserve">Automated checks to verify migration success per tenant?</w:t>
      </w:r>
    </w:p>
    <w:p>
      <w:pPr>
        <w:numPr>
          <w:ilvl w:val="0"/>
          <w:numId w:val="1027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Connection Pool Sizing:</w:t>
      </w:r>
      <w:r>
        <w:t xml:space="preserve"> </w:t>
      </w:r>
      <w:r>
        <w:t xml:space="preserve">Actual pool size with N tenants × concurrent users? (Performance testing needed)</w:t>
      </w:r>
    </w:p>
    <w:p>
      <w:pPr>
        <w:numPr>
          <w:ilvl w:val="0"/>
          <w:numId w:val="1027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Shared DB Density:</w:t>
      </w:r>
      <w:r>
        <w:t xml:space="preserve"> </w:t>
      </w:r>
      <w:r>
        <w:t xml:space="preserve">Performance targets for max tenants per shared instance? (Monitor at scale)</w:t>
      </w:r>
    </w:p>
    <w:p>
      <w:pPr>
        <w:pStyle w:val="Heading3"/>
      </w:pPr>
      <w:bookmarkStart w:id="97" w:name="tenant-onboarding-1"/>
      <w:r>
        <w:t xml:space="preserve">14.4 Tenant Onboarding</w:t>
      </w:r>
      <w:bookmarkEnd w:id="97"/>
    </w:p>
    <w:p>
      <w:pPr>
        <w:numPr>
          <w:ilvl w:val="0"/>
          <w:numId w:val="1028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1, ADR 2):</w:t>
      </w:r>
      <w:r>
        <w:t xml:space="preserve"> </w:t>
      </w:r>
      <w:r>
        <w:t xml:space="preserve">Master DB + automated provisioning pipeline for schema (shared) or database (dedicated)</w:t>
      </w:r>
    </w:p>
    <w:p>
      <w:pPr>
        <w:numPr>
          <w:ilvl w:val="0"/>
          <w:numId w:val="1028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1):</w:t>
      </w:r>
      <w:r>
        <w:t xml:space="preserve"> </w:t>
      </w:r>
      <w:r>
        <w:t xml:space="preserve">IIdentityProvider abstraction supports OAuth, custom credentials, and SSO/SAML</w:t>
      </w:r>
    </w:p>
    <w:p>
      <w:pPr>
        <w:numPr>
          <w:ilvl w:val="0"/>
          <w:numId w:val="102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Self-Service Onboarding:</w:t>
      </w:r>
      <w:r>
        <w:t xml:space="preserve"> </w:t>
      </w:r>
      <w:r>
        <w:t xml:space="preserve">Can tenants provision themselves, or manual admin-only?</w:t>
      </w:r>
    </w:p>
    <w:p>
      <w:pPr>
        <w:numPr>
          <w:ilvl w:val="0"/>
          <w:numId w:val="102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Approval Workflow:</w:t>
      </w:r>
      <w:r>
        <w:t xml:space="preserve"> </w:t>
      </w:r>
      <w:r>
        <w:t xml:space="preserve">Is there a validation step before tenant schema creation (e.g., payment verified)?</w:t>
      </w:r>
    </w:p>
    <w:p>
      <w:pPr>
        <w:numPr>
          <w:ilvl w:val="0"/>
          <w:numId w:val="102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Tenant Capacity Limits:</w:t>
      </w:r>
      <w:r>
        <w:t xml:space="preserve"> </w:t>
      </w:r>
      <w:r>
        <w:t xml:space="preserve">Per-tenant storage quota? API rate limits per tenant?</w:t>
      </w:r>
    </w:p>
    <w:p>
      <w:pPr>
        <w:numPr>
          <w:ilvl w:val="0"/>
          <w:numId w:val="102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Multi-Workspace Tenants:</w:t>
      </w:r>
      <w:r>
        <w:t xml:space="preserve"> </w:t>
      </w:r>
      <w:r>
        <w:t xml:space="preserve">Can a single store location have multiple workspaces (e.g., multiple cash registers)?</w:t>
      </w:r>
    </w:p>
    <w:p>
      <w:pPr>
        <w:numPr>
          <w:ilvl w:val="0"/>
          <w:numId w:val="102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Tenant Tier Upgrade Workflow:</w:t>
      </w:r>
      <w:r>
        <w:t xml:space="preserve"> </w:t>
      </w:r>
      <w:r>
        <w:t xml:space="preserve">Detailed steps for migrating standard → enterprise tier (live data migration approach)</w:t>
      </w:r>
    </w:p>
    <w:p>
      <w:pPr>
        <w:pStyle w:val="Heading3"/>
      </w:pPr>
      <w:bookmarkStart w:id="98" w:name="monitoring-alerting-1"/>
      <w:r>
        <w:t xml:space="preserve">14.5 Monitoring &amp; Alerting</w:t>
      </w:r>
      <w:bookmarkEnd w:id="98"/>
    </w:p>
    <w:p>
      <w:pPr>
        <w:numPr>
          <w:ilvl w:val="0"/>
          <w:numId w:val="102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Alert Delivery Channels:</w:t>
      </w:r>
      <w:r>
        <w:t xml:space="preserve"> </w:t>
      </w:r>
      <w:r>
        <w:t xml:space="preserve">PagerDuty? Slack? Email? SMS?</w:t>
      </w:r>
    </w:p>
    <w:p>
      <w:pPr>
        <w:numPr>
          <w:ilvl w:val="0"/>
          <w:numId w:val="102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Escalation Policy:</w:t>
      </w:r>
      <w:r>
        <w:t xml:space="preserve"> </w:t>
      </w:r>
      <w:r>
        <w:t xml:space="preserve">Who gets paged at 3 AM? (On-call rotation TBD)</w:t>
      </w:r>
    </w:p>
    <w:p>
      <w:pPr>
        <w:numPr>
          <w:ilvl w:val="0"/>
          <w:numId w:val="102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Alert Fatigue:</w:t>
      </w:r>
      <w:r>
        <w:t xml:space="preserve"> </w:t>
      </w:r>
      <w:r>
        <w:t xml:space="preserve">How many false positives are acceptable before tuning thresholds?</w:t>
      </w:r>
    </w:p>
    <w:p>
      <w:pPr>
        <w:numPr>
          <w:ilvl w:val="0"/>
          <w:numId w:val="102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Metrics Retention:</w:t>
      </w:r>
      <w:r>
        <w:t xml:space="preserve"> </w:t>
      </w:r>
      <w:r>
        <w:t xml:space="preserve">How long to keep metrics? (30 days? 1 year?)</w:t>
      </w:r>
    </w:p>
    <w:p>
      <w:pPr>
        <w:numPr>
          <w:ilvl w:val="0"/>
          <w:numId w:val="102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Custom Metrics:</w:t>
      </w:r>
      <w:r>
        <w:t xml:space="preserve"> </w:t>
      </w:r>
      <w:r>
        <w:t xml:space="preserve">What business metrics (orders/min, revenue/hour) need dashboards?</w:t>
      </w:r>
    </w:p>
    <w:p>
      <w:pPr>
        <w:numPr>
          <w:ilvl w:val="0"/>
          <w:numId w:val="1029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Tenant-Specific Dashboards:</w:t>
      </w:r>
      <w:r>
        <w:t xml:space="preserve"> </w:t>
      </w:r>
      <w:r>
        <w:t xml:space="preserve">Do tenants see their own metrics (read-only), or only internal team?</w:t>
      </w:r>
    </w:p>
    <w:p>
      <w:pPr>
        <w:pStyle w:val="Heading3"/>
      </w:pPr>
      <w:bookmarkStart w:id="99" w:name="security-compliance"/>
      <w:r>
        <w:t xml:space="preserve">14.6 Security &amp; Compliance</w:t>
      </w:r>
      <w:bookmarkEnd w:id="99"/>
    </w:p>
    <w:p>
      <w:pPr>
        <w:numPr>
          <w:ilvl w:val="0"/>
          <w:numId w:val="103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1):</w:t>
      </w:r>
      <w:r>
        <w:t xml:space="preserve"> </w:t>
      </w:r>
      <w:r>
        <w:t xml:space="preserve">Wildcard SSL cert</w:t>
      </w:r>
      <w:r>
        <w:t xml:space="preserve"> </w:t>
      </w:r>
      <w:r>
        <w:rPr>
          <w:rStyle w:val="VerbatimChar"/>
        </w:rPr>
        <w:t xml:space="preserve">*.recycleriq.com</w:t>
      </w:r>
      <w:r>
        <w:t xml:space="preserve"> </w:t>
      </w:r>
      <w:r>
        <w:t xml:space="preserve">for subdomain-per-tenant architecture</w:t>
      </w:r>
    </w:p>
    <w:p>
      <w:pPr>
        <w:numPr>
          <w:ilvl w:val="0"/>
          <w:numId w:val="103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1):</w:t>
      </w:r>
      <w:r>
        <w:t xml:space="preserve"> </w:t>
      </w:r>
      <w:r>
        <w:t xml:space="preserve">IIdentityProvider abstraction supports OAuth, custom credentials, and SSO/SAML</w:t>
      </w:r>
    </w:p>
    <w:p>
      <w:pPr>
        <w:numPr>
          <w:ilvl w:val="0"/>
          <w:numId w:val="103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Master DB + Key Vault store connection strings and secrets securely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Data Residency Requirements:</w:t>
      </w:r>
      <w:r>
        <w:t xml:space="preserve"> </w:t>
      </w:r>
      <w:r>
        <w:t xml:space="preserve">Must tenant data stay in specific regions? (Impacts cost + complexity)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Compliance Frameworks:</w:t>
      </w:r>
      <w:r>
        <w:t xml:space="preserve"> </w:t>
      </w:r>
      <w:r>
        <w:t xml:space="preserve">GDPR? CCPA? PCI-DSS? (Impacts encryption, audit logging, retention)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PII Encryption:</w:t>
      </w:r>
      <w:r>
        <w:t xml:space="preserve"> </w:t>
      </w:r>
      <w:r>
        <w:t xml:space="preserve">What data qualifies as PII? (Customer names, phone, address, credit cards?)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Secrets Rotation Schedule:</w:t>
      </w:r>
      <w:r>
        <w:t xml:space="preserve"> </w:t>
      </w:r>
      <w:r>
        <w:t xml:space="preserve">Recommend 90 days for connection strings; 30–90 days for API keys (see § 9.3)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Code Signing Certificate:</w:t>
      </w:r>
      <w:r>
        <w:t xml:space="preserve"> </w:t>
      </w:r>
      <w:r>
        <w:t xml:space="preserve">Where to procure? (GoDaddy, Digicert, Sectigo?)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WAF Rule Set:</w:t>
      </w:r>
      <w:r>
        <w:t xml:space="preserve"> </w:t>
      </w:r>
      <w:r>
        <w:t xml:space="preserve">OWASP defaults + custom rules for multi-tenant API (rate limiting, tenant isolation validation)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Penetration Testing:</w:t>
      </w:r>
      <w:r>
        <w:t xml:space="preserve"> </w:t>
      </w:r>
      <w:r>
        <w:t xml:space="preserve">Schedule? In-house or 3rd-party vendor?</w:t>
      </w:r>
    </w:p>
    <w:p>
      <w:pPr>
        <w:numPr>
          <w:ilvl w:val="0"/>
          <w:numId w:val="1030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Security Incident Response Plan:</w:t>
      </w:r>
      <w:r>
        <w:t xml:space="preserve"> </w:t>
      </w:r>
      <w:r>
        <w:t xml:space="preserve">Procedures for breach, data loss, account compromise?</w:t>
      </w:r>
    </w:p>
    <w:p>
      <w:pPr>
        <w:pStyle w:val="Heading3"/>
      </w:pPr>
      <w:bookmarkStart w:id="100" w:name="observability-logging"/>
      <w:r>
        <w:t xml:space="preserve">14.7 Observability &amp; Logging</w:t>
      </w:r>
      <w:bookmarkEnd w:id="100"/>
    </w:p>
    <w:p>
      <w:pPr>
        <w:numPr>
          <w:ilvl w:val="0"/>
          <w:numId w:val="1031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Log Sampling:</w:t>
      </w:r>
      <w:r>
        <w:t xml:space="preserve"> </w:t>
      </w:r>
      <w:r>
        <w:t xml:space="preserve">100% of logs in prod, or sampled at 50%+?</w:t>
      </w:r>
    </w:p>
    <w:p>
      <w:pPr>
        <w:numPr>
          <w:ilvl w:val="0"/>
          <w:numId w:val="1031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Sensitive Data Masking:</w:t>
      </w:r>
      <w:r>
        <w:t xml:space="preserve"> </w:t>
      </w:r>
      <w:r>
        <w:t xml:space="preserve">Redact passwords, PII from logs automatically?</w:t>
      </w:r>
    </w:p>
    <w:p>
      <w:pPr>
        <w:numPr>
          <w:ilvl w:val="0"/>
          <w:numId w:val="1031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Log Aggregation:</w:t>
      </w:r>
      <w:r>
        <w:t xml:space="preserve"> </w:t>
      </w:r>
      <w:r>
        <w:t xml:space="preserve">Centralized logging platform (ELK, Splunk, Datadog)?</w:t>
      </w:r>
    </w:p>
    <w:p>
      <w:pPr>
        <w:numPr>
          <w:ilvl w:val="0"/>
          <w:numId w:val="1031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Distributed Tracing:</w:t>
      </w:r>
      <w:r>
        <w:t xml:space="preserve"> </w:t>
      </w:r>
      <w:r>
        <w:t xml:space="preserve">Trace requests across API → DB → Service Bus?</w:t>
      </w:r>
    </w:p>
    <w:p>
      <w:pPr>
        <w:numPr>
          <w:ilvl w:val="0"/>
          <w:numId w:val="1031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Metrics Cardinality:</w:t>
      </w:r>
      <w:r>
        <w:t xml:space="preserve"> </w:t>
      </w:r>
      <w:r>
        <w:t xml:space="preserve">How many unique label combinations? (High cardinality = cost)</w:t>
      </w:r>
    </w:p>
    <w:p>
      <w:pPr>
        <w:numPr>
          <w:ilvl w:val="0"/>
          <w:numId w:val="1031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SLA Metrics:</w:t>
      </w:r>
      <w:r>
        <w:t xml:space="preserve"> </w:t>
      </w:r>
      <w:r>
        <w:t xml:space="preserve">Uptime SLA % per tenant? (99%, 99.5%, 99.9%?)</w:t>
      </w:r>
    </w:p>
    <w:p>
      <w:pPr>
        <w:pStyle w:val="Heading3"/>
      </w:pPr>
      <w:bookmarkStart w:id="101" w:name="disaster-recovery-1"/>
      <w:r>
        <w:t xml:space="preserve">14.8 Disaster Recovery</w:t>
      </w:r>
      <w:bookmarkEnd w:id="101"/>
    </w:p>
    <w:p>
      <w:pPr>
        <w:numPr>
          <w:ilvl w:val="0"/>
          <w:numId w:val="1032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Geo-Replication:</w:t>
      </w:r>
      <w:r>
        <w:t xml:space="preserve"> </w:t>
      </w:r>
      <w:r>
        <w:t xml:space="preserve">Is single-region acceptable, or need multi-region? (Cost decision)</w:t>
      </w:r>
    </w:p>
    <w:p>
      <w:pPr>
        <w:numPr>
          <w:ilvl w:val="0"/>
          <w:numId w:val="1032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RTO/RPO SLA:</w:t>
      </w:r>
      <w:r>
        <w:t xml:space="preserve"> </w:t>
      </w:r>
      <w:r>
        <w:t xml:space="preserve">Negotiated with customers? (Impacts backup frequency + infrastructure)</w:t>
      </w:r>
    </w:p>
    <w:p>
      <w:pPr>
        <w:numPr>
          <w:ilvl w:val="0"/>
          <w:numId w:val="1032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Backup Testing Cadence:</w:t>
      </w:r>
      <w:r>
        <w:t xml:space="preserve"> </w:t>
      </w:r>
      <w:r>
        <w:t xml:space="preserve">Weekly? Monthly? (Recommend quarterly minimum)</w:t>
      </w:r>
    </w:p>
    <w:p>
      <w:pPr>
        <w:numPr>
          <w:ilvl w:val="0"/>
          <w:numId w:val="1032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Data Deletion Compliance:</w:t>
      </w:r>
      <w:r>
        <w:t xml:space="preserve"> </w:t>
      </w:r>
      <w:r>
        <w:t xml:space="preserve">GDPR right-to-be-forgotten (must delete within 30 days of request)</w:t>
      </w:r>
    </w:p>
    <w:p>
      <w:pPr>
        <w:numPr>
          <w:ilvl w:val="0"/>
          <w:numId w:val="1032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Disaster Recovery Drills:</w:t>
      </w:r>
      <w:r>
        <w:t xml:space="preserve"> </w:t>
      </w:r>
      <w:r>
        <w:t xml:space="preserve">Who coordinates? How often?</w:t>
      </w:r>
    </w:p>
    <w:p>
      <w:pPr>
        <w:numPr>
          <w:ilvl w:val="0"/>
          <w:numId w:val="1032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Incident Post-Mortems:</w:t>
      </w:r>
      <w:r>
        <w:t xml:space="preserve"> </w:t>
      </w:r>
      <w:r>
        <w:t xml:space="preserve">RCA process for major incidents?</w:t>
      </w:r>
    </w:p>
    <w:p>
      <w:pPr>
        <w:pStyle w:val="Heading3"/>
      </w:pPr>
      <w:bookmarkStart w:id="102" w:name="cost-finops"/>
      <w:r>
        <w:t xml:space="preserve">14.9 Cost &amp; FinOps</w:t>
      </w:r>
      <w:bookmarkEnd w:id="102"/>
    </w:p>
    <w:p>
      <w:pPr>
        <w:numPr>
          <w:ilvl w:val="0"/>
          <w:numId w:val="1033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Cost Ownership:</w:t>
      </w:r>
      <w:r>
        <w:t xml:space="preserve"> </w:t>
      </w:r>
      <w:r>
        <w:t xml:space="preserve">Who owns Azure subscription? (Finance, Ops, Engineering?)</w:t>
      </w:r>
    </w:p>
    <w:p>
      <w:pPr>
        <w:numPr>
          <w:ilvl w:val="0"/>
          <w:numId w:val="1033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Chargeback Model:</w:t>
      </w:r>
      <w:r>
        <w:t xml:space="preserve"> </w:t>
      </w:r>
      <w:r>
        <w:t xml:space="preserve">Bill tenants per usage (storage, messages), or flat rate?</w:t>
      </w:r>
    </w:p>
    <w:p>
      <w:pPr>
        <w:numPr>
          <w:ilvl w:val="0"/>
          <w:numId w:val="1033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Reserved Instance Commitment:</w:t>
      </w:r>
      <w:r>
        <w:t xml:space="preserve"> </w:t>
      </w:r>
      <w:r>
        <w:t xml:space="preserve">Buy 1-year RIs for prod to save 30%? (Upfront cost)</w:t>
      </w:r>
    </w:p>
    <w:p>
      <w:pPr>
        <w:numPr>
          <w:ilvl w:val="0"/>
          <w:numId w:val="1033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Cost Forecasting:</w:t>
      </w:r>
      <w:r>
        <w:t xml:space="preserve"> </w:t>
      </w:r>
      <w:r>
        <w:t xml:space="preserve">Model costs at 100, 250, 500 tenants (future planning)</w:t>
      </w:r>
    </w:p>
    <w:p>
      <w:pPr>
        <w:numPr>
          <w:ilvl w:val="0"/>
          <w:numId w:val="1033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Budget Alerts:</w:t>
      </w:r>
      <w:r>
        <w:t xml:space="preserve"> </w:t>
      </w:r>
      <w:r>
        <w:t xml:space="preserve">At what spend level do you get notified?</w:t>
      </w:r>
    </w:p>
    <w:p>
      <w:pPr>
        <w:pStyle w:val="Heading3"/>
      </w:pPr>
      <w:bookmarkStart w:id="103" w:name="local-app-distribution"/>
      <w:r>
        <w:t xml:space="preserve">14.10 Local App &amp; Distribution</w:t>
      </w:r>
      <w:bookmarkEnd w:id="103"/>
    </w:p>
    <w:p>
      <w:pPr>
        <w:numPr>
          <w:ilvl w:val="0"/>
          <w:numId w:val="1034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Update Frequency:</w:t>
      </w:r>
      <w:r>
        <w:t xml:space="preserve"> </w:t>
      </w:r>
      <w:r>
        <w:t xml:space="preserve">How often should desktop apps auto-update? (Daily? On-demand?)</w:t>
      </w:r>
    </w:p>
    <w:p>
      <w:pPr>
        <w:numPr>
          <w:ilvl w:val="0"/>
          <w:numId w:val="1034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Offline Sync Logic:</w:t>
      </w:r>
      <w:r>
        <w:t xml:space="preserve"> </w:t>
      </w:r>
      <w:r>
        <w:t xml:space="preserve">How long can app stay offline before forced sync? (Data freshness)</w:t>
      </w:r>
    </w:p>
    <w:p>
      <w:pPr>
        <w:numPr>
          <w:ilvl w:val="0"/>
          <w:numId w:val="1034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Update Rollout Strategy:</w:t>
      </w:r>
      <w:r>
        <w:t xml:space="preserve"> </w:t>
      </w:r>
      <w:r>
        <w:t xml:space="preserve">Canary (5% users), staged (25%, 50%, 100%), or all-at-once?</w:t>
      </w:r>
    </w:p>
    <w:p>
      <w:pPr>
        <w:numPr>
          <w:ilvl w:val="0"/>
          <w:numId w:val="1034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Code Signing Certificate Procurement:</w:t>
      </w:r>
      <w:r>
        <w:t xml:space="preserve"> </w:t>
      </w:r>
      <w:r>
        <w:t xml:space="preserve">Procure from trusted CA? Self-signed for testing?</w:t>
      </w:r>
    </w:p>
    <w:p>
      <w:pPr>
        <w:numPr>
          <w:ilvl w:val="0"/>
          <w:numId w:val="1034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Windows SmartScreen:</w:t>
      </w:r>
      <w:r>
        <w:t xml:space="preserve"> </w:t>
      </w:r>
      <w:r>
        <w:t xml:space="preserve">Whitelist app to avoid blocking downloads?</w:t>
      </w:r>
    </w:p>
    <w:p>
      <w:pPr>
        <w:pStyle w:val="Heading3"/>
      </w:pPr>
      <w:bookmarkStart w:id="104" w:name="testing-qa"/>
      <w:r>
        <w:t xml:space="preserve">14.11 Testing &amp; QA</w:t>
      </w:r>
      <w:bookmarkEnd w:id="104"/>
    </w:p>
    <w:p>
      <w:pPr>
        <w:numPr>
          <w:ilvl w:val="0"/>
          <w:numId w:val="103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Test Data Seeding:</w:t>
      </w:r>
      <w:r>
        <w:t xml:space="preserve"> </w:t>
      </w:r>
      <w:r>
        <w:t xml:space="preserve">How to generate realistic test data at scale (1000s of orders)?</w:t>
      </w:r>
    </w:p>
    <w:p>
      <w:pPr>
        <w:numPr>
          <w:ilvl w:val="0"/>
          <w:numId w:val="103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Load Testing:</w:t>
      </w:r>
      <w:r>
        <w:t xml:space="preserve"> </w:t>
      </w:r>
      <w:r>
        <w:t xml:space="preserve">Performance targets (e.g., 1000 concurrent users, &lt;2s latency p95)?</w:t>
      </w:r>
    </w:p>
    <w:p>
      <w:pPr>
        <w:numPr>
          <w:ilvl w:val="0"/>
          <w:numId w:val="103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Chaos Engineering:</w:t>
      </w:r>
      <w:r>
        <w:t xml:space="preserve"> </w:t>
      </w:r>
      <w:r>
        <w:t xml:space="preserve">Inject failures (kill instances, corrupt messages) and verify recovery?</w:t>
      </w:r>
    </w:p>
    <w:p>
      <w:pPr>
        <w:numPr>
          <w:ilvl w:val="0"/>
          <w:numId w:val="103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Accessibility Testing:</w:t>
      </w:r>
      <w:r>
        <w:t xml:space="preserve"> </w:t>
      </w:r>
      <w:r>
        <w:t xml:space="preserve">WCAG 2.1 AA compliance required?</w:t>
      </w:r>
    </w:p>
    <w:p>
      <w:pPr>
        <w:numPr>
          <w:ilvl w:val="0"/>
          <w:numId w:val="1035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Test Environment Parity:</w:t>
      </w:r>
      <w:r>
        <w:t xml:space="preserve"> </w:t>
      </w:r>
      <w:r>
        <w:t xml:space="preserve">How closely does staging mimic prod? (Same instance count? Same data volume?)</w:t>
      </w:r>
    </w:p>
    <w:p>
      <w:pPr>
        <w:pStyle w:val="Heading3"/>
      </w:pPr>
      <w:bookmarkStart w:id="105" w:name="operations-runbooks"/>
      <w:r>
        <w:t xml:space="preserve">14.12 Operations &amp; Runbooks</w:t>
      </w:r>
      <w:bookmarkEnd w:id="105"/>
    </w:p>
    <w:p>
      <w:pPr>
        <w:numPr>
          <w:ilvl w:val="0"/>
          <w:numId w:val="103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Operational Handoff:</w:t>
      </w:r>
      <w:r>
        <w:t xml:space="preserve"> </w:t>
      </w:r>
      <w:r>
        <w:t xml:space="preserve">Who owns infrastructure post-launch? (DevOps hire? External vendor?)</w:t>
      </w:r>
    </w:p>
    <w:p>
      <w:pPr>
        <w:numPr>
          <w:ilvl w:val="0"/>
          <w:numId w:val="103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Runbook Documentation:</w:t>
      </w:r>
      <w:r>
        <w:t xml:space="preserve"> </w:t>
      </w:r>
      <w:r>
        <w:t xml:space="preserve">Step-by-step procedures for common ops tasks (scaling, emergency restart)?</w:t>
      </w:r>
    </w:p>
    <w:p>
      <w:pPr>
        <w:numPr>
          <w:ilvl w:val="0"/>
          <w:numId w:val="103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On-Call Rotation:</w:t>
      </w:r>
      <w:r>
        <w:t xml:space="preserve"> </w:t>
      </w:r>
      <w:r>
        <w:t xml:space="preserve">24/7 coverage, or business hours only?</w:t>
      </w:r>
    </w:p>
    <w:p>
      <w:pPr>
        <w:numPr>
          <w:ilvl w:val="0"/>
          <w:numId w:val="103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Escalation Path:</w:t>
      </w:r>
      <w:r>
        <w:t xml:space="preserve"> </w:t>
      </w:r>
      <w:r>
        <w:t xml:space="preserve">Who to call when primary on-call is unreachable?</w:t>
      </w:r>
    </w:p>
    <w:p>
      <w:pPr>
        <w:numPr>
          <w:ilvl w:val="0"/>
          <w:numId w:val="1036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Incident Communication:</w:t>
      </w:r>
      <w:r>
        <w:t xml:space="preserve"> </w:t>
      </w:r>
      <w:r>
        <w:t xml:space="preserve">How to notify customers during outages? (Status page, email, SMS?)</w:t>
      </w:r>
    </w:p>
    <w:p>
      <w:pPr>
        <w:pStyle w:val="Heading3"/>
      </w:pPr>
      <w:bookmarkStart w:id="106" w:name="compliance-audit"/>
      <w:r>
        <w:t xml:space="preserve">14.13 Compliance &amp; Audit</w:t>
      </w:r>
      <w:bookmarkEnd w:id="106"/>
    </w:p>
    <w:p>
      <w:pPr>
        <w:numPr>
          <w:ilvl w:val="0"/>
          <w:numId w:val="1037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Audit Trail Requirements:</w:t>
      </w:r>
      <w:r>
        <w:t xml:space="preserve"> </w:t>
      </w:r>
      <w:r>
        <w:t xml:space="preserve">Who can see what logs? (Customer support? Billing team? Auditors?)</w:t>
      </w:r>
    </w:p>
    <w:p>
      <w:pPr>
        <w:numPr>
          <w:ilvl w:val="0"/>
          <w:numId w:val="1037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Regulatory Audits:</w:t>
      </w:r>
      <w:r>
        <w:t xml:space="preserve"> </w:t>
      </w:r>
      <w:r>
        <w:t xml:space="preserve">Annual SOC 2? ISO 27001? (Impacts documentation + testing)</w:t>
      </w:r>
    </w:p>
    <w:p>
      <w:pPr>
        <w:numPr>
          <w:ilvl w:val="0"/>
          <w:numId w:val="1037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Data Retention Policies:</w:t>
      </w:r>
      <w:r>
        <w:t xml:space="preserve"> </w:t>
      </w:r>
      <w:r>
        <w:t xml:space="preserve">How long to keep deleted tenant data? (Legal hold requirements?)</w:t>
      </w:r>
    </w:p>
    <w:p>
      <w:pPr>
        <w:numPr>
          <w:ilvl w:val="0"/>
          <w:numId w:val="1037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Change Management Process:</w:t>
      </w:r>
      <w:r>
        <w:t xml:space="preserve"> </w:t>
      </w:r>
      <w:r>
        <w:t xml:space="preserve">Document all infrastructure changes (IaC commits not enough)?</w:t>
      </w:r>
    </w:p>
    <w:p>
      <w:pPr>
        <w:pStyle w:val="Heading3"/>
      </w:pPr>
      <w:bookmarkStart w:id="107" w:name="vendor-decisions"/>
      <w:r>
        <w:t xml:space="preserve">14.14 Vendor Decisions</w:t>
      </w:r>
      <w:bookmarkEnd w:id="107"/>
    </w:p>
    <w:p>
      <w:pPr>
        <w:numPr>
          <w:ilvl w:val="0"/>
          <w:numId w:val="103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OTel Backend:</w:t>
      </w:r>
      <w:r>
        <w:t xml:space="preserve"> </w:t>
      </w:r>
      <w:r>
        <w:t xml:space="preserve">Will you eventually switch from Application Insights to Datadog/Splunk/New Relic? (Decision framework needed)</w:t>
      </w:r>
    </w:p>
    <w:p>
      <w:pPr>
        <w:numPr>
          <w:ilvl w:val="0"/>
          <w:numId w:val="103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Build vs. Buy:</w:t>
      </w:r>
      <w:r>
        <w:t xml:space="preserve"> </w:t>
      </w:r>
      <w:r>
        <w:t xml:space="preserve">Use Azure-native services, or evaluate competitors (AWS, GCP)?</w:t>
      </w:r>
    </w:p>
    <w:p>
      <w:pPr>
        <w:numPr>
          <w:ilvl w:val="0"/>
          <w:numId w:val="103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Kubernetes:</w:t>
      </w:r>
      <w:r>
        <w:t xml:space="preserve"> </w:t>
      </w:r>
      <w:r>
        <w:t xml:space="preserve">Does complexity justify Kubernetes later (AKS), or stick with App Service?</w:t>
      </w:r>
    </w:p>
    <w:p>
      <w:pPr>
        <w:pStyle w:val="Heading3"/>
      </w:pPr>
      <w:bookmarkStart w:id="108" w:name="success-criteria"/>
      <w:r>
        <w:t xml:space="preserve">14.15 Success Criteria</w:t>
      </w:r>
      <w:bookmarkEnd w:id="108"/>
    </w:p>
    <w:p>
      <w:pPr>
        <w:pStyle w:val="FirstParagraph"/>
      </w:pPr>
      <w:r>
        <w:rPr>
          <w:b/>
        </w:rPr>
        <w:t xml:space="preserve">Infrastructure is considered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production-ready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when:</w:t>
      </w:r>
    </w:p>
    <w:p>
      <w:pPr>
        <w:numPr>
          <w:ilvl w:val="0"/>
          <w:numId w:val="1039"/>
        </w:numPr>
        <w:pStyle w:val="Compact"/>
      </w:pPr>
      <w:r>
        <w:t xml:space="preserve">✅ All IaC is in Git, deployments fully automated</w:t>
      </w:r>
    </w:p>
    <w:p>
      <w:pPr>
        <w:numPr>
          <w:ilvl w:val="0"/>
          <w:numId w:val="1039"/>
        </w:numPr>
        <w:pStyle w:val="Compact"/>
      </w:pPr>
      <w:r>
        <w:t xml:space="preserve">✅ Backup/restore tested (weekly validation passes)</w:t>
      </w:r>
    </w:p>
    <w:p>
      <w:pPr>
        <w:numPr>
          <w:ilvl w:val="0"/>
          <w:numId w:val="1039"/>
        </w:numPr>
        <w:pStyle w:val="Compact"/>
      </w:pPr>
      <w:r>
        <w:t xml:space="preserve">✅ Monitoring + alerting active (error rate, latency dashboards)</w:t>
      </w:r>
    </w:p>
    <w:p>
      <w:pPr>
        <w:numPr>
          <w:ilvl w:val="0"/>
          <w:numId w:val="1039"/>
        </w:numPr>
        <w:pStyle w:val="Compact"/>
      </w:pPr>
      <w:r>
        <w:t xml:space="preserve">✅ Security scan passing (SAST, dependency check, no secrets in code)</w:t>
      </w:r>
    </w:p>
    <w:p>
      <w:pPr>
        <w:numPr>
          <w:ilvl w:val="0"/>
          <w:numId w:val="1039"/>
        </w:numPr>
        <w:pStyle w:val="Compact"/>
      </w:pPr>
      <w:r>
        <w:t xml:space="preserve">✅ Database migration strategy validated (applied to staging, no data loss)</w:t>
      </w:r>
    </w:p>
    <w:p>
      <w:pPr>
        <w:numPr>
          <w:ilvl w:val="0"/>
          <w:numId w:val="1039"/>
        </w:numPr>
        <w:pStyle w:val="Compact"/>
      </w:pPr>
      <w:r>
        <w:t xml:space="preserve">✅ Tenant isolation verified (E2E test confirms tenant A cannot access tenant B data)</w:t>
      </w:r>
    </w:p>
    <w:p>
      <w:pPr>
        <w:numPr>
          <w:ilvl w:val="0"/>
          <w:numId w:val="1039"/>
        </w:numPr>
        <w:pStyle w:val="Compact"/>
      </w:pPr>
      <w:r>
        <w:t xml:space="preserve">✅ Load testing completed (API handles expected scale without degradation)</w:t>
      </w:r>
    </w:p>
    <w:p>
      <w:pPr>
        <w:numPr>
          <w:ilvl w:val="0"/>
          <w:numId w:val="1039"/>
        </w:numPr>
        <w:pStyle w:val="Compact"/>
      </w:pPr>
      <w:r>
        <w:t xml:space="preserve">✅ DR drill executed (team can recover from major failure in under RTO target)</w:t>
      </w:r>
    </w:p>
    <w:p>
      <w:pPr>
        <w:numPr>
          <w:ilvl w:val="0"/>
          <w:numId w:val="1039"/>
        </w:numPr>
        <w:pStyle w:val="Compact"/>
      </w:pPr>
      <w:r>
        <w:t xml:space="preserve">✅ Documentation complete (runbooks, architecture diagrams, cost model)</w:t>
      </w:r>
    </w:p>
    <w:p>
      <w:pPr>
        <w:numPr>
          <w:ilvl w:val="0"/>
          <w:numId w:val="1039"/>
        </w:numPr>
        <w:pStyle w:val="Compact"/>
      </w:pPr>
      <w:r>
        <w:t xml:space="preserve">✅ Team trained (developers + ops understand infrastructure, can deploy independently)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9" w:name="references-further-reading"/>
      <w:r>
        <w:t xml:space="preserve">15. References &amp; Further Reading</w:t>
      </w:r>
      <w:bookmarkEnd w:id="109"/>
    </w:p>
    <w:p>
      <w:pPr>
        <w:pStyle w:val="Heading3"/>
      </w:pPr>
      <w:bookmarkStart w:id="110" w:name="official-documentation"/>
      <w:r>
        <w:t xml:space="preserve">Official Documentation</w:t>
      </w:r>
      <w:bookmarkEnd w:id="110"/>
    </w:p>
    <w:p>
      <w:pPr>
        <w:numPr>
          <w:ilvl w:val="0"/>
          <w:numId w:val="1040"/>
        </w:numPr>
        <w:pStyle w:val="Compact"/>
      </w:pPr>
      <w:hyperlink r:id="rId111">
        <w:r>
          <w:rPr>
            <w:rStyle w:val="Hyperlink"/>
          </w:rPr>
          <w:t xml:space="preserve">Azure App Service .NET Hosting</w:t>
        </w:r>
      </w:hyperlink>
    </w:p>
    <w:p>
      <w:pPr>
        <w:numPr>
          <w:ilvl w:val="0"/>
          <w:numId w:val="1040"/>
        </w:numPr>
        <w:pStyle w:val="Compact"/>
      </w:pPr>
      <w:hyperlink r:id="rId112">
        <w:r>
          <w:rPr>
            <w:rStyle w:val="Hyperlink"/>
          </w:rPr>
          <w:t xml:space="preserve">Azure SQL Database Reliability</w:t>
        </w:r>
      </w:hyperlink>
    </w:p>
    <w:p>
      <w:pPr>
        <w:numPr>
          <w:ilvl w:val="0"/>
          <w:numId w:val="1040"/>
        </w:numPr>
        <w:pStyle w:val="Compact"/>
      </w:pPr>
      <w:hyperlink r:id="rId113">
        <w:r>
          <w:rPr>
            <w:rStyle w:val="Hyperlink"/>
          </w:rPr>
          <w:t xml:space="preserve">Azure Service Bus Messaging</w:t>
        </w:r>
      </w:hyperlink>
    </w:p>
    <w:p>
      <w:pPr>
        <w:numPr>
          <w:ilvl w:val="0"/>
          <w:numId w:val="1040"/>
        </w:numPr>
        <w:pStyle w:val="Compact"/>
      </w:pPr>
      <w:hyperlink r:id="rId114">
        <w:r>
          <w:rPr>
            <w:rStyle w:val="Hyperlink"/>
          </w:rPr>
          <w:t xml:space="preserve">OpenTelemetry .NET</w:t>
        </w:r>
      </w:hyperlink>
    </w:p>
    <w:p>
      <w:pPr>
        <w:numPr>
          <w:ilvl w:val="0"/>
          <w:numId w:val="1040"/>
        </w:numPr>
        <w:pStyle w:val="Compact"/>
      </w:pPr>
      <w:hyperlink r:id="rId115">
        <w:r>
          <w:rPr>
            <w:rStyle w:val="Hyperlink"/>
          </w:rPr>
          <w:t xml:space="preserve">Entity Framework Core Migrations</w:t>
        </w:r>
      </w:hyperlink>
    </w:p>
    <w:p>
      <w:pPr>
        <w:pStyle w:val="Heading3"/>
      </w:pPr>
      <w:bookmarkStart w:id="116" w:name="patterns-best-practices"/>
      <w:r>
        <w:t xml:space="preserve">Patterns &amp; Best Practices</w:t>
      </w:r>
      <w:bookmarkEnd w:id="116"/>
    </w:p>
    <w:p>
      <w:pPr>
        <w:numPr>
          <w:ilvl w:val="0"/>
          <w:numId w:val="1041"/>
        </w:numPr>
        <w:pStyle w:val="Compact"/>
      </w:pPr>
      <w:hyperlink r:id="rId117">
        <w:r>
          <w:rPr>
            <w:rStyle w:val="Hyperlink"/>
          </w:rPr>
          <w:t xml:space="preserve">Multi-Tenancy Patterns in Azure</w:t>
        </w:r>
      </w:hyperlink>
    </w:p>
    <w:p>
      <w:pPr>
        <w:numPr>
          <w:ilvl w:val="0"/>
          <w:numId w:val="1041"/>
        </w:numPr>
        <w:pStyle w:val="Compact"/>
      </w:pPr>
      <w:hyperlink r:id="rId118">
        <w:r>
          <w:rPr>
            <w:rStyle w:val="Hyperlink"/>
          </w:rPr>
          <w:t xml:space="preserve">Azure Well-Architected Framework</w:t>
        </w:r>
      </w:hyperlink>
    </w:p>
    <w:p>
      <w:pPr>
        <w:numPr>
          <w:ilvl w:val="0"/>
          <w:numId w:val="1041"/>
        </w:numPr>
        <w:pStyle w:val="Compact"/>
      </w:pPr>
      <w:hyperlink r:id="rId119">
        <w:r>
          <w:rPr>
            <w:rStyle w:val="Hyperlink"/>
          </w:rPr>
          <w:t xml:space="preserve">Blue-Green Deployments</w:t>
        </w:r>
      </w:hyperlink>
    </w:p>
    <w:p>
      <w:pPr>
        <w:pStyle w:val="Heading3"/>
      </w:pPr>
      <w:bookmarkStart w:id="120" w:name="tools-sdks"/>
      <w:r>
        <w:t xml:space="preserve">Tools &amp; SDKs</w:t>
      </w:r>
      <w:bookmarkEnd w:id="120"/>
    </w:p>
    <w:p>
      <w:pPr>
        <w:numPr>
          <w:ilvl w:val="0"/>
          <w:numId w:val="1042"/>
        </w:numPr>
        <w:pStyle w:val="Compact"/>
      </w:pPr>
      <w:hyperlink r:id="rId121">
        <w:r>
          <w:rPr>
            <w:rStyle w:val="Hyperlink"/>
          </w:rPr>
          <w:t xml:space="preserve">Azure CLI</w:t>
        </w:r>
      </w:hyperlink>
    </w:p>
    <w:p>
      <w:pPr>
        <w:numPr>
          <w:ilvl w:val="0"/>
          <w:numId w:val="1042"/>
        </w:numPr>
        <w:pStyle w:val="Compact"/>
      </w:pPr>
      <w:hyperlink r:id="rId122">
        <w:r>
          <w:rPr>
            <w:rStyle w:val="Hyperlink"/>
          </w:rPr>
          <w:t xml:space="preserve">Bicep Documentation</w:t>
        </w:r>
      </w:hyperlink>
    </w:p>
    <w:p>
      <w:pPr>
        <w:numPr>
          <w:ilvl w:val="0"/>
          <w:numId w:val="1042"/>
        </w:numPr>
        <w:pStyle w:val="Compact"/>
      </w:pPr>
      <w:hyperlink r:id="rId123">
        <w:r>
          <w:rPr>
            <w:rStyle w:val="Hyperlink"/>
          </w:rPr>
          <w:t xml:space="preserve">EF Core 10 Release Notes</w:t>
        </w:r>
      </w:hyperlink>
    </w:p>
    <w:p>
      <w:pPr>
        <w:numPr>
          <w:ilvl w:val="0"/>
          <w:numId w:val="1042"/>
        </w:numPr>
        <w:pStyle w:val="Compact"/>
      </w:pPr>
      <w:hyperlink r:id="rId124">
        <w:r>
          <w:rPr>
            <w:rStyle w:val="Hyperlink"/>
          </w:rPr>
          <w:t xml:space="preserve">Serilog Sinks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document-control"/>
      <w:r>
        <w:t xml:space="preserve">Document Control</w:t>
      </w:r>
      <w:bookmarkEnd w:id="125"/>
    </w:p>
    <w:tbl>
      <w:tblPr>
        <w:tblStyle w:val="Table"/>
        <w:tblW w:type="pct" w:w="5000.0"/>
        <w:tblLook w:firstRow="1"/>
      </w:tblPr>
      <w:tblGrid>
        <w:gridCol w:w="2227"/>
        <w:gridCol w:w="1485"/>
        <w:gridCol w:w="1980"/>
        <w:gridCol w:w="22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2026-03-22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Planning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— all sections marked as gaps / TBD</w:t>
            </w:r>
          </w:p>
        </w:tc>
      </w:tr>
    </w:tbl>
    <w:p>
      <w:pPr>
        <w:pStyle w:val="BodyText"/>
      </w:pPr>
      <w:r>
        <w:rPr>
          <w:b/>
        </w:rPr>
        <w:t xml:space="preserve">Next Review:</w:t>
      </w:r>
      <w:r>
        <w:t xml:space="preserve"> </w:t>
      </w:r>
      <w:r>
        <w:t xml:space="preserve">After team agrees on all TBD items (recommend 1–2 week planning sprint)</w:t>
      </w:r>
    </w:p>
    <w:p>
      <w:pPr>
        <w:pStyle w:val="BodyText"/>
      </w:pPr>
      <w:r>
        <w:rPr>
          <w:b/>
        </w:rPr>
        <w:t xml:space="preserve">Approval Required:</w:t>
      </w:r>
      <w:r>
        <w:t xml:space="preserve"> </w:t>
      </w:r>
      <w:r>
        <w:t xml:space="preserve">Technical Lead, Product Manager, DevOps Lead (if hired)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Infrastructure PRD</w:t>
      </w:r>
    </w:p>
    <w:p>
      <w:pPr>
        <w:pStyle w:val="BodyText"/>
      </w:pPr>
      <w:r>
        <w:t xml:space="preserve">This document is intentionally comprehensive and marks nearly every architectural decision as</w:t>
      </w:r>
      <w:r>
        <w:t xml:space="preserve"> </w:t>
      </w:r>
      <w:r>
        <w:rPr>
          <w:b/>
        </w:rPr>
        <w:t xml:space="preserve">⚠ TBD</w:t>
      </w:r>
      <w:r>
        <w:t xml:space="preserve"> </w:t>
      </w:r>
      <w:r>
        <w:t xml:space="preserve">because the Master PRD lacks these details. Use this as a working document: as the team makes decisions, replace TBD markers with concrete decisions and implementation details.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9" Target="https://docs.microsoft.com/en-us/azure/app-service/overview-managed-identity" TargetMode="External" /><Relationship Type="http://schemas.openxmlformats.org/officeDocument/2006/relationships/hyperlink" Id="rId124" Target="https://github.com/serilog/serilog/wiki/Provided-Sinks" TargetMode="External" /><Relationship Type="http://schemas.openxmlformats.org/officeDocument/2006/relationships/hyperlink" Id="rId111" Target="https://learn.microsoft.com/en-us/azure/app-service/quickstart-dotnetcore" TargetMode="External" /><Relationship Type="http://schemas.openxmlformats.org/officeDocument/2006/relationships/hyperlink" Id="rId118" Target="https://learn.microsoft.com/en-us/azure/architecture/framework/" TargetMode="External" /><Relationship Type="http://schemas.openxmlformats.org/officeDocument/2006/relationships/hyperlink" Id="rId117" Target="https://learn.microsoft.com/en-us/azure/architecture/guide/multitenant/overview" TargetMode="External" /><Relationship Type="http://schemas.openxmlformats.org/officeDocument/2006/relationships/hyperlink" Id="rId122" Target="https://learn.microsoft.com/en-us/azure/azure-resource-manager/bicep/" TargetMode="External" /><Relationship Type="http://schemas.openxmlformats.org/officeDocument/2006/relationships/hyperlink" Id="rId112" Target="https://learn.microsoft.com/en-us/azure/azure-sql/database/high-availability-sla" TargetMode="External" /><Relationship Type="http://schemas.openxmlformats.org/officeDocument/2006/relationships/hyperlink" Id="rId113" Target="https://learn.microsoft.com/en-us/azure/service-bus-messaging/" TargetMode="External" /><Relationship Type="http://schemas.openxmlformats.org/officeDocument/2006/relationships/hyperlink" Id="rId121" Target="https://learn.microsoft.com/en-us/cli/azure/" TargetMode="External" /><Relationship Type="http://schemas.openxmlformats.org/officeDocument/2006/relationships/hyperlink" Id="rId115" Target="https://learn.microsoft.com/en-us/ef/core/managing-schemas/migrations/" TargetMode="External" /><Relationship Type="http://schemas.openxmlformats.org/officeDocument/2006/relationships/hyperlink" Id="rId123" Target="https://learn.microsoft.com/en-us/ef/core/what-is-new/ef-core-10.0/release-notes" TargetMode="External" /><Relationship Type="http://schemas.openxmlformats.org/officeDocument/2006/relationships/hyperlink" Id="rId114" Target="https://opentelemetry.io/docs/instrumentation/net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19" Target="https://docs.microsoft.com/en-us/azure/app-service/overview-managed-identity" TargetMode="External" /><Relationship Type="http://schemas.openxmlformats.org/officeDocument/2006/relationships/hyperlink" Id="rId124" Target="https://github.com/serilog/serilog/wiki/Provided-Sinks" TargetMode="External" /><Relationship Type="http://schemas.openxmlformats.org/officeDocument/2006/relationships/hyperlink" Id="rId111" Target="https://learn.microsoft.com/en-us/azure/app-service/quickstart-dotnetcore" TargetMode="External" /><Relationship Type="http://schemas.openxmlformats.org/officeDocument/2006/relationships/hyperlink" Id="rId118" Target="https://learn.microsoft.com/en-us/azure/architecture/framework/" TargetMode="External" /><Relationship Type="http://schemas.openxmlformats.org/officeDocument/2006/relationships/hyperlink" Id="rId117" Target="https://learn.microsoft.com/en-us/azure/architecture/guide/multitenant/overview" TargetMode="External" /><Relationship Type="http://schemas.openxmlformats.org/officeDocument/2006/relationships/hyperlink" Id="rId122" Target="https://learn.microsoft.com/en-us/azure/azure-resource-manager/bicep/" TargetMode="External" /><Relationship Type="http://schemas.openxmlformats.org/officeDocument/2006/relationships/hyperlink" Id="rId112" Target="https://learn.microsoft.com/en-us/azure/azure-sql/database/high-availability-sla" TargetMode="External" /><Relationship Type="http://schemas.openxmlformats.org/officeDocument/2006/relationships/hyperlink" Id="rId113" Target="https://learn.microsoft.com/en-us/azure/service-bus-messaging/" TargetMode="External" /><Relationship Type="http://schemas.openxmlformats.org/officeDocument/2006/relationships/hyperlink" Id="rId121" Target="https://learn.microsoft.com/en-us/cli/azure/" TargetMode="External" /><Relationship Type="http://schemas.openxmlformats.org/officeDocument/2006/relationships/hyperlink" Id="rId115" Target="https://learn.microsoft.com/en-us/ef/core/managing-schemas/migrations/" TargetMode="External" /><Relationship Type="http://schemas.openxmlformats.org/officeDocument/2006/relationships/hyperlink" Id="rId123" Target="https://learn.microsoft.com/en-us/ef/core/what-is-new/ef-core-10.0/release-notes" TargetMode="External" /><Relationship Type="http://schemas.openxmlformats.org/officeDocument/2006/relationships/hyperlink" Id="rId114" Target="https://opentelemetry.io/docs/instrumentation/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2026-04-11T21:50:08Z</dcterms:created>
  <dcterms:modified xsi:type="dcterms:W3CDTF">2026-04-11T21:50:08Z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