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720"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8347092" cy="6984302"/>
            <wp:effectExtent b="0" l="0" r="0" t="0"/>
            <wp:docPr descr="PM2.5 Daily AQI Values - Portland-Vancouver-Hillsboro, OR-WA" id="1" name="image2.png"/>
            <a:graphic>
              <a:graphicData uri="http://schemas.openxmlformats.org/drawingml/2006/picture">
                <pic:pic>
                  <pic:nvPicPr>
                    <pic:cNvPr descr="PM2.5 Daily AQI Values - Portland-Vancouver-Hillsboro, OR-WA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7092" cy="6984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7710488" cy="64193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0488" cy="6419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633.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