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xabgpdrqqfi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Campus User Rules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student must have a verified campus email to create or reserve listings.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Items listed must be free and in usable condition; prohibited items include perishables, hazardous materials, and personal data devices.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reservation automatically expires after a set period (e.g., 24 hours) if not picked up.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can only reserve one item per category at a time to prevent hoarding.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tfvhkejjrlk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Department Representative Rules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Departments can list only items in their inventory or approved donation drives.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Exchanges between departments require confirmation from both parties before completion.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Department profiles must include accurate contact information and office location.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Department representatives can manage listings, but cannot restrict users — that’s reserved for moderators or admins.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2f2bogkjxu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Student Organization Representative Rules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Organizations must be registered and verified through campus administration.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Giveaway and drive listings must specify quantity, duration, and pickup location.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Drives cannot overlap with other active drives from the same organization without admin approval.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0rkes2m9zct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Community Moderator Rules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Moderators can review reported items and restrict users only after confirming a violation.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moderation action must include a reason and a timestamp for audit tracking.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Restricted users lose listing privileges but retain access to appeal forms.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947szdes7k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Admin Rules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Admins oversee all user accounts, roles, and permissions.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Usage reports must be generated monthly and stored securely.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Admins can suspend or reinstate accounts but must log justification for each action.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privacy compliance (FERPA and campus IT policies) must be maintained at all times.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t9t5ksh92ab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System-Wide Rules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transactions (listings, reservations, exchanges) are timestamped and logged.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Notifications are sent automatically for reservations, approvals, and restrictions.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system archives inactive listings after 30 days.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 dashboards update daily for transparency and performance tracking.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