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"/>
        <w:ind w:hanging="0"/>
        <w:jc w:val="center"/>
        <w:rPr/>
      </w:pPr>
      <w:r>
        <w:rPr>
          <w:b/>
          <w:i w:val="false"/>
          <w:sz w:val="24"/>
        </w:rPr>
        <w:t>ЗАЩИТНОЕ СЛОВО</w:t>
      </w:r>
    </w:p>
    <w:p>
      <w:pPr>
        <w:pStyle w:val="Normal"/>
        <w:spacing w:lineRule="auto" w:line="240" w:before="0" w:after="60"/>
        <w:ind w:hanging="0"/>
        <w:jc w:val="center"/>
        <w:rPr/>
      </w:pPr>
      <w:r>
        <w:rPr>
          <w:b w:val="false"/>
          <w:i w:val="false"/>
          <w:sz w:val="16"/>
        </w:rPr>
        <w:t>Куринин Л.В. | ИС-281 | Специальность 09.02.07</w:t>
      </w:r>
    </w:p>
    <w:p>
      <w:pPr>
        <w:pStyle w:val="Normal"/>
        <w:spacing w:lineRule="auto" w:line="240" w:before="0" w:after="80"/>
        <w:ind w:hanging="0"/>
        <w:jc w:val="center"/>
        <w:rPr/>
      </w:pPr>
      <w:r>
        <w:rPr>
          <w:b/>
          <w:i w:val="false"/>
          <w:sz w:val="18"/>
        </w:rPr>
        <w:t>Тема: «Проектирование и разработка интернет-магазина косметики и парфюмерии»</w:t>
      </w:r>
    </w:p>
    <w:tbl>
      <w:tblPr>
        <w:tblW w:w="102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3"/>
        <w:gridCol w:w="5102"/>
      </w:tblGrid>
      <w:tr>
        <w:trPr/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1" w:color="4472C4"/>
              </w:pBdr>
              <w:spacing w:lineRule="auto" w:line="240" w:before="100" w:after="20"/>
              <w:ind w:hanging="0"/>
              <w:rPr/>
            </w:pPr>
            <w:r>
              <w:rPr>
                <w:b/>
                <w:i w:val="false"/>
                <w:sz w:val="20"/>
              </w:rPr>
              <w:t>О сайте</w:t>
            </w:r>
          </w:p>
          <w:p>
            <w:pPr>
              <w:pStyle w:val="Normal"/>
              <w:spacing w:lineRule="auto" w:line="240" w:before="40" w:after="20"/>
              <w:ind w:firstLine="709"/>
              <w:rPr/>
            </w:pPr>
            <w:r>
              <w:rPr>
                <w:b w:val="false"/>
                <w:i w:val="false"/>
                <w:sz w:val="18"/>
              </w:rPr>
              <w:t>Интернет-магазин косметики и парфюмерии — полнофункциональное SPA-приложение (React 19 + Laravel 13). Позволяет покупателям выбирать и заказывать товары онлайн, а администратору — управлять ассортиментом и заказами через отдельную панель.</w:t>
            </w:r>
          </w:p>
          <w:p>
            <w:pPr>
              <w:pStyle w:val="Normal"/>
              <w:pBdr>
                <w:bottom w:val="single" w:sz="4" w:space="1" w:color="4472C4"/>
              </w:pBdr>
              <w:spacing w:lineRule="auto" w:line="240" w:before="100" w:after="20"/>
              <w:ind w:hanging="0"/>
              <w:rPr/>
            </w:pPr>
            <w:r>
              <w:rPr>
                <w:b/>
                <w:i w:val="false"/>
                <w:sz w:val="20"/>
              </w:rPr>
              <w:t>Страницы сайта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Главная — hero-баннер, рекомендуемые товары (is_featured), бренды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Каталог — сетка товаров, боковые фильтры (категория, бренд, цена, пол, рейтинг, в наличии), поиск с debounce, пагинация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Карточка товара — галерея фото, атрибуты (из JSONB), рейтинг, кнопки «В корзину» / «В избранное», блок отзывов с формой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Корзина — список позиций, изменение количества (проверка остатка), удаление, итоговая сумма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Оформление заказа — форма доставки (ФИО, телефон, адрес), подтверждение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Личный кабинет — история заказов со статусами, избранное, редактирование профиля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Панель администратора — статистика (Recharts), CRUD товаров с загрузкой фото, управление заказами и пользователями</w:t>
            </w:r>
          </w:p>
          <w:p>
            <w:pPr>
              <w:pStyle w:val="Normal"/>
              <w:pBdr>
                <w:bottom w:val="single" w:sz="4" w:space="1" w:color="4472C4"/>
              </w:pBdr>
              <w:spacing w:lineRule="auto" w:line="240" w:before="100" w:after="20"/>
              <w:ind w:hanging="0"/>
              <w:rPr/>
            </w:pPr>
            <w:r>
              <w:rPr>
                <w:b/>
                <w:i w:val="false"/>
                <w:sz w:val="20"/>
              </w:rPr>
              <w:t>Путь покупателя</w:t>
            </w:r>
          </w:p>
          <w:p>
            <w:pPr>
              <w:pStyle w:val="Normal"/>
              <w:spacing w:lineRule="auto" w:line="240" w:before="40" w:after="20"/>
              <w:ind w:firstLine="709"/>
              <w:rPr/>
            </w:pPr>
            <w:r>
              <w:rPr>
                <w:b w:val="false"/>
                <w:i w:val="false"/>
                <w:sz w:val="18"/>
              </w:rPr>
              <w:t>Регистрация → каталог + фильтры → карточка товара → корзина → оформление заказа → страница подтверждения с № заказа → история заказов в ЛК</w:t>
            </w:r>
          </w:p>
          <w:p>
            <w:pPr>
              <w:pStyle w:val="Normal"/>
              <w:pBdr>
                <w:bottom w:val="single" w:sz="4" w:space="1" w:color="4472C4"/>
              </w:pBdr>
              <w:spacing w:lineRule="auto" w:line="240" w:before="100" w:after="20"/>
              <w:ind w:hanging="0"/>
              <w:rPr/>
            </w:pPr>
            <w:r>
              <w:rPr>
                <w:b/>
                <w:i w:val="false"/>
                <w:sz w:val="20"/>
              </w:rPr>
              <w:t>База данных (10 таблиц)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users, categories, brands, products (JSONB attributes)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product_images, cart_items, orders, order_items, reviews, favorites</w:t>
            </w:r>
          </w:p>
          <w:p>
            <w:pPr>
              <w:pStyle w:val="Normal"/>
              <w:spacing w:lineRule="auto" w:line="240" w:before="20" w:after="20"/>
              <w:ind w:hanging="0"/>
              <w:rPr/>
            </w:pPr>
            <w:r>
              <w:rPr>
                <w:b w:val="false"/>
                <w:i/>
                <w:sz w:val="18"/>
              </w:rPr>
              <w:t>Цены фиксируются в order_items на момент оформления — снимок.</w:t>
            </w:r>
          </w:p>
          <w:p>
            <w:pPr>
              <w:pStyle w:val="Normal"/>
              <w:pBdr>
                <w:bottom w:val="single" w:sz="4" w:space="1" w:color="4472C4"/>
              </w:pBdr>
              <w:spacing w:lineRule="auto" w:line="240" w:before="100" w:after="20"/>
              <w:ind w:hanging="0"/>
              <w:rPr/>
            </w:pPr>
            <w:r>
              <w:rPr>
                <w:b/>
                <w:i w:val="false"/>
                <w:sz w:val="20"/>
              </w:rPr>
              <w:t>Тестирование</w:t>
            </w:r>
          </w:p>
          <w:p>
            <w:pPr>
              <w:pStyle w:val="Normal"/>
              <w:spacing w:lineRule="auto" w:line="240" w:before="40" w:after="20"/>
              <w:ind w:hanging="0"/>
              <w:rPr/>
            </w:pPr>
            <w:r>
              <w:rPr>
                <w:b w:val="false"/>
                <w:i w:val="false"/>
                <w:sz w:val="18"/>
              </w:rPr>
              <w:t>15 тест-кейсов, метод чёрного ящика — все пройдены.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Среднее время API: 47 мс (норма ≤ 300 мс)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SQL-инъекции — нейтрализованы Eloquent ORM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Chrome 125 / Firefox 127 / Edge 125 — без ошибок</w:t>
            </w:r>
          </w:p>
        </w:tc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1" w:color="4472C4"/>
              </w:pBdr>
              <w:spacing w:lineRule="auto" w:line="240" w:before="100" w:after="20"/>
              <w:ind w:hanging="0"/>
              <w:rPr/>
            </w:pPr>
            <w:r>
              <w:rPr>
                <w:b/>
                <w:i w:val="false"/>
                <w:sz w:val="20"/>
              </w:rPr>
              <w:t>Технологический стек</w:t>
            </w:r>
          </w:p>
          <w:tbl>
            <w:tblPr>
              <w:tblW w:w="481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409"/>
              <w:gridCol w:w="2408"/>
            </w:tblGrid>
            <w:tr>
              <w:trPr/>
              <w:tc>
                <w:tcPr>
                  <w:tcW w:w="2409" w:type="dxa"/>
                  <w:tcBorders/>
                  <w:shd w:color="auto" w:fill="EEF3FB" w:val="clear"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/>
                      <w:sz w:val="17"/>
                    </w:rPr>
                    <w:t>Backend</w:t>
                  </w:r>
                </w:p>
              </w:tc>
              <w:tc>
                <w:tcPr>
                  <w:tcW w:w="2408" w:type="dxa"/>
                  <w:tcBorders/>
                  <w:shd w:color="auto" w:fill="EEF3FB" w:val="clear"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 w:val="false"/>
                      <w:sz w:val="17"/>
                    </w:rPr>
                    <w:t>Laravel 13 / PHP 8.3</w:t>
                  </w:r>
                </w:p>
              </w:tc>
            </w:tr>
            <w:tr>
              <w:trPr/>
              <w:tc>
                <w:tcPr>
                  <w:tcW w:w="2409" w:type="dxa"/>
                  <w:tcBorders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/>
                      <w:sz w:val="17"/>
                    </w:rPr>
                    <w:t>СУБД</w:t>
                  </w:r>
                </w:p>
              </w:tc>
              <w:tc>
                <w:tcPr>
                  <w:tcW w:w="2408" w:type="dxa"/>
                  <w:tcBorders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 w:val="false"/>
                      <w:sz w:val="17"/>
                    </w:rPr>
                    <w:t>PostgreSQL 16</w:t>
                  </w:r>
                </w:p>
              </w:tc>
            </w:tr>
            <w:tr>
              <w:trPr/>
              <w:tc>
                <w:tcPr>
                  <w:tcW w:w="2409" w:type="dxa"/>
                  <w:tcBorders/>
                  <w:shd w:color="auto" w:fill="EEF3FB" w:val="clear"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/>
                      <w:sz w:val="17"/>
                    </w:rPr>
                    <w:t>Auth</w:t>
                  </w:r>
                </w:p>
              </w:tc>
              <w:tc>
                <w:tcPr>
                  <w:tcW w:w="2408" w:type="dxa"/>
                  <w:tcBorders/>
                  <w:shd w:color="auto" w:fill="EEF3FB" w:val="clear"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 w:val="false"/>
                      <w:sz w:val="17"/>
                    </w:rPr>
                    <w:t>Laravel Sanctum (Bearer-токены)</w:t>
                  </w:r>
                </w:p>
              </w:tc>
            </w:tr>
            <w:tr>
              <w:trPr/>
              <w:tc>
                <w:tcPr>
                  <w:tcW w:w="2409" w:type="dxa"/>
                  <w:tcBorders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/>
                      <w:sz w:val="17"/>
                    </w:rPr>
                    <w:t>Frontend</w:t>
                  </w:r>
                </w:p>
              </w:tc>
              <w:tc>
                <w:tcPr>
                  <w:tcW w:w="2408" w:type="dxa"/>
                  <w:tcBorders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 w:val="false"/>
                      <w:sz w:val="17"/>
                    </w:rPr>
                    <w:t>React 19 + TypeScript 5</w:t>
                  </w:r>
                </w:p>
              </w:tc>
            </w:tr>
            <w:tr>
              <w:trPr/>
              <w:tc>
                <w:tcPr>
                  <w:tcW w:w="2409" w:type="dxa"/>
                  <w:tcBorders/>
                  <w:shd w:color="auto" w:fill="EEF3FB" w:val="clear"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/>
                      <w:sz w:val="17"/>
                    </w:rPr>
                    <w:t>Сборка</w:t>
                  </w:r>
                </w:p>
              </w:tc>
              <w:tc>
                <w:tcPr>
                  <w:tcW w:w="2408" w:type="dxa"/>
                  <w:tcBorders/>
                  <w:shd w:color="auto" w:fill="EEF3FB" w:val="clear"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 w:val="false"/>
                      <w:sz w:val="17"/>
                    </w:rPr>
                    <w:t>Vite 8</w:t>
                  </w:r>
                </w:p>
              </w:tc>
            </w:tr>
            <w:tr>
              <w:trPr/>
              <w:tc>
                <w:tcPr>
                  <w:tcW w:w="2409" w:type="dxa"/>
                  <w:tcBorders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/>
                      <w:sz w:val="17"/>
                    </w:rPr>
                    <w:t>CSS</w:t>
                  </w:r>
                </w:p>
              </w:tc>
              <w:tc>
                <w:tcPr>
                  <w:tcW w:w="2408" w:type="dxa"/>
                  <w:tcBorders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 w:val="false"/>
                      <w:sz w:val="17"/>
                    </w:rPr>
                    <w:t>Tailwind CSS 4</w:t>
                  </w:r>
                </w:p>
              </w:tc>
            </w:tr>
            <w:tr>
              <w:trPr/>
              <w:tc>
                <w:tcPr>
                  <w:tcW w:w="2409" w:type="dxa"/>
                  <w:tcBorders/>
                  <w:shd w:color="auto" w:fill="EEF3FB" w:val="clear"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/>
                      <w:sz w:val="17"/>
                    </w:rPr>
                    <w:t>State</w:t>
                  </w:r>
                </w:p>
              </w:tc>
              <w:tc>
                <w:tcPr>
                  <w:tcW w:w="2408" w:type="dxa"/>
                  <w:tcBorders/>
                  <w:shd w:color="auto" w:fill="EEF3FB" w:val="clear"/>
                </w:tcPr>
                <w:p>
                  <w:pPr>
                    <w:pStyle w:val="Normal"/>
                    <w:spacing w:lineRule="auto" w:line="240" w:before="20" w:after="20"/>
                    <w:rPr/>
                  </w:pPr>
                  <w:r>
                    <w:rPr>
                      <w:b w:val="false"/>
                      <w:sz w:val="17"/>
                    </w:rPr>
                    <w:t>Zustand v5 + TanStack Query v5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auto" w:line="240" w:before="60" w:after="20"/>
              <w:ind w:hanging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1" w:color="4472C4"/>
              </w:pBdr>
              <w:spacing w:lineRule="auto" w:line="240" w:before="100" w:after="20"/>
              <w:ind w:hanging="0"/>
              <w:rPr/>
            </w:pPr>
            <w:r>
              <w:rPr>
                <w:b/>
                <w:i w:val="false"/>
                <w:sz w:val="20"/>
              </w:rPr>
              <w:t>Почему такой стек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Laravel — богатая экосистема (Sanctum, Eloquent), artisan-генераторы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PostgreSQL — JSONB для гибких атрибутов товаров, ACID-транзакции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React 19 + TypeScript — компонентный UI, статическая типизация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TanStack Query — кэш и авто-инвалидация запросов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Zustand persist — сессия сохраняется при перезагрузке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Vite 8 — мгновенный dev-сервер, нативные ES-модули</w:t>
            </w:r>
          </w:p>
          <w:p>
            <w:pPr>
              <w:pStyle w:val="Normal"/>
              <w:pBdr>
                <w:bottom w:val="single" w:sz="4" w:space="1" w:color="4472C4"/>
              </w:pBdr>
              <w:spacing w:lineRule="auto" w:line="240" w:before="100" w:after="20"/>
              <w:ind w:hanging="0"/>
              <w:rPr/>
            </w:pPr>
            <w:r>
              <w:rPr>
                <w:b/>
                <w:i w:val="false"/>
                <w:sz w:val="20"/>
              </w:rPr>
              <w:t>Ключевые маршруты API</w:t>
            </w:r>
          </w:p>
          <w:p>
            <w:pPr>
              <w:pStyle w:val="Normal"/>
              <w:spacing w:lineRule="auto" w:line="240" w:before="60" w:after="0"/>
              <w:ind w:hanging="0"/>
              <w:rPr/>
            </w:pPr>
            <w:r>
              <w:rPr>
                <w:b/>
                <w:i w:val="false"/>
                <w:sz w:val="18"/>
              </w:rPr>
              <w:t>Публичные: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GET /api/products — каталог с фильтрами и пагинацией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GET /api/products/{slug} — карточка товара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GET /api/categories, /api/brands</w:t>
            </w:r>
          </w:p>
          <w:p>
            <w:pPr>
              <w:pStyle w:val="Normal"/>
              <w:spacing w:lineRule="auto" w:line="240" w:before="40" w:after="0"/>
              <w:ind w:hanging="0"/>
              <w:rPr/>
            </w:pPr>
            <w:r>
              <w:rPr>
                <w:b/>
                <w:i w:val="false"/>
                <w:sz w:val="18"/>
              </w:rPr>
              <w:t>Покупатель (auth:sanctum):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POST /api/cart — добавить в корзину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POST /api/orders — оформить заказ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GET/POST/DELETE /api/favorites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POST /api/products/{id}/reviews</w:t>
            </w:r>
          </w:p>
          <w:p>
            <w:pPr>
              <w:pStyle w:val="Normal"/>
              <w:spacing w:lineRule="auto" w:line="240" w:before="40" w:after="0"/>
              <w:ind w:hanging="0"/>
              <w:rPr/>
            </w:pPr>
            <w:r>
              <w:rPr>
                <w:b/>
                <w:i w:val="false"/>
                <w:sz w:val="18"/>
              </w:rPr>
              <w:t>Администратор (+admin middleware):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GET /api/admin/stats — статистика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apiResource /api/admin/products — CRUD + фото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PATCH /api/admin/orders/{id} — смена статуса</w:t>
            </w:r>
          </w:p>
          <w:p>
            <w:pPr>
              <w:pStyle w:val="Normal"/>
              <w:spacing w:lineRule="auto" w:line="240" w:before="0" w:after="20"/>
              <w:ind w:hanging="198" w:left="198"/>
              <w:rPr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GET/DELETE /api/admin/users</w:t>
            </w:r>
          </w:p>
          <w:p>
            <w:pPr>
              <w:pStyle w:val="Normal"/>
              <w:spacing w:lineRule="auto" w:line="240" w:before="60" w:after="20"/>
              <w:ind w:hanging="0"/>
              <w:rPr/>
            </w:pPr>
            <w:r>
              <w:rPr/>
            </w:r>
          </w:p>
          <w:p>
            <w:pPr>
              <w:pStyle w:val="Normal"/>
              <w:spacing w:lineRule="auto" w:line="240" w:before="40" w:after="20"/>
              <w:ind w:hanging="0"/>
              <w:jc w:val="center"/>
              <w:rPr/>
            </w:pPr>
            <w:r>
              <w:rPr>
                <w:b/>
                <w:i w:val="false"/>
                <w:sz w:val="16"/>
              </w:rPr>
              <w:t>Итого: 36 маршрутов | 10 таблиц БД | 15 тест-кейсов | 26 раб. дней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0" w:right="85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888888"/>
      </w:pBdr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888888"/>
      </w:pBdr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88888"/>
      </w:pBdr>
      <w:jc w:val="right"/>
      <w:rPr/>
    </w:pPr>
    <w:r>
      <w:rPr>
        <w:color w:val="666666"/>
        <w:sz w:val="24"/>
        <w:szCs w:val="24"/>
      </w:rPr>
      <w:t>TaskSystem -- Курсовая работа. Куринин Л.В., гр. ИС-281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88888"/>
      </w:pBdr>
      <w:jc w:val="right"/>
      <w:rPr/>
    </w:pPr>
    <w:r>
      <w:rPr>
        <w:color w:val="666666"/>
        <w:sz w:val="24"/>
        <w:szCs w:val="24"/>
      </w:rPr>
      <w:t>TaskSystem -- Курсовая работа. Куринин Л.В., гр. ИС-281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480" w:after="24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kern w:val="0"/>
      <w:sz w:val="32"/>
      <w:szCs w:val="32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360" w:after="180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8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8"/>
      <w:szCs w:val="28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8"/>
      <w:szCs w:val="28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9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a05b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5a05b7"/>
    <w:pPr>
      <w:spacing w:before="0" w:after="100"/>
      <w:ind w:left="28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LibreOffice/24.2.7.2$Linux_X86_64 LibreOffice_project/420$Build-2</Application>
  <AppVersion>15.0000</AppVersion>
  <Pages>1</Pages>
  <Words>397</Words>
  <Characters>2537</Characters>
  <CharactersWithSpaces>2894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2026-06-22T15:04:00Z</dcterms:created>
  <dc:creator>Un-named</dc:creator>
  <dc:description/>
  <dc:language>ru-RU</dc:language>
  <cp:lastModifiedBy/>
  <dcterms:modified xsi:type="dcterms:W3CDTF">2026-06-23T13:53:52Z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