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347CD" w14:textId="77777777" w:rsidR="00225862" w:rsidRDefault="00225862" w:rsidP="0090129C"/>
    <w:p w14:paraId="385A1B3E" w14:textId="77777777" w:rsidR="00225862" w:rsidRDefault="00225862" w:rsidP="0090129C"/>
    <w:p w14:paraId="25880452" w14:textId="77777777" w:rsidR="00225862" w:rsidRDefault="00225862" w:rsidP="0090129C"/>
    <w:p w14:paraId="0AA86AA6" w14:textId="77777777" w:rsidR="00225862" w:rsidRDefault="00225862" w:rsidP="0090129C"/>
    <w:p w14:paraId="58E94B41" w14:textId="77777777" w:rsidR="00225862" w:rsidRDefault="00225862" w:rsidP="0090129C"/>
    <w:p w14:paraId="4F4D5A88" w14:textId="77777777" w:rsidR="00225862" w:rsidRDefault="00225862" w:rsidP="0090129C"/>
    <w:p w14:paraId="6DD8705C" w14:textId="77777777" w:rsidR="00225862" w:rsidRDefault="00225862" w:rsidP="0090129C"/>
    <w:p w14:paraId="07F6B9A2" w14:textId="77777777" w:rsidR="00225862" w:rsidRDefault="00225862" w:rsidP="0090129C"/>
    <w:p w14:paraId="63D390F8" w14:textId="77777777" w:rsidR="00225862" w:rsidRDefault="00225862" w:rsidP="0090129C"/>
    <w:p w14:paraId="4DA17544" w14:textId="77777777" w:rsidR="00922EC1" w:rsidRDefault="00922EC1" w:rsidP="00225862">
      <w:pPr>
        <w:jc w:val="center"/>
        <w:rPr>
          <w:b/>
          <w:bCs/>
          <w:sz w:val="32"/>
          <w:szCs w:val="32"/>
        </w:rPr>
      </w:pPr>
    </w:p>
    <w:p w14:paraId="526F6AA8" w14:textId="77777777" w:rsidR="00922EC1" w:rsidRDefault="00922EC1" w:rsidP="00225862">
      <w:pPr>
        <w:jc w:val="center"/>
        <w:rPr>
          <w:b/>
          <w:bCs/>
          <w:sz w:val="32"/>
          <w:szCs w:val="32"/>
        </w:rPr>
      </w:pPr>
    </w:p>
    <w:p w14:paraId="2D6DC6E2" w14:textId="77777777" w:rsidR="00922EC1" w:rsidRDefault="00922EC1" w:rsidP="00225862">
      <w:pPr>
        <w:jc w:val="center"/>
        <w:rPr>
          <w:b/>
          <w:bCs/>
          <w:sz w:val="32"/>
          <w:szCs w:val="32"/>
        </w:rPr>
      </w:pPr>
    </w:p>
    <w:p w14:paraId="59A0CC82" w14:textId="77777777" w:rsidR="00922EC1" w:rsidRDefault="00922EC1" w:rsidP="00225862">
      <w:pPr>
        <w:jc w:val="center"/>
        <w:rPr>
          <w:b/>
          <w:bCs/>
          <w:sz w:val="32"/>
          <w:szCs w:val="32"/>
        </w:rPr>
      </w:pPr>
    </w:p>
    <w:p w14:paraId="794FA111" w14:textId="007B1FFF" w:rsidR="00A31CEB" w:rsidRDefault="00225862" w:rsidP="00225862">
      <w:pPr>
        <w:jc w:val="center"/>
        <w:rPr>
          <w:b/>
          <w:bCs/>
          <w:sz w:val="32"/>
          <w:szCs w:val="32"/>
        </w:rPr>
      </w:pPr>
      <w:r w:rsidRPr="00EE0904">
        <w:rPr>
          <w:b/>
          <w:bCs/>
          <w:sz w:val="32"/>
          <w:szCs w:val="32"/>
        </w:rPr>
        <w:t>AI GOVERNANCE:</w:t>
      </w:r>
      <w:r w:rsidR="00846845" w:rsidRPr="00EE0904">
        <w:rPr>
          <w:b/>
          <w:bCs/>
          <w:sz w:val="32"/>
          <w:szCs w:val="32"/>
        </w:rPr>
        <w:t xml:space="preserve"/>
      </w:r>
      <w:r w:rsidR="00343233">
        <w:rPr>
          <w:b/>
          <w:bCs/>
          <w:sz w:val="32"/>
          <w:szCs w:val="32"/>
        </w:rPr>
        <w:t xml:space="preserve"/>
      </w:r>
      <w:r w:rsidR="00846845" w:rsidRPr="00EE0904">
        <w:rPr>
          <w:b/>
          <w:bCs/>
          <w:sz w:val="32"/>
          <w:szCs w:val="32"/>
        </w:rPr>
        <w:t xml:space="preserve"/>
      </w:r>
      <w:r w:rsidR="00EE0904" w:rsidRPr="00EE0904">
        <w:rPr>
          <w:b/>
          <w:bCs/>
          <w:sz w:val="32"/>
          <w:szCs w:val="32"/>
        </w:rPr>
        <w:t/>
      </w:r>
      <w:r w:rsidR="00846845" w:rsidRPr="00EE0904">
        <w:rPr>
          <w:b/>
          <w:bCs/>
          <w:sz w:val="32"/>
          <w:szCs w:val="32"/>
        </w:rPr>
        <w:t xml:space="preserve"> </w:t>
      </w:r>
    </w:p>
    <w:p w14:paraId="0CFE919A" w14:textId="22F1F8BA" w:rsidR="00937FDC" w:rsidRPr="00EE0904" w:rsidRDefault="00F16597" w:rsidP="00225862">
      <w:pPr>
        <w:jc w:val="center"/>
        <w:rPr>
          <w:b/>
          <w:bCs/>
          <w:sz w:val="32"/>
          <w:szCs w:val="32"/>
        </w:rPr>
      </w:pPr>
      <w:r w:rsidRPr="00F16597">
        <w:rPr>
          <w:b/>
          <w:bCs/>
          <w:sz w:val="32"/>
          <w:szCs w:val="32"/>
        </w:rPr>
        <w:t>DOC_AGT — AGENTIC ADDENDUM</w:t>
      </w:r>
    </w:p>
    <w:p w14:paraId="1D24832F" w14:textId="47136737" w:rsidR="00937FDC" w:rsidRPr="00831CA9" w:rsidRDefault="00A31CEB" w:rsidP="00922EC1">
      <w:pPr>
        <w:spacing w:after="0" w:line="240" w:lineRule="auto"/>
        <w:jc w:val="center"/>
        <w:rPr>
          <w:b/>
          <w:bCs/>
          <w:sz w:val="24"/>
          <w:szCs w:val="24"/>
        </w:rPr>
      </w:pPr>
      <w:r w:rsidRPr="00831CA9">
        <w:rPr>
          <w:b/>
          <w:bCs/>
          <w:sz w:val="24"/>
          <w:szCs w:val="24"/>
        </w:rPr>
        <w:t>Review-Ready Draft</w:t>
      </w:r>
    </w:p>
    <w:p w14:paraId="0C93F665" w14:textId="422649DC" w:rsidR="00831CA9" w:rsidRPr="00937FDC" w:rsidRDefault="00831CA9" w:rsidP="00922EC1">
      <w:pPr>
        <w:spacing w:after="0" w:line="240" w:lineRule="auto"/>
        <w:jc w:val="center"/>
        <w:rPr>
          <w:i/>
          <w:iCs/>
        </w:rPr>
      </w:pPr>
      <w:r w:rsidRPr="00937FDC">
        <w:rPr>
          <w:b/>
          <w:bCs/>
          <w:i/>
          <w:iCs/>
        </w:rPr>
        <w:t>Template Version:</w:t>
      </w:r>
      <w:r w:rsidRPr="00937FDC">
        <w:rPr>
          <w:i/>
          <w:iCs/>
        </w:rPr>
        <w:t xml:space="preserve"> 1.0 | </w:t>
      </w:r>
      <w:r w:rsidRPr="00937FDC">
        <w:rPr>
          <w:b/>
          <w:bCs/>
          <w:i/>
          <w:iCs/>
        </w:rPr>
        <w:t>Last Updated:</w:t>
      </w:r>
      <w:r w:rsidRPr="00937FDC">
        <w:rPr>
          <w:i/>
          <w:iCs/>
        </w:rPr>
        <w:t xml:space="preserve"> </w:t>
      </w:r>
      <w:r w:rsidR="00865F6E">
        <w:rPr>
          <w:i/>
          <w:iCs/>
        </w:rPr>
        <w:t>22</w:t>
      </w:r>
      <w:r w:rsidR="00922EC1">
        <w:rPr>
          <w:i/>
          <w:iCs/>
        </w:rPr>
        <w:t>-02-2026</w:t>
      </w:r>
      <w:r w:rsidRPr="00937FDC">
        <w:rPr>
          <w:i/>
          <w:iCs/>
        </w:rPr>
        <w:t xml:space="preserve"> | </w:t>
      </w:r>
      <w:r w:rsidRPr="00937FDC">
        <w:rPr>
          <w:b/>
          <w:bCs/>
          <w:i/>
          <w:iCs/>
        </w:rPr>
        <w:t>Reference:</w:t>
      </w:r>
      <w:r w:rsidRPr="00937FDC">
        <w:rPr>
          <w:i/>
          <w:iCs/>
        </w:rPr>
        <w:t xml:space="preserve"> DOC_</w:t>
      </w:r>
      <w:r w:rsidR="00865F6E">
        <w:rPr>
          <w:i/>
          <w:iCs/>
        </w:rPr>
        <w:t>AGT</w:t>
      </w:r>
      <w:r w:rsidRPr="00937FDC">
        <w:rPr>
          <w:i/>
          <w:iCs/>
        </w:rPr>
        <w:t>-AI-v1</w:t>
      </w:r>
    </w:p>
    <w:p w14:paraId="762B2E21" w14:textId="25FD4DBD" w:rsidR="00937FDC" w:rsidRPr="00937FDC" w:rsidRDefault="00937FDC" w:rsidP="00937FDC">
      <w:pPr>
        <w:jc w:val="both"/>
      </w:pPr>
    </w:p>
    <w:p w14:paraId="16B7B817" w14:textId="77777777" w:rsidR="00937B7F" w:rsidRDefault="00937B7F" w:rsidP="00937FDC">
      <w:pPr>
        <w:rPr>
          <w:rFonts w:ascii="Segoe UI Emoji" w:hAnsi="Segoe UI Emoji" w:cs="Segoe UI Emoji"/>
          <w:b/>
          <w:bCs/>
        </w:rPr>
        <w:sectPr w:rsidR="00937B7F" w:rsidSect="00832BA2">
          <w:headerReference w:type="default" r:id="rId8"/>
          <w:footerReference w:type="default" r:id="rId9"/>
          <w:headerReference w:type="first" r:id="rId13"/>
          <w:footerReference w:type="first" r:id="rId14"/>
          <w:headerReference w:type="even" r:id="rId15"/>
          <w:footerReference w:type="even" r:id="rId16"/>
          <w:type w:val="continuous"/>
          <w:pgSz w:w="11906" w:h="16838"/>
          <w:pgMar w:top="1440" w:right="1440" w:bottom="1440" w:left="1797" w:header="709" w:footer="709" w:gutter="0"/>
          <w:cols w:space="708"/>
          <w:titlePg/>
          <w:docGrid w:linePitch="360"/>
        </w:sectPr>
      </w:pPr>
    </w:p>
    <w:p w14:paraId="7348C366" w14:textId="77777777" w:rsidR="001503AE" w:rsidRDefault="001503AE" w:rsidP="00937FDC">
      <w:pPr>
        <w:rPr>
          <w:rFonts w:ascii="Segoe UI Emoji" w:hAnsi="Segoe UI Emoji" w:cs="Segoe UI Emoji"/>
          <w:b/>
          <w:bCs/>
        </w:rPr>
      </w:pPr>
    </w:p>
    <w:p w14:paraId="24391789" w14:textId="13EFA069" w:rsidR="001503AE" w:rsidRPr="00937FDC" w:rsidRDefault="00976A79" w:rsidP="00892215">
      <w:pPr>
        <w:pStyle w:val="Title"/>
      </w:pPr>
      <w:r w:rsidRPr="00835F7D">
        <w:rPr>
          <w:bCs/>
        </w:rPr>
        <w:t>AGENTIC ADDENDUM</w:t>
      </w:r>
      <w:r>
        <w:t xml:space="preserve"> </w:t>
      </w:r>
      <w:r w:rsidR="001503AE">
        <w:t xml:space="preserve">- </w:t>
      </w:r>
      <w:r w:rsidR="001503AE" w:rsidRPr="00937FDC">
        <w:t>FOR AI-POWERED SERVICES</w:t>
      </w:r>
    </w:p>
    <w:p w14:paraId="7E600ACC" w14:textId="237F0E76" w:rsidR="001503AE" w:rsidRDefault="001939C9" w:rsidP="00937FDC">
      <w:pPr>
        <w:rPr>
          <w:rFonts w:ascii="Segoe UI Emoji" w:hAnsi="Segoe UI Emoji" w:cs="Segoe UI Emoji"/>
          <w:b/>
          <w:bCs/>
        </w:rPr>
      </w:pPr>
      <w:r>
        <w:rPr>
          <w:rFonts w:ascii="Segoe UI Emoji" w:hAnsi="Segoe UI Emoji" w:cs="Segoe UI Emoji"/>
          <w:b/>
          <w:bCs/>
          <w:noProof/>
        </w:rPr>
        <mc:AlternateContent>
          <mc:Choice Requires="wps">
            <w:drawing>
              <wp:anchor distT="0" distB="0" distL="114300" distR="114300" simplePos="0" relativeHeight="251659264" behindDoc="0" locked="0" layoutInCell="1" allowOverlap="1" wp14:anchorId="5C5A8BAC" wp14:editId="6F1BA4F6">
                <wp:simplePos x="0" y="0"/>
                <wp:positionH relativeFrom="column">
                  <wp:posOffset>-131002</wp:posOffset>
                </wp:positionH>
                <wp:positionV relativeFrom="paragraph">
                  <wp:posOffset>254694</wp:posOffset>
                </wp:positionV>
                <wp:extent cx="5816009" cy="999461"/>
                <wp:effectExtent l="0" t="0" r="13335" b="10795"/>
                <wp:wrapNone/>
                <wp:docPr id="1953483055" name="Rectangle 1"/>
                <wp:cNvGraphicFramePr/>
                <a:graphic xmlns:a="http://schemas.openxmlformats.org/drawingml/2006/main">
                  <a:graphicData uri="http://schemas.microsoft.com/office/word/2010/wordprocessingShape">
                    <wps:wsp>
                      <wps:cNvSpPr/>
                      <wps:spPr>
                        <a:xfrm>
                          <a:off x="0" y="0"/>
                          <a:ext cx="5816009" cy="999461"/>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D73594" id="Rectangle 1" o:spid="_x0000_s1026" style="position:absolute;margin-left:-10.3pt;margin-top:20.05pt;width:457.95pt;height:78.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" filled="f" strokecolor="black [3200]">
                <v:stroke joinstyle="round"/>
              </v:rect>
            </w:pict>
          </mc:Fallback>
        </mc:AlternateContent>
      </w:r>
    </w:p>
    <w:p w14:paraId="719599A7" w14:textId="05BEBA55" w:rsidR="00937FDC" w:rsidRPr="00161612" w:rsidRDefault="00937FDC" w:rsidP="00892215">
      <w:pPr>
        <w:rPr>
          <w:b/>
          <w:bCs/>
          <w:i/>
          <w:iCs/>
        </w:rPr>
      </w:pPr>
      <w:r w:rsidRPr="00161612">
        <w:rPr>
          <w:rFonts w:ascii="Segoe UI Emoji" w:hAnsi="Segoe UI Emoji" w:cs="Segoe UI Emoji"/>
          <w:i/>
          <w:iCs/>
        </w:rPr>
        <w:t>⚠️</w:t>
      </w:r>
      <w:r w:rsidRPr="00161612">
        <w:rPr>
          <w:i/>
          <w:iCs/>
        </w:rPr>
        <w:t xml:space="preserve"> </w:t>
      </w:r>
      <w:r w:rsidR="00892215" w:rsidRPr="00161612">
        <w:rPr>
          <w:b/>
          <w:bCs/>
          <w:i/>
          <w:iCs/>
        </w:rPr>
        <w:t>Legal Architecture Note</w:t>
      </w:r>
    </w:p>
    <w:p w14:paraId="13348AA4" w14:textId="77777777" w:rsidR="00937FDC" w:rsidRPr="00161612" w:rsidRDefault="00937FDC" w:rsidP="00892215">
      <w:pPr>
        <w:rPr>
          <w:i/>
          <w:iCs/>
        </w:rPr>
      </w:pPr>
      <w:r w:rsidRPr="00161612">
        <w:rPr>
          <w:i/>
          <w:iCs/>
        </w:rPr>
        <w:t>This document is a Review-Ready Draft. It is approximately 95% complete and requires review by qualified local counsel in Customer's jurisdiction before execution. This document does not constitute legal advice. The document preparer is a legal architecture provider, not a law firm.</w:t>
      </w:r>
    </w:p>
    <w:p w14:paraId="0F275E72" w14:textId="77777777" w:rsidR="00892215" w:rsidRDefault="00892215" w:rsidP="00937FDC">
      <w:pPr>
        <w:rPr>
          <w:b/>
          <w:bCs/>
        </w:rPr>
      </w:pPr>
    </w:p>
    <w:p w14:paraId="2D381068" w14:textId="23299E60" w:rsidR="00937FDC" w:rsidRPr="00937FDC" w:rsidRDefault="00937FDC" w:rsidP="00305578">
      <w:r w:rsidRPr="00937FDC">
        <w:rPr>
          <w:b/>
          <w:bCs/>
        </w:rPr>
        <w:t>This Agreement</w:t>
      </w:r>
      <w:r w:rsidRPr="00937FDC">
        <w:t xml:space="preserve"> is entered into</w:t>
      </w:r>
      <w:r w:rsidR="0025685C">
        <w:t xml:space="preserve"> on [</w:t>
      </w:r>
      <w:r w:rsidR="0051401B">
        <w:t>__ /__ /____]</w:t>
      </w:r>
      <w:r w:rsidRPr="00937FDC">
        <w:t xml:space="preserve"> </w:t>
      </w:r>
      <w:r w:rsidR="0051401B">
        <w:t>as</w:t>
      </w:r>
      <w:r w:rsidRPr="00937FDC">
        <w:t xml:space="preserve"> the date of Customer's acceptance (the "</w:t>
      </w:r>
      <w:r w:rsidRPr="00937FDC">
        <w:rPr>
          <w:b/>
          <w:bCs/>
        </w:rPr>
        <w:t>Effective Date</w:t>
      </w:r>
      <w:r w:rsidRPr="00937FDC">
        <w:t>") by and between:</w:t>
      </w:r>
    </w:p>
    <w:p w14:paraId="5ADA2B8A" w14:textId="77777777" w:rsidR="00937FDC" w:rsidRPr="00937FDC" w:rsidRDefault="00937FDC" w:rsidP="00305578">
      <w:r w:rsidRPr="00937FDC">
        <w:rPr>
          <w:b/>
          <w:bCs/>
        </w:rPr>
        <w:t>{{QR.U01.LEGAL_ENTITY_NAME}}</w:t>
      </w:r>
      <w:r w:rsidRPr="00937FDC">
        <w:t>, a {{QR.U02.ENTITY_TYPE}} organized under the laws of {{QR.U03.STATE_OR_PROVINCE}}, {{QR.U03.COUNTRY}}, with its principal place of business at {{QR.U03.STREET_ADDRESS}}, {{QR.U03.STATE_OR_PROVINCE}}, {{QR.U03.COUNTRY}} ("</w:t>
      </w:r>
      <w:r w:rsidRPr="00937FDC">
        <w:rPr>
          <w:b/>
          <w:bCs/>
        </w:rPr>
        <w:t>Provider</w:t>
      </w:r>
      <w:r w:rsidRPr="00937FDC">
        <w:t>," "</w:t>
      </w:r>
      <w:r w:rsidRPr="00937FDC">
        <w:rPr>
          <w:b/>
          <w:bCs/>
        </w:rPr>
        <w:t>we</w:t>
      </w:r>
      <w:r w:rsidRPr="00937FDC">
        <w:t>," "</w:t>
      </w:r>
      <w:r w:rsidRPr="00937FDC">
        <w:rPr>
          <w:b/>
          <w:bCs/>
        </w:rPr>
        <w:t>us</w:t>
      </w:r>
      <w:r w:rsidRPr="00937FDC">
        <w:t>," or "</w:t>
      </w:r>
      <w:r w:rsidRPr="00937FDC">
        <w:rPr>
          <w:b/>
          <w:bCs/>
        </w:rPr>
        <w:t>our</w:t>
      </w:r>
      <w:r w:rsidRPr="00937FDC">
        <w:t>"</w:t>
      </w:r>
      <w:proofErr w:type="gramStart"/>
      <w:r w:rsidRPr="00937FDC">
        <w:t>);</w:t>
      </w:r>
      <w:proofErr w:type="gramEnd"/>
    </w:p>
    <w:p w14:paraId="7EC52B17" w14:textId="77777777" w:rsidR="00937FDC" w:rsidRPr="00937FDC" w:rsidRDefault="00937FDC" w:rsidP="00305578">
      <w:r w:rsidRPr="00937FDC">
        <w:t>and</w:t>
      </w:r>
    </w:p>
    <w:p w14:paraId="6D130903" w14:textId="77777777" w:rsidR="00937FDC" w:rsidRPr="00937FDC" w:rsidRDefault="00937FDC" w:rsidP="00305578">
      <w:r w:rsidRPr="00937FDC">
        <w:rPr>
          <w:b/>
          <w:bCs/>
        </w:rPr>
        <w:t>[Customer Legal Name / You]</w:t>
      </w:r>
      <w:r w:rsidRPr="00937FDC">
        <w:t>, the individual or entity accessing or using the Service ("</w:t>
      </w:r>
      <w:r w:rsidRPr="00937FDC">
        <w:rPr>
          <w:b/>
          <w:bCs/>
        </w:rPr>
        <w:t>Customer</w:t>
      </w:r>
      <w:r w:rsidRPr="00937FDC">
        <w:t>," "</w:t>
      </w:r>
      <w:r w:rsidRPr="00937FDC">
        <w:rPr>
          <w:b/>
          <w:bCs/>
        </w:rPr>
        <w:t>you</w:t>
      </w:r>
      <w:r w:rsidRPr="00937FDC">
        <w:t>," or "</w:t>
      </w:r>
      <w:r w:rsidRPr="00937FDC">
        <w:rPr>
          <w:b/>
          <w:bCs/>
        </w:rPr>
        <w:t>your</w:t>
      </w:r>
      <w:r w:rsidRPr="00937FDC">
        <w:t>").</w:t>
      </w:r>
    </w:p>
    <w:p w14:paraId="0E4DBB71" w14:textId="77777777" w:rsidR="00937FDC" w:rsidRPr="00937FDC" w:rsidRDefault="00937FDC" w:rsidP="00305578">
      <w:r w:rsidRPr="00937FDC">
        <w:t>Provider and Customer are each a "</w:t>
      </w:r>
      <w:r w:rsidRPr="00937FDC">
        <w:rPr>
          <w:b/>
          <w:bCs/>
        </w:rPr>
        <w:t>Party</w:t>
      </w:r>
      <w:r w:rsidRPr="00937FDC">
        <w:t>" and collectively the "</w:t>
      </w:r>
      <w:r w:rsidRPr="00937FDC">
        <w:rPr>
          <w:b/>
          <w:bCs/>
        </w:rPr>
        <w:t>Parties</w:t>
      </w:r>
      <w:r w:rsidRPr="00937FDC">
        <w:t>."</w:t>
      </w:r>
    </w:p>
    <w:p w14:paraId="3F98DAF4" w14:textId="77777777" w:rsidR="00305578" w:rsidRDefault="00305578" w:rsidP="00305578">
      <w:pPr>
        <w:spacing w:after="0"/>
        <w:rPr>
          <w:b/>
          <w:bCs/>
        </w:rPr>
      </w:pPr>
    </w:p>
    <w:p w14:paraId="3A0ECCAC" w14:textId="3D799D9B" w:rsidR="00835F7D" w:rsidRDefault="00044362" w:rsidP="00E12F2C">
      <w:pPr>
        <w:pBdr>
          <w:top w:val="single" w:sz="4" w:space="6" w:color="auto"/>
        </w:pBdr>
        <w:spacing w:after="0"/>
        <w:rPr>
          <w:b/>
          <w:bCs/>
        </w:rPr>
      </w:pPr>
      <w:r>
        <w:rPr>
          <w:b/>
          <w:bCs/>
        </w:rPr>
        <w:t xml:space="preserve">PREAMBLE- </w:t>
      </w:r>
      <w:r w:rsidR="00835F7D" w:rsidRPr="00835F7D">
        <w:rPr>
          <w:b/>
          <w:bCs/>
        </w:rPr>
        <w:t>AGENTIC ADDENDUM</w:t>
      </w:r>
    </w:p>
    <w:p w14:paraId="74D0ACC7" w14:textId="77777777" w:rsidR="00E12F2C" w:rsidRDefault="00E12F2C" w:rsidP="00E52F4E">
      <w:pPr>
        <w:rPr>
          <w:i/>
          <w:iCs/>
        </w:rPr>
      </w:pPr>
      <w:r w:rsidRPr="00E12F2C">
        <w:rPr>
          <w:i/>
          <w:iCs/>
        </w:rPr>
        <w:t>to the Terms of Service ("Main Terms")</w:t>
      </w:r>
    </w:p>
    <w:p w14:paraId="440ECA79" w14:textId="6D9B2B15" w:rsidR="00E52F4E" w:rsidRPr="00E52F4E" w:rsidRDefault="00E52F4E" w:rsidP="00E52F4E">
      <w:r w:rsidRPr="00E52F4E">
        <w:t>This Agentic Addendum ("Addendum") supplements and forms part of the Terms of Service between Provider and Customer (the "Main Terms"). Capitalized terms used but not defined in this Addendum have the meanings given in the Main Terms.</w:t>
      </w:r>
    </w:p>
    <w:p w14:paraId="067A54A9" w14:textId="77777777" w:rsidR="00E52F4E" w:rsidRPr="00E52F4E" w:rsidRDefault="00E52F4E" w:rsidP="00E52F4E">
      <w:r w:rsidRPr="00E52F4E">
        <w:t>Where the Main Terms and this Addendum conflict with respect to the deployment, operation, or governance of Autonomous Agents, this Addendum controls.</w:t>
      </w:r>
    </w:p>
    <w:p w14:paraId="1E0E7C90" w14:textId="77777777" w:rsidR="00E52F4E" w:rsidRPr="00E52F4E" w:rsidRDefault="00E52F4E" w:rsidP="00E52F4E">
      <w:r w:rsidRPr="00E52F4E">
        <w:t>This Addendum is effective only when Customer has enabled Autonomous Agent functionality as confirmed through the onboarding process. If Customer does not deploy Autonomous Agents, this Addendum does not apply.</w:t>
      </w:r>
    </w:p>
    <w:p w14:paraId="07C90EFF" w14:textId="146BA063" w:rsidR="00652AD7" w:rsidRPr="00652AD7" w:rsidRDefault="00F2716B" w:rsidP="005E7E36">
      <w:pPr>
        <w:pStyle w:val="Heading1"/>
        <w:rPr>
          <w:rFonts w:eastAsiaTheme="minorHAnsi"/>
        </w:rPr>
      </w:pPr>
      <w:r>
        <w:br w:type="page"/>
      </w:r>
      <w:r w:rsidR="00652AD7" w:rsidRPr="00652AD7">
        <w:rPr>
          <w:rFonts w:eastAsiaTheme="minorHAnsi"/>
        </w:rPr>
        <w:lastRenderedPageBreak/>
        <w:t>ADDITIONAL DEFINITIONS</w:t>
      </w:r>
    </w:p>
    <w:p w14:paraId="4750F5B3" w14:textId="77777777" w:rsidR="00652AD7" w:rsidRPr="004F3BD9" w:rsidRDefault="00652AD7" w:rsidP="004F3BD9">
      <w:pPr>
        <w:pStyle w:val="Heading2"/>
        <w:numPr>
          <w:ilvl w:val="0"/>
          <w:numId w:val="0"/>
        </w:numPr>
        <w:ind w:left="680"/>
        <w:rPr>
          <w:i/>
          <w:iCs/>
        </w:rPr>
      </w:pPr>
      <w:r w:rsidRPr="004F3BD9">
        <w:rPr>
          <w:i/>
          <w:iCs/>
        </w:rPr>
        <w:t>This section defines the technical and legal vocabulary specific to autonomous agents. These terms build on the definitions in Section 1 of the Main Terms and are used throughout this Addendum. If a term is not defined here, its meaning is the one given in the Main Terms.</w:t>
      </w:r>
    </w:p>
    <w:p w14:paraId="07EE9C30" w14:textId="627A77E5" w:rsidR="00652AD7" w:rsidRPr="00652AD7" w:rsidRDefault="00652AD7" w:rsidP="00B54243">
      <w:pPr>
        <w:pStyle w:val="Heading2"/>
      </w:pPr>
      <w:r w:rsidRPr="00652AD7">
        <w:rPr>
          <w:b/>
          <w:bCs/>
        </w:rPr>
        <w:t>"Action"</w:t>
      </w:r>
      <w:r w:rsidRPr="00652AD7">
        <w:t xml:space="preserve"> means any discrete operation performed by an Autonomous Agent, including but not limited </w:t>
      </w:r>
      <w:proofErr w:type="gramStart"/>
      <w:r w:rsidRPr="00652AD7">
        <w:t>to:</w:t>
      </w:r>
      <w:proofErr w:type="gramEnd"/>
      <w:r w:rsidRPr="00652AD7">
        <w:t xml:space="preserve"> an API call to a third-party system, a financial transaction, a data read or write operation, a message or communication sent on Customer's behalf, a file creation or deletion, or any other interaction with an internal or external system.</w:t>
      </w:r>
    </w:p>
    <w:p w14:paraId="67EA8DD7" w14:textId="62633A0F" w:rsidR="00652AD7" w:rsidRPr="00652AD7" w:rsidRDefault="00652AD7" w:rsidP="00B54243">
      <w:pPr>
        <w:pStyle w:val="Heading2"/>
      </w:pPr>
      <w:r w:rsidRPr="00652AD7">
        <w:rPr>
          <w:b/>
          <w:bCs/>
        </w:rPr>
        <w:t>"Action Log"</w:t>
      </w:r>
      <w:r w:rsidRPr="00652AD7">
        <w:t xml:space="preserve"> means the chronological record of all Actions performed by an Autonomous Agent, including the data elements specified in Section 8.1.</w:t>
      </w:r>
    </w:p>
    <w:p w14:paraId="2C5057FC" w14:textId="41698F3D" w:rsidR="00652AD7" w:rsidRPr="00652AD7" w:rsidRDefault="00652AD7" w:rsidP="00B54243">
      <w:pPr>
        <w:pStyle w:val="Heading2"/>
      </w:pPr>
      <w:r w:rsidRPr="00652AD7">
        <w:rPr>
          <w:b/>
          <w:bCs/>
        </w:rPr>
        <w:t>"Autonomous Agent" or "Agent"</w:t>
      </w:r>
      <w:r w:rsidRPr="00652AD7">
        <w:t xml:space="preserve"> means any AI-powered software component within the Service that is configured to perform Actions without requiring real-time human approval for each individual Action. An Autonomous Agent operates within parameters defined by Customer's configuration but executes Actions independently within those parameters.</w:t>
      </w:r>
    </w:p>
    <w:p w14:paraId="214C2116" w14:textId="311289B0" w:rsidR="00652AD7" w:rsidRPr="00652AD7" w:rsidRDefault="00652AD7" w:rsidP="00B54243">
      <w:pPr>
        <w:pStyle w:val="Heading2"/>
      </w:pPr>
      <w:r w:rsidRPr="00652AD7">
        <w:rPr>
          <w:b/>
          <w:bCs/>
        </w:rPr>
        <w:t>"Circuit Breaker Threshold"</w:t>
      </w:r>
      <w:r w:rsidRPr="00652AD7">
        <w:t xml:space="preserve"> means the maximum monetary value of Actions that an Autonomous Agent is permitted to execute within a defined period before the Agent is automatically paused. Circuit Breaker Thresholds are set by Customer in accordance with Section 5 and the defaults in Schedule C.</w:t>
      </w:r>
    </w:p>
    <w:p w14:paraId="009E07DC" w14:textId="253F9E19" w:rsidR="00652AD7" w:rsidRPr="00652AD7" w:rsidRDefault="00652AD7" w:rsidP="00B54243">
      <w:pPr>
        <w:pStyle w:val="Heading2"/>
      </w:pPr>
      <w:r w:rsidRPr="00652AD7">
        <w:rPr>
          <w:b/>
          <w:bCs/>
        </w:rPr>
        <w:t>"Idempotency Key"</w:t>
      </w:r>
      <w:r w:rsidRPr="00652AD7">
        <w:t xml:space="preserve"> means a unique identifier attached to a transactional Action that ensures the Action is processed only once, even if the instruction is received multiple times due to retries, network failures, or system errors.</w:t>
      </w:r>
    </w:p>
    <w:p w14:paraId="49A0459C" w14:textId="73EB837F" w:rsidR="00652AD7" w:rsidRPr="00652AD7" w:rsidRDefault="00652AD7" w:rsidP="00B54243">
      <w:pPr>
        <w:pStyle w:val="Heading2"/>
      </w:pPr>
      <w:r w:rsidRPr="00652AD7">
        <w:rPr>
          <w:b/>
          <w:bCs/>
        </w:rPr>
        <w:t>"Kill Switch"</w:t>
      </w:r>
      <w:r w:rsidRPr="00652AD7">
        <w:t xml:space="preserve"> means the mandatory automatic termination mechanism that halts all Agent Actions when a predefined trigger condition is met, as described in Section 6.</w:t>
      </w:r>
    </w:p>
    <w:p w14:paraId="249B3E7A" w14:textId="763D6928" w:rsidR="00652AD7" w:rsidRPr="00652AD7" w:rsidRDefault="00652AD7" w:rsidP="00B54243">
      <w:pPr>
        <w:pStyle w:val="Heading2"/>
      </w:pPr>
      <w:r w:rsidRPr="00652AD7">
        <w:rPr>
          <w:b/>
          <w:bCs/>
        </w:rPr>
        <w:t>"Orchestration Layer"</w:t>
      </w:r>
      <w:r w:rsidRPr="00652AD7">
        <w:t xml:space="preserve"> means any logic, workflow, or coordination mechanism through which multiple Autonomous Agents interact with, direct, or depend upon one another to accomplish a task or series of tasks.</w:t>
      </w:r>
    </w:p>
    <w:p w14:paraId="72B8943A" w14:textId="449151EA" w:rsidR="00652AD7" w:rsidRPr="00652AD7" w:rsidRDefault="00652AD7" w:rsidP="00B54243">
      <w:pPr>
        <w:pStyle w:val="Heading2"/>
      </w:pPr>
      <w:r w:rsidRPr="00652AD7">
        <w:rPr>
          <w:b/>
          <w:bCs/>
        </w:rPr>
        <w:t>"Permission Scope"</w:t>
      </w:r>
      <w:r w:rsidRPr="00652AD7">
        <w:t xml:space="preserve"> means the defined set of Action categories that an Autonomous Agent is authorized to perform, as configured by Customer in accordance with Section 4.</w:t>
      </w:r>
    </w:p>
    <w:p w14:paraId="2E1B60F8" w14:textId="55883EDB" w:rsidR="00652AD7" w:rsidRPr="00652AD7" w:rsidRDefault="00652AD7" w:rsidP="00B54243">
      <w:pPr>
        <w:pStyle w:val="Heading2"/>
      </w:pPr>
      <w:r w:rsidRPr="00652AD7">
        <w:rPr>
          <w:b/>
          <w:bCs/>
        </w:rPr>
        <w:t>"Principal"</w:t>
      </w:r>
      <w:r w:rsidRPr="00652AD7">
        <w:t xml:space="preserve"> means the Customer, in its capacity as the party on whose behalf and under whose authority the Autonomous Agent operates, within the meaning of the Uniform Electronic Transactions Act §14 and equivalent laws.</w:t>
      </w:r>
    </w:p>
    <w:p w14:paraId="6B63D326" w14:textId="3DBE3BCC" w:rsidR="00652AD7" w:rsidRPr="00652AD7" w:rsidRDefault="00652AD7" w:rsidP="00B54243">
      <w:pPr>
        <w:pStyle w:val="Heading2"/>
      </w:pPr>
      <w:r w:rsidRPr="00652AD7">
        <w:rPr>
          <w:b/>
          <w:bCs/>
        </w:rPr>
        <w:t>"Retry Storm"</w:t>
      </w:r>
      <w:r w:rsidRPr="00652AD7">
        <w:t xml:space="preserve"> means a failure condition in which an Autonomous Agent repeatedly attempts the same Action or sequence of Actions in rapid succession, typically caused by unhandled errors, timeout loops, or misconfigured retry logic.</w:t>
      </w:r>
    </w:p>
    <w:p w14:paraId="233E4F2B" w14:textId="20EA8442" w:rsidR="00652AD7" w:rsidRPr="00652AD7" w:rsidRDefault="00652AD7" w:rsidP="00652AD7">
      <w:pPr>
        <w:pStyle w:val="Heading2"/>
      </w:pPr>
      <w:r w:rsidRPr="00652AD7">
        <w:rPr>
          <w:b/>
          <w:bCs/>
        </w:rPr>
        <w:lastRenderedPageBreak/>
        <w:t>"Session"</w:t>
      </w:r>
      <w:r w:rsidRPr="00652AD7">
        <w:t xml:space="preserve"> means a bounded execution cycle of an Autonomous Agent, beginning when the Agent is activated or triggered and ending when the Agent completes its task, is paused, or is terminated.</w:t>
      </w:r>
    </w:p>
    <w:p w14:paraId="286FF9AB" w14:textId="139FF38B" w:rsidR="00652AD7" w:rsidRPr="00652AD7" w:rsidRDefault="00652AD7" w:rsidP="004F3BD9">
      <w:pPr>
        <w:pStyle w:val="Heading1"/>
      </w:pPr>
      <w:r w:rsidRPr="00652AD7">
        <w:t>AGENCY ATTRIBUTION AND PROVIDER STATUS</w:t>
      </w:r>
    </w:p>
    <w:p w14:paraId="6AC9CED0" w14:textId="77777777" w:rsidR="00652AD7" w:rsidRPr="004F3BD9" w:rsidRDefault="00652AD7" w:rsidP="004F3BD9">
      <w:pPr>
        <w:pStyle w:val="Heading2"/>
        <w:numPr>
          <w:ilvl w:val="0"/>
          <w:numId w:val="0"/>
        </w:numPr>
        <w:ind w:left="680"/>
        <w:rPr>
          <w:i/>
          <w:iCs/>
        </w:rPr>
      </w:pPr>
      <w:r w:rsidRPr="004F3BD9">
        <w:rPr>
          <w:i/>
          <w:iCs/>
        </w:rPr>
        <w:t>This section establishes the most important legal reality of autonomous agents: your agent acts as you. Every Action it takes is legally yours. This section also makes clear that Provider is a platform — not your agent, not your partner, not your fiduciary.</w:t>
      </w:r>
    </w:p>
    <w:p w14:paraId="5B0FFC85" w14:textId="26A1EEC6" w:rsidR="00652AD7" w:rsidRPr="00FE44A0" w:rsidRDefault="00652AD7" w:rsidP="00FE44A0">
      <w:pPr>
        <w:pStyle w:val="Heading2"/>
        <w:rPr>
          <w:b/>
          <w:bCs/>
        </w:rPr>
      </w:pPr>
      <w:r w:rsidRPr="00FE44A0">
        <w:rPr>
          <w:b/>
          <w:bCs/>
        </w:rPr>
        <w:t>Customer as Principal</w:t>
      </w:r>
    </w:p>
    <w:p w14:paraId="0F575702" w14:textId="77777777" w:rsidR="00652AD7" w:rsidRPr="00652AD7" w:rsidRDefault="00652AD7" w:rsidP="00FE44A0">
      <w:pPr>
        <w:pStyle w:val="Heading2"/>
        <w:numPr>
          <w:ilvl w:val="0"/>
          <w:numId w:val="0"/>
        </w:numPr>
        <w:ind w:left="680"/>
      </w:pPr>
      <w:r w:rsidRPr="00652AD7">
        <w:t xml:space="preserve">Customer is the </w:t>
      </w:r>
      <w:proofErr w:type="gramStart"/>
      <w:r w:rsidRPr="00652AD7">
        <w:t>Principal</w:t>
      </w:r>
      <w:proofErr w:type="gramEnd"/>
      <w:r w:rsidRPr="00652AD7">
        <w:t>. The Autonomous Agent acts solely on Customer's behalf and under Customer's authority. For the purposes of the Uniform Electronic Transactions Act §14, the Uniform Commercial Code, the Electronic Commerce (EC Directive) Regulations 2002, and equivalent laws in any applicable jurisdiction:</w:t>
      </w:r>
    </w:p>
    <w:p w14:paraId="24B18F4A" w14:textId="2EDE1E84" w:rsidR="00652AD7" w:rsidRPr="00652AD7" w:rsidRDefault="00652AD7" w:rsidP="00FE44A0">
      <w:pPr>
        <w:pStyle w:val="Heading3"/>
      </w:pPr>
      <w:r w:rsidRPr="00652AD7">
        <w:t>Customer is legally bound by all Actions taken by the Autonomous Agent within the configured Permission Scope, as if Customer had taken those Actions manually.</w:t>
      </w:r>
    </w:p>
    <w:p w14:paraId="4AD2E020" w14:textId="22891B0C" w:rsidR="00652AD7" w:rsidRPr="00652AD7" w:rsidRDefault="00652AD7" w:rsidP="00FE44A0">
      <w:pPr>
        <w:pStyle w:val="Heading3"/>
      </w:pPr>
      <w:r w:rsidRPr="00652AD7">
        <w:t>A contract, transaction, or commitment formed by the Agent's interaction with a third-party system is binding upon Customer to the same extent as if a human employee of Customer had executed it.</w:t>
      </w:r>
    </w:p>
    <w:p w14:paraId="16ED0817" w14:textId="3CCA5338" w:rsidR="00652AD7" w:rsidRPr="00652AD7" w:rsidRDefault="00652AD7" w:rsidP="00A86B3D">
      <w:pPr>
        <w:pStyle w:val="Heading3"/>
      </w:pPr>
      <w:r w:rsidRPr="00652AD7">
        <w:t>Customer cannot void, reverse, or disclaim an Action taken within the configured Permission Scope on the grounds that no human reviewed or approved the specific Action at the time of execution.</w:t>
      </w:r>
    </w:p>
    <w:p w14:paraId="1E5C1361" w14:textId="135DB0DC" w:rsidR="00652AD7" w:rsidRPr="00A86B3D" w:rsidRDefault="00652AD7" w:rsidP="00FE44A0">
      <w:pPr>
        <w:pStyle w:val="Heading2"/>
        <w:rPr>
          <w:b/>
          <w:bCs/>
        </w:rPr>
      </w:pPr>
      <w:r w:rsidRPr="00A86B3D">
        <w:rPr>
          <w:b/>
          <w:bCs/>
        </w:rPr>
        <w:t>Provider Is Not Customer's Agent</w:t>
      </w:r>
    </w:p>
    <w:p w14:paraId="4D602C7B" w14:textId="77777777" w:rsidR="00652AD7" w:rsidRPr="00652AD7" w:rsidRDefault="00652AD7" w:rsidP="00A86B3D">
      <w:pPr>
        <w:pStyle w:val="Heading2"/>
        <w:numPr>
          <w:ilvl w:val="0"/>
          <w:numId w:val="0"/>
        </w:numPr>
        <w:ind w:left="680"/>
      </w:pPr>
      <w:r w:rsidRPr="00652AD7">
        <w:t>Provider is a platform provider. Provider supplies the infrastructure, tools, and AI capabilities that enable Autonomous Agent functionality. Provider does not act as Customer's agent, representative, fiduciary, employee, or partner.</w:t>
      </w:r>
    </w:p>
    <w:p w14:paraId="7D974605" w14:textId="478DAE32" w:rsidR="00652AD7" w:rsidRPr="00652AD7" w:rsidRDefault="00652AD7" w:rsidP="00A86B3D">
      <w:pPr>
        <w:pStyle w:val="Heading3"/>
      </w:pPr>
      <w:r w:rsidRPr="00652AD7">
        <w:t>Provider does not configure, direct, or control the specific Actions an Agent takes. Customer configures the Agent's Permission Scopes, Circuit Breaker Thresholds, target systems, and operational parameters.</w:t>
      </w:r>
    </w:p>
    <w:p w14:paraId="2F6617C4" w14:textId="7FF27383" w:rsidR="00652AD7" w:rsidRPr="00652AD7" w:rsidRDefault="00652AD7" w:rsidP="00A86B3D">
      <w:pPr>
        <w:pStyle w:val="Heading3"/>
      </w:pPr>
      <w:r w:rsidRPr="00652AD7">
        <w:t>Provider does not have a relationship — whether agency, fiduciary, contractual, or otherwise — with any third party affected by the Agent's Actions. Customer is the sole party responsible for the Agent's interactions with third parties, third-party systems, and third-party data.</w:t>
      </w:r>
    </w:p>
    <w:p w14:paraId="7AAA8E0B" w14:textId="1CAD8C22" w:rsidR="00652AD7" w:rsidRPr="00652AD7" w:rsidRDefault="00652AD7" w:rsidP="00B519E2">
      <w:pPr>
        <w:pStyle w:val="Heading3"/>
      </w:pPr>
      <w:r w:rsidRPr="00652AD7">
        <w:t>Nothing in the Main Terms or this Addendum shall be construed to create an agency, partnership, joint venture, or employment relationship between Provider and Customer.</w:t>
      </w:r>
    </w:p>
    <w:p w14:paraId="7C184603" w14:textId="4AF91CB9" w:rsidR="00652AD7" w:rsidRPr="00B519E2" w:rsidRDefault="00652AD7" w:rsidP="00FE44A0">
      <w:pPr>
        <w:pStyle w:val="Heading2"/>
        <w:rPr>
          <w:b/>
          <w:bCs/>
        </w:rPr>
      </w:pPr>
      <w:r w:rsidRPr="00B519E2">
        <w:rPr>
          <w:b/>
          <w:bCs/>
        </w:rPr>
        <w:t>The Negligence Exception</w:t>
      </w:r>
    </w:p>
    <w:p w14:paraId="4A42D168" w14:textId="77777777" w:rsidR="00652AD7" w:rsidRPr="00652AD7" w:rsidRDefault="00652AD7" w:rsidP="00B519E2">
      <w:pPr>
        <w:pStyle w:val="Heading2"/>
        <w:numPr>
          <w:ilvl w:val="0"/>
          <w:numId w:val="0"/>
        </w:numPr>
        <w:ind w:left="680"/>
      </w:pPr>
      <w:r w:rsidRPr="00652AD7">
        <w:lastRenderedPageBreak/>
        <w:t>Provider accepts liability only in the following circumstance: the Circuit Breaker mechanism, Kill Switch mechanism, or Permission Scope enforcement mechanism itself malfunctions due to a defect in Provider's platform code, and that malfunction directly causes the Agent to take Actions it would not otherwise have taken. Provider's liability in this circumstance is subject to the liability cap in Section 9.1 of the Main Terms.</w:t>
      </w:r>
    </w:p>
    <w:p w14:paraId="0068676A" w14:textId="77777777" w:rsidR="00652AD7" w:rsidRPr="00652AD7" w:rsidRDefault="00652AD7" w:rsidP="00B519E2">
      <w:pPr>
        <w:pStyle w:val="Heading2"/>
        <w:numPr>
          <w:ilvl w:val="0"/>
          <w:numId w:val="0"/>
        </w:numPr>
        <w:ind w:left="680"/>
      </w:pPr>
      <w:r w:rsidRPr="00652AD7">
        <w:t>For clarity: if the Circuit Breaker, Kill Switch, and Permission Scope enforcement mechanisms function as designed, but Customer configured them with thresholds that were too high, scopes that were too broad, or safeguards that were disabled, that is Customer's responsibility under Section 2.1.</w:t>
      </w:r>
    </w:p>
    <w:p w14:paraId="716338F8" w14:textId="3D6DC886" w:rsidR="00652AD7" w:rsidRPr="00652AD7" w:rsidRDefault="00652AD7" w:rsidP="00B519E2">
      <w:pPr>
        <w:pStyle w:val="Heading1"/>
      </w:pPr>
      <w:r w:rsidRPr="00652AD7">
        <w:t>PERMISSION SCOPES</w:t>
      </w:r>
    </w:p>
    <w:p w14:paraId="068D6E4B" w14:textId="77777777" w:rsidR="00652AD7" w:rsidRPr="00B519E2" w:rsidRDefault="00652AD7" w:rsidP="00B519E2">
      <w:pPr>
        <w:pStyle w:val="Heading2"/>
        <w:numPr>
          <w:ilvl w:val="0"/>
          <w:numId w:val="0"/>
        </w:numPr>
        <w:ind w:left="680"/>
        <w:rPr>
          <w:i/>
          <w:iCs/>
        </w:rPr>
      </w:pPr>
      <w:r w:rsidRPr="00B519E2">
        <w:rPr>
          <w:i/>
          <w:iCs/>
        </w:rPr>
        <w:t>This section defines what your Agent is allowed to do. Think of it as a permissions system — like file permissions on a server, but for AI actions. You choose the tier; the Agent stays within it. If it doesn't, our enforcement mechanism is what failed — and Section 2.3 applies.</w:t>
      </w:r>
    </w:p>
    <w:p w14:paraId="7ACCF1CF" w14:textId="15E25D38" w:rsidR="00652AD7" w:rsidRPr="00A22D78" w:rsidRDefault="00652AD7" w:rsidP="00A22D78">
      <w:pPr>
        <w:pStyle w:val="Heading2"/>
        <w:rPr>
          <w:b/>
          <w:bCs/>
        </w:rPr>
      </w:pPr>
      <w:r w:rsidRPr="00A22D78">
        <w:rPr>
          <w:b/>
          <w:bCs/>
        </w:rPr>
        <w:t>Mandatory Configuration</w:t>
      </w:r>
    </w:p>
    <w:p w14:paraId="236585BE" w14:textId="77777777" w:rsidR="00652AD7" w:rsidRPr="00652AD7" w:rsidRDefault="00652AD7" w:rsidP="00A22D78">
      <w:pPr>
        <w:pStyle w:val="Heading2"/>
        <w:numPr>
          <w:ilvl w:val="0"/>
          <w:numId w:val="0"/>
        </w:numPr>
        <w:ind w:left="680"/>
      </w:pPr>
      <w:r w:rsidRPr="00652AD7">
        <w:t>Before deploying any Autonomous Agent, Customer must define the Agent's Permission Scope by selecting the authorized Action categories. Customer may not deploy an Agent without a defined Permission Scope.</w:t>
      </w:r>
    </w:p>
    <w:p w14:paraId="08C88119" w14:textId="6A1A501B" w:rsidR="00652AD7" w:rsidRPr="00976A79" w:rsidRDefault="00652AD7" w:rsidP="00A22D78">
      <w:pPr>
        <w:pStyle w:val="Heading2"/>
        <w:rPr>
          <w:b/>
          <w:bCs/>
        </w:rPr>
      </w:pPr>
      <w:r w:rsidRPr="00976A79">
        <w:rPr>
          <w:b/>
          <w:bCs/>
        </w:rPr>
        <w:t>Tiered Scope Structure</w:t>
      </w:r>
    </w:p>
    <w:p w14:paraId="0F0D62F8" w14:textId="77777777" w:rsidR="00652AD7" w:rsidRPr="00652AD7" w:rsidRDefault="00652AD7" w:rsidP="00A22D78">
      <w:pPr>
        <w:pStyle w:val="Heading2"/>
        <w:numPr>
          <w:ilvl w:val="0"/>
          <w:numId w:val="0"/>
        </w:numPr>
        <w:ind w:left="680"/>
      </w:pPr>
      <w:r w:rsidRPr="00652AD7">
        <w:t>Permission Scopes are organized in escalating tiers. Each tier includes the capabilities of all lower tiers:</w:t>
      </w:r>
    </w:p>
    <w:p w14:paraId="0F9A7121" w14:textId="4CF8C67A" w:rsidR="00652AD7" w:rsidRPr="00652AD7" w:rsidRDefault="00652AD7" w:rsidP="00A22D78">
      <w:pPr>
        <w:pStyle w:val="Heading3"/>
      </w:pPr>
      <w:r w:rsidRPr="00A22D78">
        <w:rPr>
          <w:b/>
          <w:bCs/>
        </w:rPr>
        <w:t>Tier 1 —</w:t>
      </w:r>
      <w:r w:rsidRPr="00652AD7">
        <w:t xml:space="preserve"> Read. The Agent may retrieve, view, and </w:t>
      </w:r>
      <w:proofErr w:type="spellStart"/>
      <w:r w:rsidRPr="00652AD7">
        <w:t>analyze</w:t>
      </w:r>
      <w:proofErr w:type="spellEnd"/>
      <w:r w:rsidRPr="00652AD7">
        <w:t xml:space="preserve"> data from connected systems. No modifications, writes, or transactions permitted.</w:t>
      </w:r>
    </w:p>
    <w:p w14:paraId="32F2B8D6" w14:textId="5A233D2A" w:rsidR="00652AD7" w:rsidRPr="00652AD7" w:rsidRDefault="00652AD7" w:rsidP="00A22D78">
      <w:pPr>
        <w:pStyle w:val="Heading3"/>
      </w:pPr>
      <w:r w:rsidRPr="00A22D78">
        <w:rPr>
          <w:b/>
          <w:bCs/>
        </w:rPr>
        <w:t>Tier 2 —</w:t>
      </w:r>
      <w:r w:rsidRPr="00652AD7">
        <w:t xml:space="preserve"> Write. The Agent may create, update, and modify records in connected systems. No financial transactions or deletions permitted.</w:t>
      </w:r>
    </w:p>
    <w:p w14:paraId="24A9A5E9" w14:textId="78B4A8E0" w:rsidR="00652AD7" w:rsidRPr="00652AD7" w:rsidRDefault="00652AD7" w:rsidP="00A22D78">
      <w:pPr>
        <w:pStyle w:val="Heading3"/>
      </w:pPr>
      <w:r w:rsidRPr="00A22D78">
        <w:rPr>
          <w:b/>
          <w:bCs/>
        </w:rPr>
        <w:t>Tier 3 —</w:t>
      </w:r>
      <w:r w:rsidRPr="00652AD7">
        <w:t xml:space="preserve"> Transact. The Agent may initiate and execute financial transactions, including payments, subscriptions, purchases, and resource provisioning, subject to Circuit Breaker Thresholds.</w:t>
      </w:r>
    </w:p>
    <w:p w14:paraId="1B4EB004" w14:textId="254888B5" w:rsidR="00652AD7" w:rsidRPr="00652AD7" w:rsidRDefault="00652AD7" w:rsidP="00A22D78">
      <w:pPr>
        <w:pStyle w:val="Heading3"/>
      </w:pPr>
      <w:r w:rsidRPr="00A22D78">
        <w:rPr>
          <w:b/>
          <w:bCs/>
        </w:rPr>
        <w:t>Tier 4 —</w:t>
      </w:r>
      <w:r w:rsidRPr="00652AD7">
        <w:t xml:space="preserve"> Delete. The Agent may permanently remove records, files, or data from connected systems. This is the highest-risk tier and requires explicit Customer acknowledgment during configuration.</w:t>
      </w:r>
    </w:p>
    <w:p w14:paraId="34C35129" w14:textId="4110B5EE" w:rsidR="00652AD7" w:rsidRPr="00A22D78" w:rsidRDefault="00652AD7" w:rsidP="00A22D78">
      <w:pPr>
        <w:pStyle w:val="Heading2"/>
        <w:rPr>
          <w:b/>
          <w:bCs/>
        </w:rPr>
      </w:pPr>
      <w:r w:rsidRPr="00A22D78">
        <w:rPr>
          <w:b/>
          <w:bCs/>
        </w:rPr>
        <w:t>Default Scope</w:t>
      </w:r>
    </w:p>
    <w:p w14:paraId="440D6537" w14:textId="77777777" w:rsidR="00652AD7" w:rsidRPr="00652AD7" w:rsidRDefault="00652AD7" w:rsidP="00A22D78">
      <w:pPr>
        <w:pStyle w:val="Heading2"/>
        <w:numPr>
          <w:ilvl w:val="0"/>
          <w:numId w:val="0"/>
        </w:numPr>
        <w:ind w:left="680"/>
      </w:pPr>
      <w:r w:rsidRPr="00652AD7">
        <w:t>The default Permission Scope for all Agents is Tier 1 (Read). Escalation to any higher tier requires affirmative action by Customer during configuration. Provider is not responsible for any Actions taken within a Permission Scope that Customer configured.</w:t>
      </w:r>
    </w:p>
    <w:p w14:paraId="50F0C838" w14:textId="4D538CAF" w:rsidR="00652AD7" w:rsidRPr="00976A79" w:rsidRDefault="00652AD7" w:rsidP="00A22D78">
      <w:pPr>
        <w:pStyle w:val="Heading2"/>
        <w:rPr>
          <w:b/>
          <w:bCs/>
        </w:rPr>
      </w:pPr>
      <w:r w:rsidRPr="00976A79">
        <w:rPr>
          <w:b/>
          <w:bCs/>
        </w:rPr>
        <w:lastRenderedPageBreak/>
        <w:t>Scope Boundaries</w:t>
      </w:r>
    </w:p>
    <w:p w14:paraId="403DF2FF" w14:textId="3BADD3FB" w:rsidR="00652AD7" w:rsidRPr="00652AD7" w:rsidRDefault="00652AD7" w:rsidP="0062230E">
      <w:pPr>
        <w:pStyle w:val="Heading3"/>
      </w:pPr>
      <w:r w:rsidRPr="00652AD7">
        <w:t>If an Agent attempts an Action outside its configured Permission Scope, Provider's platform will block the Action and log the attempt.</w:t>
      </w:r>
    </w:p>
    <w:p w14:paraId="239FF4A2" w14:textId="6B1E9EF3" w:rsidR="00652AD7" w:rsidRPr="00652AD7" w:rsidRDefault="00652AD7" w:rsidP="0062230E">
      <w:pPr>
        <w:pStyle w:val="Heading3"/>
      </w:pPr>
      <w:r w:rsidRPr="00652AD7">
        <w:t>If Provider's platform fails to block an out-of-scope Action due to a platform defect, Section 2.3 (Negligence Exception) applies.</w:t>
      </w:r>
    </w:p>
    <w:p w14:paraId="4A78B614" w14:textId="24938B3C" w:rsidR="00652AD7" w:rsidRPr="00652AD7" w:rsidRDefault="00652AD7" w:rsidP="0062230E">
      <w:pPr>
        <w:pStyle w:val="Heading3"/>
      </w:pPr>
      <w:r w:rsidRPr="00652AD7">
        <w:t>If Customer configured the Permission Scope to permit the Action, the Action is within scope regardless of whether Customer intended a narrower authorization. Customer bears responsibility for its configuration decisions.</w:t>
      </w:r>
    </w:p>
    <w:p w14:paraId="13EE0532" w14:textId="47F70545" w:rsidR="00652AD7" w:rsidRPr="00976A79" w:rsidRDefault="00652AD7" w:rsidP="00A22D78">
      <w:pPr>
        <w:pStyle w:val="Heading2"/>
        <w:rPr>
          <w:b/>
          <w:bCs/>
        </w:rPr>
      </w:pPr>
      <w:r w:rsidRPr="00976A79">
        <w:rPr>
          <w:b/>
          <w:bCs/>
        </w:rPr>
        <w:t>Multi-Agent Orchestration</w:t>
      </w:r>
    </w:p>
    <w:p w14:paraId="2D4A002B" w14:textId="77777777" w:rsidR="00652AD7" w:rsidRPr="00652AD7" w:rsidRDefault="00652AD7" w:rsidP="0062230E">
      <w:pPr>
        <w:pStyle w:val="Heading2"/>
        <w:numPr>
          <w:ilvl w:val="0"/>
          <w:numId w:val="0"/>
        </w:numPr>
        <w:ind w:left="680"/>
      </w:pPr>
      <w:r w:rsidRPr="00652AD7">
        <w:t>If Customer deploys multiple Autonomous Agents that interact with one another through an Orchestration Layer:</w:t>
      </w:r>
    </w:p>
    <w:p w14:paraId="0AF54385" w14:textId="2A456185" w:rsidR="00652AD7" w:rsidRPr="00652AD7" w:rsidRDefault="00652AD7" w:rsidP="0062230E">
      <w:pPr>
        <w:pStyle w:val="Heading3"/>
      </w:pPr>
      <w:r w:rsidRPr="00652AD7">
        <w:t>Each Agent must independently comply with its own Permission Scope, Circuit Breaker Threshold, and Kill Switch configuration.</w:t>
      </w:r>
    </w:p>
    <w:p w14:paraId="7E2C0D3E" w14:textId="192217D6" w:rsidR="00652AD7" w:rsidRPr="00652AD7" w:rsidRDefault="00652AD7" w:rsidP="0062230E">
      <w:pPr>
        <w:pStyle w:val="Heading3"/>
      </w:pPr>
      <w:r w:rsidRPr="00652AD7">
        <w:t xml:space="preserve">Customer is solely responsible for the design, logic, and </w:t>
      </w:r>
      <w:proofErr w:type="spellStart"/>
      <w:r w:rsidRPr="00652AD7">
        <w:t>behavior</w:t>
      </w:r>
      <w:proofErr w:type="spellEnd"/>
      <w:r w:rsidRPr="00652AD7">
        <w:t xml:space="preserve"> of the Orchestration Layer.</w:t>
      </w:r>
    </w:p>
    <w:p w14:paraId="7B05121C" w14:textId="6ED0965A" w:rsidR="00652AD7" w:rsidRPr="00652AD7" w:rsidRDefault="00652AD7" w:rsidP="0062230E">
      <w:pPr>
        <w:pStyle w:val="Heading3"/>
      </w:pPr>
      <w:r w:rsidRPr="00652AD7">
        <w:t xml:space="preserve">Provider is not liable for emergent </w:t>
      </w:r>
      <w:proofErr w:type="spellStart"/>
      <w:r w:rsidRPr="00652AD7">
        <w:t>behavior</w:t>
      </w:r>
      <w:proofErr w:type="spellEnd"/>
      <w:r w:rsidRPr="00652AD7">
        <w:t xml:space="preserve"> — meaning outcomes that arise from the interaction of individually compliant Agents but were not predictable from any single Agent's configuration alone.</w:t>
      </w:r>
    </w:p>
    <w:p w14:paraId="3F1D16DE" w14:textId="2B974FBB" w:rsidR="00652AD7" w:rsidRPr="00652AD7" w:rsidRDefault="00652AD7" w:rsidP="00652AD7">
      <w:pPr>
        <w:pStyle w:val="Heading3"/>
      </w:pPr>
      <w:r w:rsidRPr="00652AD7">
        <w:t>If the Orchestration Layer is provided by a third party, that third party's terms govern its functionality. Provider is not liable for Orchestration Layer defects in third-party tools.</w:t>
      </w:r>
    </w:p>
    <w:p w14:paraId="5A030EED" w14:textId="3574EDE7" w:rsidR="00652AD7" w:rsidRPr="00652AD7" w:rsidRDefault="00652AD7" w:rsidP="00B52EE4">
      <w:pPr>
        <w:pStyle w:val="Heading1"/>
      </w:pPr>
      <w:r w:rsidRPr="00652AD7">
        <w:t>FINANCIAL CIRCUIT BREAKER</w:t>
      </w:r>
    </w:p>
    <w:p w14:paraId="4260707D" w14:textId="77777777" w:rsidR="00652AD7" w:rsidRPr="00652AD7" w:rsidRDefault="00652AD7" w:rsidP="00B52EE4">
      <w:pPr>
        <w:pStyle w:val="Heading2"/>
        <w:numPr>
          <w:ilvl w:val="0"/>
          <w:numId w:val="0"/>
        </w:numPr>
        <w:ind w:left="680"/>
      </w:pPr>
      <w:r w:rsidRPr="00652AD7">
        <w:t xml:space="preserve">This section installs a spending brake on your Agent. You set the maximum amount it can spend per session and per calendar period. When it hits the limit, it stops. Think of it as a credit card limit for your AI — except this one </w:t>
      </w:r>
      <w:proofErr w:type="gramStart"/>
      <w:r w:rsidRPr="00652AD7">
        <w:t>actually enforces</w:t>
      </w:r>
      <w:proofErr w:type="gramEnd"/>
      <w:r w:rsidRPr="00652AD7">
        <w:t xml:space="preserve"> itself.</w:t>
      </w:r>
    </w:p>
    <w:p w14:paraId="08C855D0" w14:textId="57C748F8" w:rsidR="00652AD7" w:rsidRPr="00B52EE4" w:rsidRDefault="00652AD7" w:rsidP="00B52EE4">
      <w:pPr>
        <w:pStyle w:val="Heading2"/>
        <w:rPr>
          <w:b/>
          <w:bCs/>
        </w:rPr>
      </w:pPr>
      <w:r w:rsidRPr="00B52EE4">
        <w:rPr>
          <w:b/>
          <w:bCs/>
        </w:rPr>
        <w:t>Per-Session Cap</w:t>
      </w:r>
    </w:p>
    <w:p w14:paraId="0890BD58" w14:textId="77777777" w:rsidR="00652AD7" w:rsidRPr="00652AD7" w:rsidRDefault="00652AD7" w:rsidP="00B52EE4">
      <w:pPr>
        <w:pStyle w:val="Heading2"/>
        <w:numPr>
          <w:ilvl w:val="0"/>
          <w:numId w:val="0"/>
        </w:numPr>
        <w:ind w:left="680"/>
      </w:pPr>
      <w:r w:rsidRPr="00652AD7">
        <w:t>Each Autonomous Agent operating at Tier 3 (Transact) or above must have a Circuit Breaker Threshold for each Session. When the aggregate monetary value of Actions in a single Session reaches the threshold, the Agent is automatically paused. No further Actions may be executed until Customer manually resumes the Agent.</w:t>
      </w:r>
    </w:p>
    <w:p w14:paraId="33BC95F6" w14:textId="62E990F2" w:rsidR="00652AD7" w:rsidRPr="00B52EE4" w:rsidRDefault="00652AD7" w:rsidP="00B52EE4">
      <w:pPr>
        <w:pStyle w:val="Heading2"/>
        <w:rPr>
          <w:b/>
          <w:bCs/>
        </w:rPr>
      </w:pPr>
      <w:r w:rsidRPr="00B52EE4">
        <w:rPr>
          <w:b/>
          <w:bCs/>
        </w:rPr>
        <w:t>Per-Period Cap</w:t>
      </w:r>
    </w:p>
    <w:p w14:paraId="64D1D2A9" w14:textId="77777777" w:rsidR="00652AD7" w:rsidRPr="00652AD7" w:rsidRDefault="00652AD7" w:rsidP="00B52EE4">
      <w:pPr>
        <w:pStyle w:val="Heading2"/>
        <w:numPr>
          <w:ilvl w:val="0"/>
          <w:numId w:val="0"/>
        </w:numPr>
        <w:ind w:left="680"/>
      </w:pPr>
      <w:r w:rsidRPr="00652AD7">
        <w:lastRenderedPageBreak/>
        <w:t>Customer must configure at least one calendar-period Circuit Breaker Threshold (daily, weekly, or monthly). When the aggregate monetary value of Actions across all Sessions in the selected period reaches the threshold, all Agents operating at Tier 3 or above are paused until the period resets or Customer manually overrides.</w:t>
      </w:r>
    </w:p>
    <w:p w14:paraId="608B847F" w14:textId="7D22575F" w:rsidR="00652AD7" w:rsidRPr="00B52EE4" w:rsidRDefault="00652AD7" w:rsidP="00B52EE4">
      <w:pPr>
        <w:pStyle w:val="Heading2"/>
        <w:rPr>
          <w:b/>
          <w:bCs/>
        </w:rPr>
      </w:pPr>
      <w:r w:rsidRPr="00B52EE4">
        <w:rPr>
          <w:b/>
          <w:bCs/>
        </w:rPr>
        <w:t>Scope of Monetary Actions</w:t>
      </w:r>
    </w:p>
    <w:p w14:paraId="6366D394" w14:textId="77777777" w:rsidR="00652AD7" w:rsidRPr="00652AD7" w:rsidRDefault="00652AD7" w:rsidP="00B52EE4">
      <w:pPr>
        <w:pStyle w:val="Heading2"/>
        <w:numPr>
          <w:ilvl w:val="0"/>
          <w:numId w:val="0"/>
        </w:numPr>
        <w:ind w:left="680"/>
      </w:pPr>
      <w:r w:rsidRPr="00652AD7">
        <w:t xml:space="preserve">Circuit Breaker Thresholds apply to all Actions with a monetary component, including but not limited </w:t>
      </w:r>
      <w:proofErr w:type="gramStart"/>
      <w:r w:rsidRPr="00652AD7">
        <w:t>to:</w:t>
      </w:r>
      <w:proofErr w:type="gramEnd"/>
      <w:r w:rsidRPr="00652AD7">
        <w:t xml:space="preserve"> direct payments, subscription </w:t>
      </w:r>
      <w:proofErr w:type="spellStart"/>
      <w:r w:rsidRPr="00652AD7">
        <w:t>enrollments</w:t>
      </w:r>
      <w:proofErr w:type="spellEnd"/>
      <w:r w:rsidRPr="00652AD7">
        <w:t>, resource provisioning (cloud compute, storage, bandwidth), advertising spend, inventory purchases, and API usage fees charged by third-party systems.</w:t>
      </w:r>
    </w:p>
    <w:p w14:paraId="7ACFADA1" w14:textId="7DD82370" w:rsidR="00652AD7" w:rsidRPr="00B52EE4" w:rsidRDefault="00652AD7" w:rsidP="00B52EE4">
      <w:pPr>
        <w:pStyle w:val="Heading2"/>
        <w:rPr>
          <w:b/>
          <w:bCs/>
        </w:rPr>
      </w:pPr>
      <w:r w:rsidRPr="00B52EE4">
        <w:rPr>
          <w:b/>
          <w:bCs/>
        </w:rPr>
        <w:t>Customer Configuration Responsibility</w:t>
      </w:r>
    </w:p>
    <w:p w14:paraId="0C44E3AA" w14:textId="77777777" w:rsidR="00652AD7" w:rsidRPr="00652AD7" w:rsidRDefault="00652AD7" w:rsidP="00B52EE4">
      <w:pPr>
        <w:pStyle w:val="Heading2"/>
        <w:numPr>
          <w:ilvl w:val="0"/>
          <w:numId w:val="0"/>
        </w:numPr>
        <w:ind w:left="680"/>
      </w:pPr>
      <w:r w:rsidRPr="00652AD7">
        <w:t>Customer is solely responsible for setting appropriate Circuit Breaker Thresholds. Default thresholds are provided in Schedule C. If Customer modifies the defaults, Customer accepts responsibility for the modified thresholds.</w:t>
      </w:r>
    </w:p>
    <w:p w14:paraId="49DEB312" w14:textId="675B0DCA" w:rsidR="00652AD7" w:rsidRPr="00B52EE4" w:rsidRDefault="00652AD7" w:rsidP="00B52EE4">
      <w:pPr>
        <w:pStyle w:val="Heading2"/>
        <w:rPr>
          <w:b/>
          <w:bCs/>
        </w:rPr>
      </w:pPr>
      <w:r w:rsidRPr="00B52EE4">
        <w:rPr>
          <w:b/>
          <w:bCs/>
        </w:rPr>
        <w:t>Provider Liability</w:t>
      </w:r>
    </w:p>
    <w:p w14:paraId="7F8889DC" w14:textId="77777777" w:rsidR="00652AD7" w:rsidRPr="00652AD7" w:rsidRDefault="00652AD7" w:rsidP="00B52EE4">
      <w:pPr>
        <w:pStyle w:val="Heading2"/>
        <w:numPr>
          <w:ilvl w:val="0"/>
          <w:numId w:val="0"/>
        </w:numPr>
        <w:ind w:left="680"/>
      </w:pPr>
      <w:r w:rsidRPr="00652AD7">
        <w:t>Provider is liable under the Negligence Exception (Section 2.3) only if the Circuit Breaker mechanism itself malfunctions — meaning the mechanism fails to pause the Agent when the threshold is reached due to a defect in Provider's platform code. Provider is not liable for:</w:t>
      </w:r>
    </w:p>
    <w:p w14:paraId="341DB256" w14:textId="258F5C75" w:rsidR="00652AD7" w:rsidRPr="00652AD7" w:rsidRDefault="00652AD7" w:rsidP="00B52EE4">
      <w:pPr>
        <w:pStyle w:val="Heading3"/>
      </w:pPr>
      <w:r w:rsidRPr="00652AD7">
        <w:t>Thresholds that Customer set too high for its risk tolerance.</w:t>
      </w:r>
    </w:p>
    <w:p w14:paraId="724F58FE" w14:textId="1C360413" w:rsidR="00652AD7" w:rsidRPr="00652AD7" w:rsidRDefault="00652AD7" w:rsidP="00B52EE4">
      <w:pPr>
        <w:pStyle w:val="Heading3"/>
      </w:pPr>
      <w:r w:rsidRPr="00652AD7">
        <w:t>Actions that individually fall below the threshold but collectively cause financial harm.</w:t>
      </w:r>
    </w:p>
    <w:p w14:paraId="6915FA9D" w14:textId="5B46BD5C" w:rsidR="00652AD7" w:rsidRPr="00652AD7" w:rsidRDefault="00652AD7" w:rsidP="00B52EE4">
      <w:pPr>
        <w:pStyle w:val="Heading3"/>
      </w:pPr>
      <w:r w:rsidRPr="00652AD7">
        <w:t>Third-party system delays that cause the monetary value of in-flight Actions to exceed the threshold before the pause takes effect.</w:t>
      </w:r>
    </w:p>
    <w:p w14:paraId="208C80A2" w14:textId="457D84DE" w:rsidR="00652AD7" w:rsidRPr="00652AD7" w:rsidRDefault="00652AD7" w:rsidP="00B52EE4">
      <w:pPr>
        <w:pStyle w:val="Heading1"/>
      </w:pPr>
      <w:r w:rsidRPr="00652AD7">
        <w:t>KILL SWITCH</w:t>
      </w:r>
    </w:p>
    <w:p w14:paraId="492F9441" w14:textId="77777777" w:rsidR="00652AD7" w:rsidRPr="00B52EE4" w:rsidRDefault="00652AD7" w:rsidP="00B52EE4">
      <w:pPr>
        <w:pStyle w:val="Heading2"/>
        <w:numPr>
          <w:ilvl w:val="0"/>
          <w:numId w:val="0"/>
        </w:numPr>
        <w:ind w:left="680"/>
        <w:rPr>
          <w:i/>
          <w:iCs/>
        </w:rPr>
      </w:pPr>
      <w:r w:rsidRPr="00B52EE4">
        <w:rPr>
          <w:i/>
          <w:iCs/>
        </w:rPr>
        <w:t>This section is the emergency stop. If everything else fails — Circuit Breaker bypassed, Agent misbehaving, system under attack — the Kill Switch terminates all operations. Every Agent must have one. Deploying without it is a material breach of this agreement.</w:t>
      </w:r>
    </w:p>
    <w:p w14:paraId="41574D71" w14:textId="01FD76CD" w:rsidR="00652AD7" w:rsidRPr="00B52EE4" w:rsidRDefault="00652AD7" w:rsidP="00B52EE4">
      <w:pPr>
        <w:pStyle w:val="Heading2"/>
        <w:rPr>
          <w:b/>
          <w:bCs/>
        </w:rPr>
      </w:pPr>
      <w:r w:rsidRPr="00B52EE4">
        <w:rPr>
          <w:b/>
          <w:bCs/>
        </w:rPr>
        <w:t>Mandatory Implementation</w:t>
      </w:r>
    </w:p>
    <w:p w14:paraId="4D42BAFF" w14:textId="77777777" w:rsidR="00652AD7" w:rsidRPr="00652AD7" w:rsidRDefault="00652AD7" w:rsidP="00B52EE4">
      <w:pPr>
        <w:pStyle w:val="Heading2"/>
        <w:numPr>
          <w:ilvl w:val="0"/>
          <w:numId w:val="0"/>
        </w:numPr>
        <w:ind w:left="680"/>
      </w:pPr>
      <w:r w:rsidRPr="00652AD7">
        <w:t>Every Autonomous Agent must have a functioning Kill Switch before deployment. Deployment of an Agent without a functioning Kill Switch is a material breach of this Addendum.</w:t>
      </w:r>
    </w:p>
    <w:p w14:paraId="140CA567" w14:textId="2886000F" w:rsidR="00652AD7" w:rsidRPr="00B52EE4" w:rsidRDefault="00652AD7" w:rsidP="00B52EE4">
      <w:pPr>
        <w:pStyle w:val="Heading2"/>
        <w:rPr>
          <w:b/>
          <w:bCs/>
        </w:rPr>
      </w:pPr>
      <w:r w:rsidRPr="00B52EE4">
        <w:rPr>
          <w:b/>
          <w:bCs/>
        </w:rPr>
        <w:t>Automatic Triggers</w:t>
      </w:r>
    </w:p>
    <w:p w14:paraId="44320EF3" w14:textId="77777777" w:rsidR="00652AD7" w:rsidRPr="00652AD7" w:rsidRDefault="00652AD7" w:rsidP="00B52EE4">
      <w:pPr>
        <w:pStyle w:val="Heading2"/>
        <w:numPr>
          <w:ilvl w:val="0"/>
          <w:numId w:val="0"/>
        </w:numPr>
        <w:ind w:left="680"/>
      </w:pPr>
      <w:r w:rsidRPr="00652AD7">
        <w:t>The Kill Switch activates automatically when any of the following conditions is met:</w:t>
      </w:r>
    </w:p>
    <w:p w14:paraId="4F745266" w14:textId="2ECF35D8" w:rsidR="00652AD7" w:rsidRPr="00652AD7" w:rsidRDefault="00652AD7" w:rsidP="00B52EE4">
      <w:pPr>
        <w:pStyle w:val="Heading3"/>
      </w:pPr>
      <w:r w:rsidRPr="00652AD7">
        <w:lastRenderedPageBreak/>
        <w:t>The Agent's monetary spend exceeds the Circuit Breaker Threshold and the Circuit Breaker pause is overridden or bypassed.</w:t>
      </w:r>
    </w:p>
    <w:p w14:paraId="3C89EFE4" w14:textId="221EF354" w:rsidR="00652AD7" w:rsidRPr="00652AD7" w:rsidRDefault="00652AD7" w:rsidP="00B52EE4">
      <w:pPr>
        <w:pStyle w:val="Heading3"/>
      </w:pPr>
      <w:r w:rsidRPr="00652AD7">
        <w:t>The Agent's API call volume exceeds the configured rate limit per minute, as set in Schedule C or as modified by Customer.</w:t>
      </w:r>
    </w:p>
    <w:p w14:paraId="12C4D9B1" w14:textId="2BE27C0E" w:rsidR="00652AD7" w:rsidRPr="00652AD7" w:rsidRDefault="00652AD7" w:rsidP="00B52EE4">
      <w:pPr>
        <w:pStyle w:val="Heading3"/>
      </w:pPr>
      <w:r w:rsidRPr="00652AD7">
        <w:t>The Agent encounters consecutive failures exceeding the configured error tolerance threshold, as set in Schedule C or as modified by Customer.</w:t>
      </w:r>
    </w:p>
    <w:p w14:paraId="24E0294E" w14:textId="55E67EEC" w:rsidR="00652AD7" w:rsidRPr="00652AD7" w:rsidRDefault="00652AD7" w:rsidP="00B52EE4">
      <w:pPr>
        <w:pStyle w:val="Heading3"/>
      </w:pPr>
      <w:r w:rsidRPr="00652AD7">
        <w:t>Provider's platform detects a security vulnerability affecting Agent operations.</w:t>
      </w:r>
    </w:p>
    <w:p w14:paraId="469D4C2F" w14:textId="4A2E2056" w:rsidR="00652AD7" w:rsidRPr="00652AD7" w:rsidRDefault="00652AD7" w:rsidP="00B52EE4">
      <w:pPr>
        <w:pStyle w:val="Heading3"/>
      </w:pPr>
      <w:r w:rsidRPr="00652AD7">
        <w:t>A regulatory authority issues an order requiring cessation of autonomous AI operations affecting Customer's deployment.</w:t>
      </w:r>
    </w:p>
    <w:p w14:paraId="1B807F6B" w14:textId="5E2A7CC3" w:rsidR="00652AD7" w:rsidRPr="00B52EE4" w:rsidRDefault="00652AD7" w:rsidP="00B52EE4">
      <w:pPr>
        <w:pStyle w:val="Heading2"/>
        <w:rPr>
          <w:b/>
          <w:bCs/>
        </w:rPr>
      </w:pPr>
      <w:r w:rsidRPr="00B52EE4">
        <w:rPr>
          <w:b/>
          <w:bCs/>
        </w:rPr>
        <w:t>Manual Trigger</w:t>
      </w:r>
    </w:p>
    <w:p w14:paraId="2BA4E545" w14:textId="77777777" w:rsidR="00652AD7" w:rsidRPr="00652AD7" w:rsidRDefault="00652AD7" w:rsidP="00B52EE4">
      <w:pPr>
        <w:pStyle w:val="Heading2"/>
        <w:numPr>
          <w:ilvl w:val="0"/>
          <w:numId w:val="0"/>
        </w:numPr>
        <w:ind w:left="680"/>
      </w:pPr>
      <w:r w:rsidRPr="00652AD7">
        <w:t>Customer may activate the Kill Switch at any time, for any reason, without notice to Provider. The manual Kill Switch provides immediate termination of all Agent Actions.</w:t>
      </w:r>
    </w:p>
    <w:p w14:paraId="6FFC40C9" w14:textId="72187378" w:rsidR="00652AD7" w:rsidRPr="00192D98" w:rsidRDefault="00652AD7" w:rsidP="00B52EE4">
      <w:pPr>
        <w:pStyle w:val="Heading2"/>
        <w:rPr>
          <w:b/>
          <w:bCs/>
        </w:rPr>
      </w:pPr>
      <w:r w:rsidRPr="00192D98">
        <w:rPr>
          <w:b/>
          <w:bCs/>
        </w:rPr>
        <w:t>Graceful Shutdown</w:t>
      </w:r>
    </w:p>
    <w:p w14:paraId="3B4E4C1E" w14:textId="77777777" w:rsidR="00652AD7" w:rsidRPr="00652AD7" w:rsidRDefault="00652AD7" w:rsidP="00192D98">
      <w:pPr>
        <w:pStyle w:val="Heading2"/>
        <w:numPr>
          <w:ilvl w:val="0"/>
          <w:numId w:val="0"/>
        </w:numPr>
        <w:ind w:left="680"/>
      </w:pPr>
      <w:r w:rsidRPr="00652AD7">
        <w:t>When the Kill Switch is activated:</w:t>
      </w:r>
    </w:p>
    <w:p w14:paraId="45CAE05B" w14:textId="09EEB4B2" w:rsidR="00652AD7" w:rsidRPr="00652AD7" w:rsidRDefault="00652AD7" w:rsidP="00192D98">
      <w:pPr>
        <w:pStyle w:val="Heading3"/>
      </w:pPr>
      <w:r w:rsidRPr="00652AD7">
        <w:t>The Agent will attempt to complete any in-flight Action that has already been initiated with a third-party system, to the extent that abandoning the Action mid-execution would cause greater harm than completion. If completion is not possible within 30 seconds, the Action is abandoned.</w:t>
      </w:r>
    </w:p>
    <w:p w14:paraId="130DEB83" w14:textId="79C6E85B" w:rsidR="00652AD7" w:rsidRPr="00652AD7" w:rsidRDefault="00652AD7" w:rsidP="00192D98">
      <w:pPr>
        <w:pStyle w:val="Heading3"/>
      </w:pPr>
      <w:r w:rsidRPr="00652AD7">
        <w:t>The Agent will log its final state, including all pending Actions, at the time of termination.</w:t>
      </w:r>
    </w:p>
    <w:p w14:paraId="1810BC03" w14:textId="09DD9442" w:rsidR="00652AD7" w:rsidRPr="00652AD7" w:rsidRDefault="00652AD7" w:rsidP="00192D98">
      <w:pPr>
        <w:pStyle w:val="Heading3"/>
      </w:pPr>
      <w:r w:rsidRPr="00652AD7">
        <w:t>No new Actions will be initiated after the Kill Switch is triggered.</w:t>
      </w:r>
    </w:p>
    <w:p w14:paraId="55097423" w14:textId="49546C28" w:rsidR="00652AD7" w:rsidRPr="00652AD7" w:rsidRDefault="00652AD7" w:rsidP="00192D98">
      <w:pPr>
        <w:pStyle w:val="Heading3"/>
      </w:pPr>
      <w:r w:rsidRPr="00652AD7">
        <w:t>The Agent will remain in a terminated state until Customer explicitly reactivates it.</w:t>
      </w:r>
    </w:p>
    <w:p w14:paraId="66B953A1" w14:textId="5400F436" w:rsidR="00652AD7" w:rsidRPr="00192D98" w:rsidRDefault="00652AD7" w:rsidP="00B52EE4">
      <w:pPr>
        <w:pStyle w:val="Heading2"/>
        <w:rPr>
          <w:b/>
          <w:bCs/>
        </w:rPr>
      </w:pPr>
      <w:r w:rsidRPr="00192D98">
        <w:rPr>
          <w:b/>
          <w:bCs/>
        </w:rPr>
        <w:t>Provider Platform Protection</w:t>
      </w:r>
    </w:p>
    <w:p w14:paraId="6ECA3D6C" w14:textId="124C8528" w:rsidR="00652AD7" w:rsidRPr="00652AD7" w:rsidRDefault="00652AD7" w:rsidP="00192D98">
      <w:pPr>
        <w:pStyle w:val="Heading3"/>
      </w:pPr>
      <w:r w:rsidRPr="00652AD7">
        <w:t>Provider may throttle, rate-limit, or temporarily restrict an Agent's API access to protect the stability and performance of the Provider platform or to protect other customers' service quality.</w:t>
      </w:r>
    </w:p>
    <w:p w14:paraId="5FA354B0" w14:textId="00C19596" w:rsidR="00652AD7" w:rsidRPr="00652AD7" w:rsidRDefault="00652AD7" w:rsidP="00192D98">
      <w:pPr>
        <w:pStyle w:val="Heading3"/>
      </w:pPr>
      <w:r w:rsidRPr="00652AD7">
        <w:t>Such platform protection actions do not constitute a breach of the Main Terms or this Addendum and do not trigger Service Level Agreement credits.</w:t>
      </w:r>
    </w:p>
    <w:p w14:paraId="2731DE27" w14:textId="18CE439B" w:rsidR="00652AD7" w:rsidRPr="00652AD7" w:rsidRDefault="00652AD7" w:rsidP="00192D98">
      <w:pPr>
        <w:pStyle w:val="Heading3"/>
      </w:pPr>
      <w:r w:rsidRPr="00652AD7">
        <w:t>Provider will use reasonable efforts to notify Customer promptly of any platform protection action affecting Customer's Agents, including the reason for the action and the expected duration.</w:t>
      </w:r>
    </w:p>
    <w:p w14:paraId="3F24358A" w14:textId="65800C1E" w:rsidR="00652AD7" w:rsidRPr="00652AD7" w:rsidRDefault="00652AD7" w:rsidP="003C725F">
      <w:pPr>
        <w:pStyle w:val="Heading1"/>
      </w:pPr>
      <w:r w:rsidRPr="00652AD7">
        <w:t>RETRY STORM PROTECTION</w:t>
      </w:r>
    </w:p>
    <w:p w14:paraId="6B26D1E3" w14:textId="77777777" w:rsidR="00652AD7" w:rsidRPr="003C725F" w:rsidRDefault="00652AD7" w:rsidP="003C725F">
      <w:pPr>
        <w:pStyle w:val="Heading2"/>
        <w:numPr>
          <w:ilvl w:val="0"/>
          <w:numId w:val="0"/>
        </w:numPr>
        <w:ind w:left="680"/>
        <w:rPr>
          <w:i/>
          <w:iCs/>
        </w:rPr>
      </w:pPr>
      <w:r w:rsidRPr="003C725F">
        <w:rPr>
          <w:i/>
          <w:iCs/>
        </w:rPr>
        <w:lastRenderedPageBreak/>
        <w:t>This section prevents your Agent from going into an infinite loop. If an Action fails, the Agent must wait longer before each retry, stop after a set number of attempts, and never process the same transaction twice. Without these rules, a single failed API call could turn into thousands of duplicate charges in minutes.</w:t>
      </w:r>
    </w:p>
    <w:p w14:paraId="4B4EDABD" w14:textId="38E8386D" w:rsidR="00652AD7" w:rsidRPr="003C725F" w:rsidRDefault="00652AD7" w:rsidP="003C725F">
      <w:pPr>
        <w:pStyle w:val="Heading2"/>
        <w:rPr>
          <w:b/>
          <w:bCs/>
        </w:rPr>
      </w:pPr>
      <w:r w:rsidRPr="003C725F">
        <w:rPr>
          <w:b/>
          <w:bCs/>
        </w:rPr>
        <w:t>Exponential Backoff</w:t>
      </w:r>
    </w:p>
    <w:p w14:paraId="2B2A6671" w14:textId="77777777" w:rsidR="00652AD7" w:rsidRPr="00652AD7" w:rsidRDefault="00652AD7" w:rsidP="003C725F">
      <w:pPr>
        <w:pStyle w:val="Heading2"/>
        <w:numPr>
          <w:ilvl w:val="0"/>
          <w:numId w:val="0"/>
        </w:numPr>
        <w:ind w:left="680"/>
      </w:pPr>
      <w:r w:rsidRPr="00652AD7">
        <w:t>For any Action that fails, the Agent must implement exponential backoff before retrying. The wait time between retries must increase with each successive attempt (e.g., 1 second, 2 seconds, 4 seconds, 8 seconds).</w:t>
      </w:r>
    </w:p>
    <w:p w14:paraId="14A8D877" w14:textId="50B1301F" w:rsidR="00652AD7" w:rsidRPr="003C725F" w:rsidRDefault="00652AD7" w:rsidP="003C725F">
      <w:pPr>
        <w:pStyle w:val="Heading2"/>
        <w:rPr>
          <w:b/>
          <w:bCs/>
        </w:rPr>
      </w:pPr>
      <w:r w:rsidRPr="003C725F">
        <w:rPr>
          <w:b/>
          <w:bCs/>
        </w:rPr>
        <w:t>Maximum Retry Count</w:t>
      </w:r>
    </w:p>
    <w:p w14:paraId="2C8517C9" w14:textId="77777777" w:rsidR="00652AD7" w:rsidRPr="00652AD7" w:rsidRDefault="00652AD7" w:rsidP="003C725F">
      <w:pPr>
        <w:pStyle w:val="Heading2"/>
        <w:numPr>
          <w:ilvl w:val="0"/>
          <w:numId w:val="0"/>
        </w:numPr>
        <w:ind w:left="680"/>
      </w:pPr>
      <w:r w:rsidRPr="00652AD7">
        <w:t>Each Action is subject to a maximum retry count. The default is specified in Schedule C. Once the maximum retry count is reached, the Agent must abandon the Action, log the failure, and proceed to its next task or enter a paused state.</w:t>
      </w:r>
    </w:p>
    <w:p w14:paraId="08EE4999" w14:textId="0F91BC0D" w:rsidR="00652AD7" w:rsidRPr="003C725F" w:rsidRDefault="00652AD7" w:rsidP="003C725F">
      <w:pPr>
        <w:pStyle w:val="Heading2"/>
        <w:rPr>
          <w:b/>
          <w:bCs/>
        </w:rPr>
      </w:pPr>
      <w:r w:rsidRPr="003C725F">
        <w:rPr>
          <w:b/>
          <w:bCs/>
        </w:rPr>
        <w:t>Loop Detection</w:t>
      </w:r>
    </w:p>
    <w:p w14:paraId="388A2250" w14:textId="77777777" w:rsidR="00652AD7" w:rsidRPr="00652AD7" w:rsidRDefault="00652AD7" w:rsidP="003C725F">
      <w:pPr>
        <w:pStyle w:val="Heading2"/>
        <w:numPr>
          <w:ilvl w:val="0"/>
          <w:numId w:val="0"/>
        </w:numPr>
        <w:ind w:left="680"/>
      </w:pPr>
      <w:r w:rsidRPr="00652AD7">
        <w:t>If the Agent repeats the same Action pattern — defined as substantially identical inputs directed at the same target system — more than the configured threshold of consecutive times, the Agent is automatically paused. This is distinct from the Kill Switch; loop detection pauses the specific Action pattern while the Kill Switch terminates all Agent operations.</w:t>
      </w:r>
    </w:p>
    <w:p w14:paraId="26532597" w14:textId="50597A65" w:rsidR="00652AD7" w:rsidRPr="003C725F" w:rsidRDefault="00652AD7" w:rsidP="003C725F">
      <w:pPr>
        <w:pStyle w:val="Heading2"/>
        <w:rPr>
          <w:b/>
          <w:bCs/>
        </w:rPr>
      </w:pPr>
      <w:r w:rsidRPr="003C725F">
        <w:rPr>
          <w:b/>
          <w:bCs/>
        </w:rPr>
        <w:t>Idempotency Requirement</w:t>
      </w:r>
    </w:p>
    <w:p w14:paraId="5ED5D31E" w14:textId="4E6EAFFB" w:rsidR="00652AD7" w:rsidRPr="00652AD7" w:rsidRDefault="00652AD7" w:rsidP="003C725F">
      <w:pPr>
        <w:pStyle w:val="Heading3"/>
      </w:pPr>
      <w:r w:rsidRPr="00652AD7">
        <w:t>All transactional Actions (Tier 3 and Tier 4) must include an Idempotency Key.</w:t>
      </w:r>
    </w:p>
    <w:p w14:paraId="4C1107C1" w14:textId="19AD581B" w:rsidR="00652AD7" w:rsidRPr="00652AD7" w:rsidRDefault="00652AD7" w:rsidP="003C725F">
      <w:pPr>
        <w:pStyle w:val="Heading3"/>
      </w:pPr>
      <w:r w:rsidRPr="00652AD7">
        <w:t>The Idempotency Key must be unique per intended transaction and must be transmitted to the target third-party system with each Action request.</w:t>
      </w:r>
    </w:p>
    <w:p w14:paraId="4463597F" w14:textId="5786E236" w:rsidR="00652AD7" w:rsidRPr="00652AD7" w:rsidRDefault="00652AD7" w:rsidP="003C725F">
      <w:pPr>
        <w:pStyle w:val="Heading3"/>
      </w:pPr>
      <w:r w:rsidRPr="00652AD7">
        <w:t xml:space="preserve">Provider is not liable for duplicate transactions, double charges, or repeated operations caused by Customer's failure to implement Idempotency Keys or by a third-party system's failure to </w:t>
      </w:r>
      <w:proofErr w:type="spellStart"/>
      <w:r w:rsidRPr="00652AD7">
        <w:t>honor</w:t>
      </w:r>
      <w:proofErr w:type="spellEnd"/>
      <w:r w:rsidRPr="00652AD7">
        <w:t xml:space="preserve"> them.</w:t>
      </w:r>
    </w:p>
    <w:p w14:paraId="1FFA67FD" w14:textId="641E83F4" w:rsidR="00652AD7" w:rsidRPr="00652AD7" w:rsidRDefault="00652AD7" w:rsidP="000D2C48">
      <w:pPr>
        <w:pStyle w:val="Heading1"/>
      </w:pPr>
      <w:r w:rsidRPr="00652AD7">
        <w:t>ACTION LOGGING AND AUDIT TRAIL</w:t>
      </w:r>
    </w:p>
    <w:p w14:paraId="6474277B" w14:textId="77777777" w:rsidR="00652AD7" w:rsidRPr="003C6102" w:rsidRDefault="00652AD7" w:rsidP="003C6102">
      <w:pPr>
        <w:pStyle w:val="Heading2"/>
        <w:numPr>
          <w:ilvl w:val="0"/>
          <w:numId w:val="0"/>
        </w:numPr>
        <w:ind w:left="680"/>
        <w:rPr>
          <w:i/>
          <w:iCs/>
        </w:rPr>
      </w:pPr>
      <w:r w:rsidRPr="003C6102">
        <w:rPr>
          <w:i/>
          <w:iCs/>
        </w:rPr>
        <w:t xml:space="preserve">This section establishes the record of everything your Agent does. Action Logs are your evidence trail — they prove what happened, when, and why. If there is ever a dispute about an Agent's </w:t>
      </w:r>
      <w:proofErr w:type="spellStart"/>
      <w:r w:rsidRPr="003C6102">
        <w:rPr>
          <w:i/>
          <w:iCs/>
        </w:rPr>
        <w:t>behavior</w:t>
      </w:r>
      <w:proofErr w:type="spellEnd"/>
      <w:r w:rsidRPr="003C6102">
        <w:rPr>
          <w:i/>
          <w:iCs/>
        </w:rPr>
        <w:t>, these logs are the primary source of truth.</w:t>
      </w:r>
    </w:p>
    <w:p w14:paraId="571B79F7" w14:textId="5223423D" w:rsidR="00652AD7" w:rsidRPr="00652AD7" w:rsidRDefault="00652AD7" w:rsidP="000D2C48">
      <w:pPr>
        <w:pStyle w:val="Heading2"/>
        <w:rPr>
          <w:b/>
          <w:bCs/>
        </w:rPr>
      </w:pPr>
      <w:r w:rsidRPr="00652AD7">
        <w:rPr>
          <w:b/>
          <w:bCs/>
        </w:rPr>
        <w:t>Logging Requirements</w:t>
      </w:r>
    </w:p>
    <w:p w14:paraId="5422E23B" w14:textId="77777777" w:rsidR="00652AD7" w:rsidRPr="00652AD7" w:rsidRDefault="00652AD7" w:rsidP="003C6102">
      <w:pPr>
        <w:pStyle w:val="Heading2"/>
        <w:numPr>
          <w:ilvl w:val="0"/>
          <w:numId w:val="0"/>
        </w:numPr>
        <w:ind w:left="680"/>
      </w:pPr>
      <w:r w:rsidRPr="00652AD7">
        <w:t>Provider will log the following data elements for every Action performed by an Autonomous Agent:</w:t>
      </w:r>
    </w:p>
    <w:p w14:paraId="594DC1AE" w14:textId="25FEB0F5" w:rsidR="00652AD7" w:rsidRPr="00652AD7" w:rsidRDefault="00652AD7" w:rsidP="003C6102">
      <w:pPr>
        <w:pStyle w:val="Heading3"/>
      </w:pPr>
      <w:r w:rsidRPr="00652AD7">
        <w:t>Timestamp (UTC).</w:t>
      </w:r>
    </w:p>
    <w:p w14:paraId="170C1EA8" w14:textId="0CE86BE5" w:rsidR="00652AD7" w:rsidRPr="00652AD7" w:rsidRDefault="00652AD7" w:rsidP="003C6102">
      <w:pPr>
        <w:pStyle w:val="Heading3"/>
      </w:pPr>
      <w:r w:rsidRPr="00652AD7">
        <w:lastRenderedPageBreak/>
        <w:t>Agent identifier.</w:t>
      </w:r>
    </w:p>
    <w:p w14:paraId="4700E2D4" w14:textId="69FEC202" w:rsidR="00652AD7" w:rsidRPr="00652AD7" w:rsidRDefault="00652AD7" w:rsidP="003C6102">
      <w:pPr>
        <w:pStyle w:val="Heading3"/>
      </w:pPr>
      <w:r w:rsidRPr="00652AD7">
        <w:t>Action type (read, write, transact, delete).</w:t>
      </w:r>
    </w:p>
    <w:p w14:paraId="080ACA04" w14:textId="010B80B9" w:rsidR="00652AD7" w:rsidRPr="00652AD7" w:rsidRDefault="00652AD7" w:rsidP="003C6102">
      <w:pPr>
        <w:pStyle w:val="Heading3"/>
      </w:pPr>
      <w:r w:rsidRPr="00652AD7">
        <w:t>Target system (the external or internal system the Action was directed at).</w:t>
      </w:r>
    </w:p>
    <w:p w14:paraId="20F4BD9E" w14:textId="29C7311D" w:rsidR="00652AD7" w:rsidRPr="00652AD7" w:rsidRDefault="00652AD7" w:rsidP="003C6102">
      <w:pPr>
        <w:pStyle w:val="Heading3"/>
      </w:pPr>
      <w:r w:rsidRPr="00652AD7">
        <w:t>Input parameters (the instruction or data sent to the target system).</w:t>
      </w:r>
    </w:p>
    <w:p w14:paraId="681B18C8" w14:textId="3ADAAFA0" w:rsidR="00652AD7" w:rsidRPr="00652AD7" w:rsidRDefault="00652AD7" w:rsidP="003C6102">
      <w:pPr>
        <w:pStyle w:val="Heading3"/>
      </w:pPr>
      <w:r w:rsidRPr="00652AD7">
        <w:t>Output or result (the response received from the target system, or confirmation of Action completion).</w:t>
      </w:r>
    </w:p>
    <w:p w14:paraId="7292AE4F" w14:textId="33B17CB8" w:rsidR="00652AD7" w:rsidRPr="00652AD7" w:rsidRDefault="00652AD7" w:rsidP="003C6102">
      <w:pPr>
        <w:pStyle w:val="Heading3"/>
      </w:pPr>
      <w:r w:rsidRPr="00652AD7">
        <w:t>Permission Scope tier under which the Action was executed.</w:t>
      </w:r>
    </w:p>
    <w:p w14:paraId="0035FDFF" w14:textId="79B39DC5" w:rsidR="00652AD7" w:rsidRPr="00652AD7" w:rsidRDefault="00652AD7" w:rsidP="003C6102">
      <w:pPr>
        <w:pStyle w:val="Heading3"/>
      </w:pPr>
      <w:r w:rsidRPr="00652AD7">
        <w:t>Monetary value (if applicable).</w:t>
      </w:r>
    </w:p>
    <w:p w14:paraId="325DC554" w14:textId="2C9F2CD8" w:rsidR="00652AD7" w:rsidRPr="00652AD7" w:rsidRDefault="00652AD7" w:rsidP="009E4D48">
      <w:pPr>
        <w:pStyle w:val="Heading3"/>
      </w:pPr>
      <w:r w:rsidRPr="00652AD7">
        <w:t>Success or failure status, including error codes for failed Actions.</w:t>
      </w:r>
    </w:p>
    <w:p w14:paraId="5267E901" w14:textId="29DF4BD6" w:rsidR="00652AD7" w:rsidRPr="00652AD7" w:rsidRDefault="00652AD7" w:rsidP="009E4D48">
      <w:pPr>
        <w:pStyle w:val="Heading3"/>
      </w:pPr>
      <w:r w:rsidRPr="00652AD7">
        <w:t>Retry count (if the Action was retried).</w:t>
      </w:r>
    </w:p>
    <w:p w14:paraId="7762AA25" w14:textId="2D05C99B" w:rsidR="00652AD7" w:rsidRPr="00652AD7" w:rsidRDefault="00652AD7" w:rsidP="000D2C48">
      <w:pPr>
        <w:pStyle w:val="Heading2"/>
        <w:rPr>
          <w:b/>
          <w:bCs/>
        </w:rPr>
      </w:pPr>
      <w:r w:rsidRPr="00652AD7">
        <w:rPr>
          <w:b/>
          <w:bCs/>
        </w:rPr>
        <w:t>Retention</w:t>
      </w:r>
    </w:p>
    <w:p w14:paraId="1F264507" w14:textId="77777777" w:rsidR="00652AD7" w:rsidRPr="00652AD7" w:rsidRDefault="00652AD7" w:rsidP="009E4D48">
      <w:pPr>
        <w:pStyle w:val="Heading2"/>
        <w:numPr>
          <w:ilvl w:val="0"/>
          <w:numId w:val="0"/>
        </w:numPr>
        <w:ind w:left="680"/>
      </w:pPr>
      <w:r w:rsidRPr="00652AD7">
        <w:t>Action Logs are retained in accordance with the data retention timeline in Section 7.4 of the Main Terms.</w:t>
      </w:r>
    </w:p>
    <w:p w14:paraId="1A32F37D" w14:textId="1A4ED1C5" w:rsidR="00652AD7" w:rsidRPr="00652AD7" w:rsidRDefault="00652AD7" w:rsidP="000D2C48">
      <w:pPr>
        <w:pStyle w:val="Heading2"/>
        <w:rPr>
          <w:b/>
          <w:bCs/>
        </w:rPr>
      </w:pPr>
      <w:r w:rsidRPr="00652AD7">
        <w:rPr>
          <w:b/>
          <w:bCs/>
        </w:rPr>
        <w:t>Customer Access</w:t>
      </w:r>
    </w:p>
    <w:p w14:paraId="2FB3C300" w14:textId="77777777" w:rsidR="00652AD7" w:rsidRPr="00652AD7" w:rsidRDefault="00652AD7" w:rsidP="009E4D48">
      <w:pPr>
        <w:pStyle w:val="Heading2"/>
        <w:numPr>
          <w:ilvl w:val="0"/>
          <w:numId w:val="0"/>
        </w:numPr>
        <w:ind w:left="680"/>
      </w:pPr>
      <w:r w:rsidRPr="00652AD7">
        <w:t>Customer may access Action Logs through Provider's portal or API. Provider will make Action Logs available in a machine-readable format suitable for audit and review purposes.</w:t>
      </w:r>
    </w:p>
    <w:p w14:paraId="1E4CA082" w14:textId="71BB85AA" w:rsidR="00652AD7" w:rsidRPr="00652AD7" w:rsidRDefault="00652AD7" w:rsidP="000D2C48">
      <w:pPr>
        <w:pStyle w:val="Heading2"/>
        <w:rPr>
          <w:b/>
          <w:bCs/>
        </w:rPr>
      </w:pPr>
      <w:r w:rsidRPr="00652AD7">
        <w:rPr>
          <w:b/>
          <w:bCs/>
        </w:rPr>
        <w:t>Evidentiary Value</w:t>
      </w:r>
    </w:p>
    <w:p w14:paraId="7CB655F8" w14:textId="08215AA2" w:rsidR="00652AD7" w:rsidRPr="00652AD7" w:rsidRDefault="00652AD7" w:rsidP="009E4D48">
      <w:pPr>
        <w:pStyle w:val="Heading3"/>
      </w:pPr>
      <w:r w:rsidRPr="00652AD7">
        <w:t xml:space="preserve">Action Logs constitute Provider's record of Agent </w:t>
      </w:r>
      <w:proofErr w:type="spellStart"/>
      <w:r w:rsidRPr="00652AD7">
        <w:t>behavior</w:t>
      </w:r>
      <w:proofErr w:type="spellEnd"/>
      <w:r w:rsidRPr="00652AD7">
        <w:t>. In any dispute arising from Agent Actions, the Action Logs are the primary evidentiary source.</w:t>
      </w:r>
    </w:p>
    <w:p w14:paraId="7A0CF484" w14:textId="13396735" w:rsidR="00652AD7" w:rsidRPr="00652AD7" w:rsidRDefault="00652AD7" w:rsidP="009E4D48">
      <w:pPr>
        <w:pStyle w:val="Heading3"/>
      </w:pPr>
      <w:r w:rsidRPr="00652AD7">
        <w:t>Tampering with, deleting, or altering Action Logs by Customer constitutes a material breach of this Addendum.</w:t>
      </w:r>
    </w:p>
    <w:p w14:paraId="5E0D5BAB" w14:textId="4CA7559E" w:rsidR="00652AD7" w:rsidRPr="00652AD7" w:rsidRDefault="00652AD7" w:rsidP="009E4D48">
      <w:pPr>
        <w:pStyle w:val="Heading3"/>
      </w:pPr>
      <w:r w:rsidRPr="00652AD7">
        <w:t>If Customer disputes the accuracy of an Action Log entry, Customer bears the burden of producing independent evidence contradicting the log.</w:t>
      </w:r>
    </w:p>
    <w:p w14:paraId="4182A8BB" w14:textId="1FCC69CC" w:rsidR="00652AD7" w:rsidRPr="00652AD7" w:rsidRDefault="00652AD7" w:rsidP="000D2C48">
      <w:pPr>
        <w:pStyle w:val="Heading2"/>
        <w:rPr>
          <w:b/>
          <w:bCs/>
        </w:rPr>
      </w:pPr>
      <w:r w:rsidRPr="00652AD7">
        <w:rPr>
          <w:b/>
          <w:bCs/>
        </w:rPr>
        <w:t>HITL for Autonomous Agents</w:t>
      </w:r>
    </w:p>
    <w:p w14:paraId="4C8FE034" w14:textId="77777777" w:rsidR="00652AD7" w:rsidRPr="00652AD7" w:rsidRDefault="00652AD7" w:rsidP="009E4D48">
      <w:pPr>
        <w:pStyle w:val="Heading2"/>
        <w:numPr>
          <w:ilvl w:val="0"/>
          <w:numId w:val="0"/>
        </w:numPr>
        <w:ind w:left="680"/>
      </w:pPr>
      <w:r w:rsidRPr="00652AD7">
        <w:t>The Human-in-the-Loop obligation in Section 5.1 of the Main Terms applies to Autonomous Agents through post-hoc review of Action Logs. Customer must implement a regular review process — commensurate with the risk profile of the Agent's Actions — in which a qualified human reviews Action Logs for accuracy, appropriateness, and compliance. The documentation requirement in Section 5.1(d)(v) of the Main Terms is satisfied by maintaining Action Log review records.</w:t>
      </w:r>
    </w:p>
    <w:p w14:paraId="469915AA" w14:textId="1A6B713C" w:rsidR="00652AD7" w:rsidRPr="00652AD7" w:rsidRDefault="00652AD7" w:rsidP="000D2C48">
      <w:pPr>
        <w:pStyle w:val="Heading2"/>
        <w:rPr>
          <w:b/>
          <w:bCs/>
        </w:rPr>
      </w:pPr>
      <w:r w:rsidRPr="00652AD7">
        <w:rPr>
          <w:b/>
          <w:bCs/>
        </w:rPr>
        <w:t>Agent Data in External Systems</w:t>
      </w:r>
    </w:p>
    <w:p w14:paraId="79E0EE60" w14:textId="3035C42B" w:rsidR="00652AD7" w:rsidRPr="00652AD7" w:rsidRDefault="00652AD7" w:rsidP="009E4D48">
      <w:pPr>
        <w:pStyle w:val="Heading3"/>
      </w:pPr>
      <w:r w:rsidRPr="00652AD7">
        <w:lastRenderedPageBreak/>
        <w:t>When an Agent accesses, reads, modifies, or deletes data in a third-party system, that data is processed within the third-party system's environment, not within Provider's systems.</w:t>
      </w:r>
    </w:p>
    <w:p w14:paraId="4525CDFD" w14:textId="06179BEF" w:rsidR="00652AD7" w:rsidRPr="00652AD7" w:rsidRDefault="00652AD7" w:rsidP="009E4D48">
      <w:pPr>
        <w:pStyle w:val="Heading3"/>
      </w:pPr>
      <w:r w:rsidRPr="00652AD7">
        <w:t>Provider is not a data processor, sub-processor, or controller for data that the Agent accesses in external systems. Customer is the data controller. The Agent is Customer's tool operating under Customer's authority.</w:t>
      </w:r>
    </w:p>
    <w:p w14:paraId="565C3927" w14:textId="2BC35978" w:rsidR="00652AD7" w:rsidRPr="00652AD7" w:rsidRDefault="00652AD7" w:rsidP="009E4D48">
      <w:pPr>
        <w:pStyle w:val="Heading3"/>
      </w:pPr>
      <w:r w:rsidRPr="00652AD7">
        <w:t>The data processing obligations in Section 7 of the Main Terms and any applicable Data Processing Agreement (DOC_DPA) apply only to data within Provider's systems — meaning data that Provider stores, processes, or transmits on its own infrastructure.</w:t>
      </w:r>
    </w:p>
    <w:p w14:paraId="2B0969A2" w14:textId="10706B71" w:rsidR="00652AD7" w:rsidRPr="00652AD7" w:rsidRDefault="00652AD7" w:rsidP="009E4D48">
      <w:pPr>
        <w:pStyle w:val="Heading3"/>
      </w:pPr>
      <w:r w:rsidRPr="00652AD7">
        <w:t xml:space="preserve">Customer is responsible for ensuring that its Agent's interactions with external systems comply with applicable data protection laws, including obtaining any necessary consents, providing required notices, and </w:t>
      </w:r>
      <w:proofErr w:type="spellStart"/>
      <w:r w:rsidRPr="00652AD7">
        <w:t>honoring</w:t>
      </w:r>
      <w:proofErr w:type="spellEnd"/>
      <w:r w:rsidRPr="00652AD7">
        <w:t xml:space="preserve"> data subject rights in those external systems.</w:t>
      </w:r>
    </w:p>
    <w:p w14:paraId="0961619F" w14:textId="21078365" w:rsidR="00652AD7" w:rsidRPr="00652AD7" w:rsidRDefault="00652AD7" w:rsidP="009E4D48">
      <w:pPr>
        <w:pStyle w:val="Heading1"/>
      </w:pPr>
      <w:r w:rsidRPr="00652AD7">
        <w:t>LIABILITY ALLOCATION FOR AGENT ACTIONS</w:t>
      </w:r>
    </w:p>
    <w:p w14:paraId="77EAC5BC" w14:textId="77777777" w:rsidR="00652AD7" w:rsidRPr="009E4D48" w:rsidRDefault="00652AD7" w:rsidP="009E4D48">
      <w:pPr>
        <w:pStyle w:val="Heading2"/>
        <w:numPr>
          <w:ilvl w:val="0"/>
          <w:numId w:val="0"/>
        </w:numPr>
        <w:ind w:left="680"/>
        <w:rPr>
          <w:i/>
          <w:iCs/>
        </w:rPr>
      </w:pPr>
      <w:r w:rsidRPr="009E4D48">
        <w:rPr>
          <w:i/>
          <w:iCs/>
        </w:rPr>
        <w:t xml:space="preserve">This section answers the hardest question in agentic AI: who pays when something goes wrong? The answer depends on why it went wrong. If your Agent acted within the </w:t>
      </w:r>
      <w:proofErr w:type="gramStart"/>
      <w:r w:rsidRPr="009E4D48">
        <w:rPr>
          <w:i/>
          <w:iCs/>
        </w:rPr>
        <w:t>rules</w:t>
      </w:r>
      <w:proofErr w:type="gramEnd"/>
      <w:r w:rsidRPr="009E4D48">
        <w:rPr>
          <w:i/>
          <w:iCs/>
        </w:rPr>
        <w:t xml:space="preserve"> you set and the safeguards worked — you pay. If our platform broke the safeguards — we pay. If a third-party system failed — the third party pays.</w:t>
      </w:r>
    </w:p>
    <w:p w14:paraId="04B0A740" w14:textId="3D0DCBDF" w:rsidR="00652AD7" w:rsidRPr="00652AD7" w:rsidRDefault="00652AD7" w:rsidP="009E4D48">
      <w:pPr>
        <w:pStyle w:val="Heading2"/>
        <w:rPr>
          <w:b/>
          <w:bCs/>
        </w:rPr>
      </w:pPr>
      <w:r w:rsidRPr="00652AD7">
        <w:rPr>
          <w:b/>
          <w:bCs/>
        </w:rPr>
        <w:t>Customer Liability — Within Scope</w:t>
      </w:r>
    </w:p>
    <w:p w14:paraId="080CEFBC" w14:textId="77777777" w:rsidR="00652AD7" w:rsidRPr="00652AD7" w:rsidRDefault="00652AD7" w:rsidP="00A36BD3">
      <w:pPr>
        <w:pStyle w:val="Heading2"/>
        <w:numPr>
          <w:ilvl w:val="0"/>
          <w:numId w:val="0"/>
        </w:numPr>
        <w:ind w:left="680"/>
      </w:pPr>
      <w:r w:rsidRPr="00652AD7">
        <w:t>If an Agent takes an Action within its configured Permission Scope, with the Circuit Breaker and Kill Switch functioning as designed, the Action is Customer's responsibility as Principal under Section 2.1. Provider bears no liability for the consequences of that Action.</w:t>
      </w:r>
    </w:p>
    <w:p w14:paraId="7355BC96" w14:textId="578F22E8" w:rsidR="00652AD7" w:rsidRPr="00652AD7" w:rsidRDefault="00652AD7" w:rsidP="009E4D48">
      <w:pPr>
        <w:pStyle w:val="Heading2"/>
        <w:rPr>
          <w:b/>
          <w:bCs/>
        </w:rPr>
      </w:pPr>
      <w:r w:rsidRPr="00652AD7">
        <w:rPr>
          <w:b/>
          <w:bCs/>
        </w:rPr>
        <w:t>Provider Liability — Mechanism Failure</w:t>
      </w:r>
    </w:p>
    <w:p w14:paraId="3B30B6A9" w14:textId="77777777" w:rsidR="00652AD7" w:rsidRPr="00652AD7" w:rsidRDefault="00652AD7" w:rsidP="00A36BD3">
      <w:pPr>
        <w:pStyle w:val="Heading2"/>
        <w:numPr>
          <w:ilvl w:val="0"/>
          <w:numId w:val="0"/>
        </w:numPr>
        <w:ind w:left="680"/>
      </w:pPr>
      <w:r w:rsidRPr="00652AD7">
        <w:t>If the Circuit Breaker, Kill Switch, or Permission Scope enforcement mechanism malfunctions due to a defect in Provider's platform code, and that malfunction directly causes the Agent to take Actions it would not have taken if the mechanism had functioned correctly, Provider is liable for the direct damages caused by those specific Actions. Provider's liability is subject to the liability cap in Section 9.1 of the Main Terms.</w:t>
      </w:r>
    </w:p>
    <w:p w14:paraId="56DC4816" w14:textId="1CF12A41" w:rsidR="00652AD7" w:rsidRPr="00652AD7" w:rsidRDefault="00652AD7" w:rsidP="009E4D48">
      <w:pPr>
        <w:pStyle w:val="Heading2"/>
        <w:rPr>
          <w:b/>
          <w:bCs/>
        </w:rPr>
      </w:pPr>
      <w:r w:rsidRPr="00652AD7">
        <w:rPr>
          <w:b/>
          <w:bCs/>
        </w:rPr>
        <w:t>Provider Liability — Out-of-Scope Actions</w:t>
      </w:r>
    </w:p>
    <w:p w14:paraId="5BC653E6" w14:textId="77777777" w:rsidR="00652AD7" w:rsidRPr="00652AD7" w:rsidRDefault="00652AD7" w:rsidP="00A36BD3">
      <w:pPr>
        <w:pStyle w:val="Heading2"/>
        <w:numPr>
          <w:ilvl w:val="0"/>
          <w:numId w:val="0"/>
        </w:numPr>
        <w:ind w:left="680"/>
      </w:pPr>
      <w:r w:rsidRPr="00652AD7">
        <w:t>If an Agent takes an Action outside its configured Permission Scope due to a defect in Provider's platform (i.e., the scope enforcement failed), Provider is liable for the direct damages caused by those specific out-of-scope Actions. Provider's liability is subject to the liability cap in Section 9.1 of the Main Terms.</w:t>
      </w:r>
    </w:p>
    <w:p w14:paraId="628D8B93" w14:textId="2D94CB6B" w:rsidR="00652AD7" w:rsidRPr="00652AD7" w:rsidRDefault="00652AD7" w:rsidP="009E4D48">
      <w:pPr>
        <w:pStyle w:val="Heading2"/>
        <w:rPr>
          <w:b/>
          <w:bCs/>
        </w:rPr>
      </w:pPr>
      <w:r w:rsidRPr="00652AD7">
        <w:rPr>
          <w:b/>
          <w:bCs/>
        </w:rPr>
        <w:t>Customer Liability — Configuration Errors</w:t>
      </w:r>
    </w:p>
    <w:p w14:paraId="6B306B41" w14:textId="77777777" w:rsidR="00652AD7" w:rsidRPr="00652AD7" w:rsidRDefault="00652AD7" w:rsidP="00A36BD3">
      <w:pPr>
        <w:pStyle w:val="Heading2"/>
        <w:numPr>
          <w:ilvl w:val="0"/>
          <w:numId w:val="0"/>
        </w:numPr>
        <w:ind w:left="680"/>
      </w:pPr>
      <w:r w:rsidRPr="00652AD7">
        <w:lastRenderedPageBreak/>
        <w:t xml:space="preserve">If damage results from Customer's configuration decisions — including but not limited </w:t>
      </w:r>
      <w:proofErr w:type="gramStart"/>
      <w:r w:rsidRPr="00652AD7">
        <w:t>to:</w:t>
      </w:r>
      <w:proofErr w:type="gramEnd"/>
      <w:r w:rsidRPr="00652AD7">
        <w:t xml:space="preserve"> overly broad Permission Scopes, excessively high Circuit Breaker Thresholds, disabled safeguards, failure to implement Idempotency Keys, or failure to test the Kill Switch — Customer bears full liability. This liability is uncapped per Section 9.3(a) of the Main Terms.</w:t>
      </w:r>
    </w:p>
    <w:p w14:paraId="3B8F892F" w14:textId="39D3F6CB" w:rsidR="00652AD7" w:rsidRPr="00652AD7" w:rsidRDefault="00652AD7" w:rsidP="009E4D48">
      <w:pPr>
        <w:pStyle w:val="Heading2"/>
        <w:rPr>
          <w:b/>
          <w:bCs/>
        </w:rPr>
      </w:pPr>
      <w:r w:rsidRPr="00652AD7">
        <w:rPr>
          <w:b/>
          <w:bCs/>
        </w:rPr>
        <w:t>Third-Party System Failures</w:t>
      </w:r>
    </w:p>
    <w:p w14:paraId="0C8EB18F" w14:textId="77777777" w:rsidR="00652AD7" w:rsidRPr="00652AD7" w:rsidRDefault="00652AD7" w:rsidP="003A5EE4">
      <w:pPr>
        <w:pStyle w:val="Heading2"/>
        <w:numPr>
          <w:ilvl w:val="0"/>
          <w:numId w:val="0"/>
        </w:numPr>
        <w:ind w:left="680"/>
      </w:pPr>
      <w:r w:rsidRPr="00652AD7">
        <w:t xml:space="preserve">Provider is not liable for failures, latency, downtime, data loss, or inconsistencies of third-party systems that the Agent interacts with. If a third-party system's </w:t>
      </w:r>
      <w:proofErr w:type="spellStart"/>
      <w:r w:rsidRPr="00652AD7">
        <w:t>behavior</w:t>
      </w:r>
      <w:proofErr w:type="spellEnd"/>
      <w:r w:rsidRPr="00652AD7">
        <w:t xml:space="preserve"> causes the Agent to take an incorrect Action — including but not limited to: a payment processor charging twice due to its own timeout, a CRM returning stale data, or an email service delivering to incorrect recipients due to its own error — liability is governed by the terms between Customer and the third-party system provider, not by this Agreement.</w:t>
      </w:r>
    </w:p>
    <w:p w14:paraId="593E7A7D" w14:textId="201EAA82" w:rsidR="00652AD7" w:rsidRPr="00652AD7" w:rsidRDefault="00652AD7" w:rsidP="009E4D48">
      <w:pPr>
        <w:pStyle w:val="Heading2"/>
        <w:rPr>
          <w:b/>
          <w:bCs/>
        </w:rPr>
      </w:pPr>
      <w:r w:rsidRPr="00652AD7">
        <w:rPr>
          <w:b/>
          <w:bCs/>
        </w:rPr>
        <w:t>Third-Party Claims</w:t>
      </w:r>
    </w:p>
    <w:p w14:paraId="4CEDE873" w14:textId="7E301A38" w:rsidR="00652AD7" w:rsidRPr="00652AD7" w:rsidRDefault="00652AD7" w:rsidP="003A5EE4">
      <w:pPr>
        <w:pStyle w:val="Heading3"/>
      </w:pPr>
      <w:r w:rsidRPr="00652AD7">
        <w:t>Claims by third parties affected by Agent Actions — including but not limited to: rejected applicants, overcharged consumers, data subjects, counterparties to Agent-formed contracts, and recipients of Agent-sent communications — are Customer's responsibility.</w:t>
      </w:r>
    </w:p>
    <w:p w14:paraId="5DFB51DA" w14:textId="02CD413B" w:rsidR="00652AD7" w:rsidRPr="00652AD7" w:rsidRDefault="00652AD7" w:rsidP="003A5EE4">
      <w:pPr>
        <w:pStyle w:val="Heading3"/>
      </w:pPr>
      <w:r w:rsidRPr="00652AD7">
        <w:t>Customer's indemnification obligation under Section 10.1(g) of the Main Terms expressly covers third-party claims arising from Agent Actions within Customer's configured scope.</w:t>
      </w:r>
    </w:p>
    <w:p w14:paraId="0D7FFC61" w14:textId="00A42FB1" w:rsidR="00652AD7" w:rsidRPr="00652AD7" w:rsidRDefault="00652AD7" w:rsidP="003A5EE4">
      <w:pPr>
        <w:pStyle w:val="Heading3"/>
      </w:pPr>
      <w:r w:rsidRPr="00652AD7">
        <w:t>Provider's non-agent status under Section 2.2 applies to all third-party claims. Provider is not a proper party to disputes between Customer and third parties affected by Customer's Agent.</w:t>
      </w:r>
    </w:p>
    <w:p w14:paraId="0201C319" w14:textId="4BA97B8E" w:rsidR="00652AD7" w:rsidRPr="00652AD7" w:rsidRDefault="00652AD7" w:rsidP="003A5EE4">
      <w:pPr>
        <w:pStyle w:val="Heading3"/>
      </w:pPr>
      <w:r w:rsidRPr="00652AD7">
        <w:t xml:space="preserve">If a </w:t>
      </w:r>
      <w:proofErr w:type="gramStart"/>
      <w:r w:rsidRPr="00652AD7">
        <w:t>third party</w:t>
      </w:r>
      <w:proofErr w:type="gramEnd"/>
      <w:r w:rsidRPr="00652AD7">
        <w:t xml:space="preserve"> names Provider in a claim arising from Agent Actions within Customer's configured scope, Customer will defend and hold Provider harmless per the indemnification procedures in Section 10.3 of the Main Terms.</w:t>
      </w:r>
    </w:p>
    <w:p w14:paraId="18A64FDB" w14:textId="530CE759" w:rsidR="00652AD7" w:rsidRPr="00652AD7" w:rsidRDefault="00652AD7" w:rsidP="009E4D48">
      <w:pPr>
        <w:pStyle w:val="Heading2"/>
        <w:rPr>
          <w:b/>
          <w:bCs/>
        </w:rPr>
      </w:pPr>
      <w:r w:rsidRPr="00652AD7">
        <w:rPr>
          <w:b/>
          <w:bCs/>
        </w:rPr>
        <w:t>EU Product Liability Directive</w:t>
      </w:r>
    </w:p>
    <w:p w14:paraId="3F5239C3" w14:textId="7F208EC1" w:rsidR="00652AD7" w:rsidRPr="00652AD7" w:rsidRDefault="00652AD7" w:rsidP="00003376">
      <w:pPr>
        <w:pStyle w:val="Heading3"/>
      </w:pPr>
      <w:r w:rsidRPr="00652AD7">
        <w:t>To the maximum extent permitted by applicable law, Customer waives claims against Provider under the EU Product Liability Directive (Directive 2024/2853) or equivalent national implementations for pure economic loss arising from Agent Actions.</w:t>
      </w:r>
    </w:p>
    <w:p w14:paraId="507EB6F8" w14:textId="53111FB3" w:rsidR="00652AD7" w:rsidRPr="00652AD7" w:rsidRDefault="00652AD7" w:rsidP="00003376">
      <w:pPr>
        <w:pStyle w:val="Heading3"/>
      </w:pPr>
      <w:r w:rsidRPr="00652AD7">
        <w:t>This waiver does not apply to claims for death, personal injury, or damage to property used for private purposes where mandatory law prohibits such waiver.</w:t>
      </w:r>
    </w:p>
    <w:p w14:paraId="283E2CB9" w14:textId="5F8EEB3C" w:rsidR="00652AD7" w:rsidRPr="00652AD7" w:rsidRDefault="00652AD7" w:rsidP="00003376">
      <w:pPr>
        <w:pStyle w:val="Heading3"/>
      </w:pPr>
      <w:r w:rsidRPr="00652AD7">
        <w:t xml:space="preserve">Where this waiver is unenforceable under mandatory law, Provider's liability for claims under the Product Liability Directive is limited to the extent </w:t>
      </w:r>
      <w:proofErr w:type="gramStart"/>
      <w:r w:rsidRPr="00652AD7">
        <w:t>permitted by law and subject to the liability cap in Section 9.1 of the Main Terms to the fullest extent</w:t>
      </w:r>
      <w:proofErr w:type="gramEnd"/>
      <w:r w:rsidRPr="00652AD7">
        <w:t xml:space="preserve"> permissible.</w:t>
      </w:r>
    </w:p>
    <w:p w14:paraId="74468CDF" w14:textId="21379DA1" w:rsidR="00652AD7" w:rsidRPr="00652AD7" w:rsidRDefault="00652AD7" w:rsidP="009E4D48">
      <w:pPr>
        <w:pStyle w:val="Heading2"/>
        <w:rPr>
          <w:b/>
          <w:bCs/>
        </w:rPr>
      </w:pPr>
      <w:r w:rsidRPr="00652AD7">
        <w:rPr>
          <w:b/>
          <w:bCs/>
        </w:rPr>
        <w:t>Cross-References</w:t>
      </w:r>
    </w:p>
    <w:p w14:paraId="519734C8" w14:textId="77777777" w:rsidR="00652AD7" w:rsidRPr="00652AD7" w:rsidRDefault="00652AD7" w:rsidP="00003376">
      <w:pPr>
        <w:pStyle w:val="Heading2"/>
        <w:numPr>
          <w:ilvl w:val="0"/>
          <w:numId w:val="0"/>
        </w:numPr>
        <w:ind w:left="680"/>
      </w:pPr>
      <w:r w:rsidRPr="00652AD7">
        <w:lastRenderedPageBreak/>
        <w:t>The following provisions of the Main Terms apply in full to Agent Actions: Section 8 (Disclaimers &amp; Warranties), Section 9 (Limitation of Liability), Section 10 (Indemnification), and Section 14 (Dispute Resolution). This Addendum supplements but does not replace those provisions.</w:t>
      </w:r>
    </w:p>
    <w:p w14:paraId="529130D3" w14:textId="3254CD77" w:rsidR="00652AD7" w:rsidRPr="00652AD7" w:rsidRDefault="00652AD7" w:rsidP="00A6570F">
      <w:pPr>
        <w:pStyle w:val="Heading1"/>
      </w:pPr>
      <w:r w:rsidRPr="00652AD7">
        <w:t>AGENT SUSPENSION AND DEACTIVATION</w:t>
      </w:r>
    </w:p>
    <w:p w14:paraId="270AEFB0" w14:textId="77777777" w:rsidR="00652AD7" w:rsidRPr="00A6570F" w:rsidRDefault="00652AD7" w:rsidP="00A6570F">
      <w:pPr>
        <w:pStyle w:val="Heading2"/>
        <w:numPr>
          <w:ilvl w:val="0"/>
          <w:numId w:val="0"/>
        </w:numPr>
        <w:ind w:left="680"/>
        <w:rPr>
          <w:i/>
          <w:iCs/>
        </w:rPr>
      </w:pPr>
      <w:r w:rsidRPr="00A6570F">
        <w:rPr>
          <w:i/>
          <w:iCs/>
        </w:rPr>
        <w:t>This section gives both sides the ability to pause a specific Agent without shutting down the entire Service. Think of it as a targeted freeze — one misbehaving Agent can be isolated and suspended while everything else keeps running.</w:t>
      </w:r>
    </w:p>
    <w:p w14:paraId="6999EF07" w14:textId="0C4AFED0" w:rsidR="00652AD7" w:rsidRPr="00652AD7" w:rsidRDefault="00652AD7" w:rsidP="00A6570F">
      <w:pPr>
        <w:pStyle w:val="Heading2"/>
        <w:rPr>
          <w:b/>
          <w:bCs/>
        </w:rPr>
      </w:pPr>
      <w:r w:rsidRPr="00652AD7">
        <w:rPr>
          <w:b/>
          <w:bCs/>
        </w:rPr>
        <w:t>Provider-Initiated Suspension</w:t>
      </w:r>
    </w:p>
    <w:p w14:paraId="5173D34E" w14:textId="77777777" w:rsidR="00652AD7" w:rsidRPr="00652AD7" w:rsidRDefault="00652AD7" w:rsidP="008A2115">
      <w:pPr>
        <w:pStyle w:val="Heading2"/>
        <w:numPr>
          <w:ilvl w:val="0"/>
          <w:numId w:val="0"/>
        </w:numPr>
        <w:ind w:left="680"/>
      </w:pPr>
      <w:r w:rsidRPr="00652AD7">
        <w:t>Provider may suspend a specific Autonomous Agent — without suspending or terminating the overall Service or any other Agent — in the following circumstances:</w:t>
      </w:r>
    </w:p>
    <w:p w14:paraId="637E4986" w14:textId="17CA3FEF" w:rsidR="00652AD7" w:rsidRPr="00652AD7" w:rsidRDefault="00652AD7" w:rsidP="008A2115">
      <w:pPr>
        <w:pStyle w:val="Heading3"/>
      </w:pPr>
      <w:r w:rsidRPr="00652AD7">
        <w:t>A security vulnerability is discovered that affects Agent operations.</w:t>
      </w:r>
    </w:p>
    <w:p w14:paraId="7ED792FC" w14:textId="0807B55F" w:rsidR="00652AD7" w:rsidRPr="00652AD7" w:rsidRDefault="00652AD7" w:rsidP="008A2115">
      <w:pPr>
        <w:pStyle w:val="Heading3"/>
      </w:pPr>
      <w:r w:rsidRPr="00652AD7">
        <w:t>A regulatory authority issues an order or guidance requiring modification or cessation of autonomous AI operations.</w:t>
      </w:r>
    </w:p>
    <w:p w14:paraId="2F2ED0AC" w14:textId="51E0DD32" w:rsidR="00652AD7" w:rsidRPr="00652AD7" w:rsidRDefault="00652AD7" w:rsidP="008A2115">
      <w:pPr>
        <w:pStyle w:val="Heading3"/>
      </w:pPr>
      <w:r w:rsidRPr="00652AD7">
        <w:t xml:space="preserve">The Agent's </w:t>
      </w:r>
      <w:proofErr w:type="spellStart"/>
      <w:r w:rsidRPr="00652AD7">
        <w:t>behavior</w:t>
      </w:r>
      <w:proofErr w:type="spellEnd"/>
      <w:r w:rsidRPr="00652AD7">
        <w:t xml:space="preserve"> threatens the stability or performance of the Provider platform or impacts other customers.</w:t>
      </w:r>
    </w:p>
    <w:p w14:paraId="32082B87" w14:textId="78FAF913" w:rsidR="00652AD7" w:rsidRPr="00652AD7" w:rsidRDefault="00652AD7" w:rsidP="002D36A5">
      <w:pPr>
        <w:pStyle w:val="Heading3"/>
      </w:pPr>
      <w:r w:rsidRPr="00652AD7">
        <w:t>The Agent triggers the Kill Switch three or more times within a 24-hour period.</w:t>
      </w:r>
    </w:p>
    <w:p w14:paraId="7E7ABA19" w14:textId="2B5907E8" w:rsidR="00652AD7" w:rsidRPr="00652AD7" w:rsidRDefault="00652AD7" w:rsidP="002D36A5">
      <w:pPr>
        <w:pStyle w:val="Heading3"/>
      </w:pPr>
      <w:r w:rsidRPr="00652AD7">
        <w:t>Provider has reasonable grounds to believe the Agent is being used in violation of the Main Terms or this Addendum.</w:t>
      </w:r>
    </w:p>
    <w:p w14:paraId="45424C0A" w14:textId="436FEAF3" w:rsidR="00652AD7" w:rsidRPr="00652AD7" w:rsidRDefault="00652AD7" w:rsidP="00A6570F">
      <w:pPr>
        <w:pStyle w:val="Heading2"/>
        <w:rPr>
          <w:b/>
          <w:bCs/>
        </w:rPr>
      </w:pPr>
      <w:r w:rsidRPr="00652AD7">
        <w:rPr>
          <w:b/>
          <w:bCs/>
        </w:rPr>
        <w:t>Customer-Initiated Suspension</w:t>
      </w:r>
    </w:p>
    <w:p w14:paraId="1B6BF852" w14:textId="77777777" w:rsidR="00652AD7" w:rsidRPr="00652AD7" w:rsidRDefault="00652AD7" w:rsidP="002D36A5">
      <w:pPr>
        <w:pStyle w:val="Heading2"/>
        <w:numPr>
          <w:ilvl w:val="0"/>
          <w:numId w:val="0"/>
        </w:numPr>
        <w:ind w:left="680"/>
      </w:pPr>
      <w:r w:rsidRPr="00652AD7">
        <w:t>Customer may suspend any individual Agent at any time through the Provider portal or API. Customer-initiated suspension is a controlled pause that preserves the Agent's configuration, Permission Scopes, and Action Logs. This is distinct from the Kill Switch, which is an emergency termination.</w:t>
      </w:r>
    </w:p>
    <w:p w14:paraId="18222FB8" w14:textId="18112825" w:rsidR="00652AD7" w:rsidRPr="00652AD7" w:rsidRDefault="00652AD7" w:rsidP="00A6570F">
      <w:pPr>
        <w:pStyle w:val="Heading2"/>
        <w:rPr>
          <w:b/>
          <w:bCs/>
        </w:rPr>
      </w:pPr>
      <w:r w:rsidRPr="00652AD7">
        <w:rPr>
          <w:b/>
          <w:bCs/>
        </w:rPr>
        <w:t>Suspension Process</w:t>
      </w:r>
    </w:p>
    <w:p w14:paraId="728D55B8" w14:textId="3E5F11B6" w:rsidR="00652AD7" w:rsidRPr="00652AD7" w:rsidRDefault="00652AD7" w:rsidP="002D36A5">
      <w:pPr>
        <w:pStyle w:val="Heading3"/>
      </w:pPr>
      <w:r w:rsidRPr="00652AD7">
        <w:t>Provider will notify Customer of a Provider-initiated suspension, including the reason for the suspension and the steps required to resolve it.</w:t>
      </w:r>
    </w:p>
    <w:p w14:paraId="331E76AB" w14:textId="0064F8F1" w:rsidR="00652AD7" w:rsidRPr="00652AD7" w:rsidRDefault="00652AD7" w:rsidP="002D36A5">
      <w:pPr>
        <w:pStyle w:val="Heading3"/>
      </w:pPr>
      <w:r w:rsidRPr="00652AD7">
        <w:t>In-flight Actions at the time of suspension will be handled per the Graceful Shutdown procedure in Section 5.4.</w:t>
      </w:r>
    </w:p>
    <w:p w14:paraId="32BB5DA8" w14:textId="79D73F30" w:rsidR="00652AD7" w:rsidRPr="00652AD7" w:rsidRDefault="00652AD7" w:rsidP="006C6AD6">
      <w:pPr>
        <w:pStyle w:val="Heading3"/>
      </w:pPr>
      <w:r w:rsidRPr="00652AD7">
        <w:t>Action Logs are preserved during and after suspension.</w:t>
      </w:r>
    </w:p>
    <w:p w14:paraId="5904C036" w14:textId="1049483D" w:rsidR="00652AD7" w:rsidRPr="00652AD7" w:rsidRDefault="00652AD7" w:rsidP="006C6AD6">
      <w:pPr>
        <w:pStyle w:val="Heading3"/>
      </w:pPr>
      <w:r w:rsidRPr="00652AD7">
        <w:t>Customer may reactivate a suspended Agent once the condition triggering suspension has been resolved, subject to Provider's confirmation that the issue is remediated.</w:t>
      </w:r>
    </w:p>
    <w:p w14:paraId="264EAAB7" w14:textId="7D9F1EB3" w:rsidR="00652AD7" w:rsidRPr="00652AD7" w:rsidRDefault="00652AD7" w:rsidP="00A6570F">
      <w:pPr>
        <w:pStyle w:val="Heading2"/>
        <w:rPr>
          <w:b/>
          <w:bCs/>
        </w:rPr>
      </w:pPr>
      <w:r w:rsidRPr="00652AD7">
        <w:rPr>
          <w:b/>
          <w:bCs/>
        </w:rPr>
        <w:t>Effect of Suspension</w:t>
      </w:r>
    </w:p>
    <w:p w14:paraId="32F7F2D1" w14:textId="77777777" w:rsidR="00652AD7" w:rsidRPr="00652AD7" w:rsidRDefault="00652AD7" w:rsidP="006C6AD6">
      <w:pPr>
        <w:pStyle w:val="Heading2"/>
        <w:numPr>
          <w:ilvl w:val="0"/>
          <w:numId w:val="0"/>
        </w:numPr>
        <w:ind w:left="680"/>
      </w:pPr>
      <w:r w:rsidRPr="00652AD7">
        <w:lastRenderedPageBreak/>
        <w:t>Suspension of an Agent does not: terminate the Main Terms; terminate this Addendum; affect Customer's other Services; or reduce Customer's payment obligations under the Main Terms or Schedule B, except that usage-based charges for the suspended Agent's Actions will not accrue during the suspension period.</w:t>
      </w:r>
    </w:p>
    <w:p w14:paraId="26F4E8A3" w14:textId="11324929" w:rsidR="00652AD7" w:rsidRPr="00652AD7" w:rsidRDefault="006C6AD6" w:rsidP="006C6AD6">
      <w:pPr>
        <w:pStyle w:val="Heading1"/>
      </w:pPr>
      <w:r>
        <w:t xml:space="preserve"> </w:t>
      </w:r>
      <w:r w:rsidR="00652AD7" w:rsidRPr="00652AD7">
        <w:t>DEPLOYMENT REQUIREMENTS</w:t>
      </w:r>
    </w:p>
    <w:p w14:paraId="1C8D8B29" w14:textId="77777777" w:rsidR="00652AD7" w:rsidRPr="00433C12" w:rsidRDefault="00652AD7" w:rsidP="00433C12">
      <w:pPr>
        <w:pStyle w:val="Heading2"/>
        <w:numPr>
          <w:ilvl w:val="0"/>
          <w:numId w:val="0"/>
        </w:numPr>
        <w:ind w:left="680"/>
        <w:rPr>
          <w:i/>
          <w:iCs/>
        </w:rPr>
      </w:pPr>
      <w:r w:rsidRPr="00433C12">
        <w:rPr>
          <w:i/>
          <w:iCs/>
        </w:rPr>
        <w:t>This section is a pre-flight checklist. Before any Agent goes live, you must confirm that every safeguard in this Addendum is configured and operational. Provider has the right to refuse activation if this checklist is incomplete. Once you deploy, you are representing that everything is in order.</w:t>
      </w:r>
    </w:p>
    <w:p w14:paraId="7D20647B" w14:textId="49BEC714" w:rsidR="00652AD7" w:rsidRPr="00652AD7" w:rsidRDefault="00652AD7" w:rsidP="00433C12">
      <w:pPr>
        <w:pStyle w:val="Heading2"/>
        <w:rPr>
          <w:b/>
          <w:bCs/>
        </w:rPr>
      </w:pPr>
      <w:r w:rsidRPr="00652AD7">
        <w:rPr>
          <w:b/>
          <w:bCs/>
        </w:rPr>
        <w:t>Pre-Deployment Checklist</w:t>
      </w:r>
    </w:p>
    <w:p w14:paraId="5EBBB28D" w14:textId="77777777" w:rsidR="00652AD7" w:rsidRPr="00652AD7" w:rsidRDefault="00652AD7" w:rsidP="00433C12">
      <w:pPr>
        <w:pStyle w:val="Heading2"/>
        <w:numPr>
          <w:ilvl w:val="0"/>
          <w:numId w:val="0"/>
        </w:numPr>
        <w:ind w:left="680"/>
      </w:pPr>
      <w:r w:rsidRPr="00652AD7">
        <w:t>Before deploying any Autonomous Agent, Customer must complete and confirm the following:</w:t>
      </w:r>
    </w:p>
    <w:p w14:paraId="61BDAC67" w14:textId="76CD6071" w:rsidR="00652AD7" w:rsidRPr="00652AD7" w:rsidRDefault="00652AD7" w:rsidP="00500FC5">
      <w:pPr>
        <w:pStyle w:val="Heading3"/>
      </w:pPr>
      <w:r w:rsidRPr="00652AD7">
        <w:t>Permission Scopes have been defined for the Agent per Section 3.</w:t>
      </w:r>
    </w:p>
    <w:p w14:paraId="448BDBCF" w14:textId="17E0E2F2" w:rsidR="00652AD7" w:rsidRPr="00652AD7" w:rsidRDefault="00652AD7" w:rsidP="00500FC5">
      <w:pPr>
        <w:pStyle w:val="Heading3"/>
      </w:pPr>
      <w:r w:rsidRPr="00652AD7">
        <w:t>Circuit Breaker Thresholds have been set per Section 4, or Customer has reviewed and accepted the defaults in Schedule C.</w:t>
      </w:r>
    </w:p>
    <w:p w14:paraId="447C7FB9" w14:textId="064B59C1" w:rsidR="00652AD7" w:rsidRPr="00652AD7" w:rsidRDefault="00652AD7" w:rsidP="00500FC5">
      <w:pPr>
        <w:pStyle w:val="Heading3"/>
      </w:pPr>
      <w:r w:rsidRPr="00652AD7">
        <w:t>The Kill Switch has been tested and confirmed functional.</w:t>
      </w:r>
    </w:p>
    <w:p w14:paraId="773CA8C8" w14:textId="1E77443E" w:rsidR="00652AD7" w:rsidRPr="00652AD7" w:rsidRDefault="00652AD7" w:rsidP="00500FC5">
      <w:pPr>
        <w:pStyle w:val="Heading3"/>
      </w:pPr>
      <w:r w:rsidRPr="00652AD7">
        <w:t>Retry limits and loop detection thresholds have been configured per Section 6, or Customer has reviewed and accepted the defaults in Schedule C.</w:t>
      </w:r>
    </w:p>
    <w:p w14:paraId="6D23F2EB" w14:textId="425C2FEB" w:rsidR="00652AD7" w:rsidRPr="00652AD7" w:rsidRDefault="00652AD7" w:rsidP="00500FC5">
      <w:pPr>
        <w:pStyle w:val="Heading3"/>
      </w:pPr>
      <w:r w:rsidRPr="00652AD7">
        <w:t>Idempotency Keys have been implemented for all Tier 3 and Tier 4 Actions per Section 6.4.</w:t>
      </w:r>
    </w:p>
    <w:p w14:paraId="172B21BA" w14:textId="56BF5825" w:rsidR="00652AD7" w:rsidRPr="00652AD7" w:rsidRDefault="00652AD7" w:rsidP="00500FC5">
      <w:pPr>
        <w:pStyle w:val="Heading3"/>
      </w:pPr>
      <w:r w:rsidRPr="00652AD7">
        <w:t>Action Logging has been confirmed operational per Section 7.</w:t>
      </w:r>
    </w:p>
    <w:p w14:paraId="6CB995E3" w14:textId="42F8D1D7" w:rsidR="00652AD7" w:rsidRPr="00652AD7" w:rsidRDefault="00652AD7" w:rsidP="00500FC5">
      <w:pPr>
        <w:pStyle w:val="Heading3"/>
      </w:pPr>
      <w:r w:rsidRPr="00652AD7">
        <w:t>Customer has evaluated insurance coverage for autonomous agent deployment per Section 10.4.</w:t>
      </w:r>
    </w:p>
    <w:p w14:paraId="26B823F2" w14:textId="6D594BCA" w:rsidR="00652AD7" w:rsidRPr="00652AD7" w:rsidRDefault="00652AD7" w:rsidP="00500FC5">
      <w:pPr>
        <w:pStyle w:val="Heading3"/>
      </w:pPr>
      <w:r w:rsidRPr="00652AD7">
        <w:t>If the Agent will interact with third-party systems, Customer has confirmed that the Agent's intended Actions are permitted under Customer's agreements with those third-party providers.</w:t>
      </w:r>
    </w:p>
    <w:p w14:paraId="0147C5C6" w14:textId="2336CFAA" w:rsidR="00652AD7" w:rsidRPr="00652AD7" w:rsidRDefault="00652AD7" w:rsidP="0098763A">
      <w:pPr>
        <w:pStyle w:val="Heading2"/>
        <w:numPr>
          <w:ilvl w:val="0"/>
          <w:numId w:val="0"/>
        </w:numPr>
        <w:ind w:left="680"/>
      </w:pPr>
      <w:r w:rsidRPr="00652AD7">
        <w:t>If the Agent will access, modify, or delete personal data in external systems, Customer has confirmed compliance with applicable data protection laws per Section 7.6(d).</w:t>
      </w:r>
    </w:p>
    <w:p w14:paraId="397ADBA7" w14:textId="1654CB19" w:rsidR="00652AD7" w:rsidRPr="00652AD7" w:rsidRDefault="00652AD7" w:rsidP="00433C12">
      <w:pPr>
        <w:pStyle w:val="Heading2"/>
        <w:rPr>
          <w:b/>
          <w:bCs/>
        </w:rPr>
      </w:pPr>
      <w:r w:rsidRPr="00652AD7">
        <w:rPr>
          <w:b/>
          <w:bCs/>
        </w:rPr>
        <w:t>Provider's Right to Refuse Activation</w:t>
      </w:r>
    </w:p>
    <w:p w14:paraId="39495B47" w14:textId="77777777" w:rsidR="00652AD7" w:rsidRPr="00652AD7" w:rsidRDefault="00652AD7" w:rsidP="00893484">
      <w:pPr>
        <w:pStyle w:val="Heading2"/>
        <w:numPr>
          <w:ilvl w:val="0"/>
          <w:numId w:val="0"/>
        </w:numPr>
        <w:ind w:left="680"/>
      </w:pPr>
      <w:r w:rsidRPr="00652AD7">
        <w:t>Provider may refuse to activate an Autonomous Agent if the pre-deployment checklist is incomplete or if Provider has reasonable grounds to believe that the Agent's configuration creates an unreasonable risk of harm to Customer, third parties, or the Provider platform.</w:t>
      </w:r>
    </w:p>
    <w:p w14:paraId="4E3F8E48" w14:textId="368CDE5D" w:rsidR="00652AD7" w:rsidRPr="00652AD7" w:rsidRDefault="00652AD7" w:rsidP="00433C12">
      <w:pPr>
        <w:pStyle w:val="Heading2"/>
        <w:rPr>
          <w:b/>
          <w:bCs/>
        </w:rPr>
      </w:pPr>
      <w:r w:rsidRPr="00652AD7">
        <w:rPr>
          <w:b/>
          <w:bCs/>
        </w:rPr>
        <w:t>Customer Representation</w:t>
      </w:r>
    </w:p>
    <w:p w14:paraId="774231AD" w14:textId="77777777" w:rsidR="00652AD7" w:rsidRPr="00652AD7" w:rsidRDefault="00652AD7" w:rsidP="00893484">
      <w:pPr>
        <w:pStyle w:val="Heading2"/>
        <w:numPr>
          <w:ilvl w:val="0"/>
          <w:numId w:val="0"/>
        </w:numPr>
        <w:ind w:left="680"/>
      </w:pPr>
      <w:r w:rsidRPr="00652AD7">
        <w:lastRenderedPageBreak/>
        <w:t>By deploying an Autonomous Agent, Customer represents that: (a) the pre-deployment checklist has been completed accurately; (b) the configured Permission Scopes and Thresholds are appropriate for Customer's use case and risk tolerance; and (c) Customer has the authority and all necessary rights to authorize the Agent's Actions within its configured scope.</w:t>
      </w:r>
    </w:p>
    <w:p w14:paraId="4178ABAA" w14:textId="614300EE" w:rsidR="00652AD7" w:rsidRPr="00652AD7" w:rsidRDefault="00652AD7" w:rsidP="00433C12">
      <w:pPr>
        <w:pStyle w:val="Heading2"/>
        <w:rPr>
          <w:b/>
          <w:bCs/>
        </w:rPr>
      </w:pPr>
      <w:r w:rsidRPr="00652AD7">
        <w:rPr>
          <w:b/>
          <w:bCs/>
        </w:rPr>
        <w:t>Risk Acknowledgment and Insurance</w:t>
      </w:r>
    </w:p>
    <w:p w14:paraId="4D5E6F4D" w14:textId="16181AD0" w:rsidR="00652AD7" w:rsidRPr="00652AD7" w:rsidRDefault="00652AD7" w:rsidP="005854F7">
      <w:pPr>
        <w:pStyle w:val="Heading3"/>
      </w:pPr>
      <w:r w:rsidRPr="00652AD7">
        <w:t xml:space="preserve">Customer acknowledges that Autonomous Agent deployment carries inherent financial, legal, and operational risks, including but not limited </w:t>
      </w:r>
      <w:proofErr w:type="gramStart"/>
      <w:r w:rsidRPr="00652AD7">
        <w:t>to:</w:t>
      </w:r>
      <w:proofErr w:type="gramEnd"/>
      <w:r w:rsidRPr="00652AD7">
        <w:t xml:space="preserve"> unauthorized transactions, data loss in external systems, third-party liability claims, regulatory non-compliance, and reputational harm.</w:t>
      </w:r>
    </w:p>
    <w:p w14:paraId="3AE0AEF2" w14:textId="4E207F47" w:rsidR="00652AD7" w:rsidRPr="00652AD7" w:rsidRDefault="00652AD7" w:rsidP="00013DA9">
      <w:pPr>
        <w:pStyle w:val="Heading3"/>
      </w:pPr>
      <w:r w:rsidRPr="00652AD7">
        <w:t>Provider recommends — but does not require — that Customer obtain and maintain appropriate insurance coverage for autonomous AI operations, including technology errors and omissions insurance and cyber liability insurance.</w:t>
      </w:r>
    </w:p>
    <w:p w14:paraId="58A448D0" w14:textId="1A796357" w:rsidR="00652AD7" w:rsidRPr="00652AD7" w:rsidRDefault="00652AD7" w:rsidP="00013DA9">
      <w:pPr>
        <w:pStyle w:val="Heading3"/>
      </w:pPr>
      <w:r w:rsidRPr="00652AD7">
        <w:t>The absence of insurance does not limit Customer's liability under this Addendum or the Main Terms.</w:t>
      </w:r>
    </w:p>
    <w:p w14:paraId="1E866860" w14:textId="76596E78" w:rsidR="00652AD7" w:rsidRPr="00652AD7" w:rsidRDefault="00EE6FBD" w:rsidP="00013DA9">
      <w:pPr>
        <w:pStyle w:val="Heading1"/>
      </w:pPr>
      <w:r>
        <w:t xml:space="preserve"> </w:t>
      </w:r>
      <w:r w:rsidR="00652AD7" w:rsidRPr="00652AD7">
        <w:t>GENERAL</w:t>
      </w:r>
    </w:p>
    <w:p w14:paraId="255EE8C5" w14:textId="77777777" w:rsidR="00652AD7" w:rsidRPr="006D2850" w:rsidRDefault="00652AD7" w:rsidP="00EE6FBD">
      <w:pPr>
        <w:pStyle w:val="Heading2"/>
        <w:numPr>
          <w:ilvl w:val="0"/>
          <w:numId w:val="0"/>
        </w:numPr>
        <w:ind w:left="680"/>
        <w:rPr>
          <w:i/>
          <w:iCs/>
        </w:rPr>
      </w:pPr>
      <w:r w:rsidRPr="006D2850">
        <w:rPr>
          <w:i/>
          <w:iCs/>
        </w:rPr>
        <w:t>This section contains standard legal mechanics for how this Addendum interacts with the Main Terms.</w:t>
      </w:r>
    </w:p>
    <w:p w14:paraId="45148264" w14:textId="7849095F" w:rsidR="00652AD7" w:rsidRPr="00652AD7" w:rsidRDefault="00652AD7" w:rsidP="00EE6FBD">
      <w:pPr>
        <w:pStyle w:val="Heading2"/>
        <w:rPr>
          <w:b/>
          <w:bCs/>
        </w:rPr>
      </w:pPr>
      <w:r w:rsidRPr="00652AD7">
        <w:rPr>
          <w:b/>
          <w:bCs/>
        </w:rPr>
        <w:t>Entire Agreement</w:t>
      </w:r>
    </w:p>
    <w:p w14:paraId="3EDB1257" w14:textId="77777777" w:rsidR="00652AD7" w:rsidRPr="00652AD7" w:rsidRDefault="00652AD7" w:rsidP="006D2850">
      <w:pPr>
        <w:pStyle w:val="Heading2"/>
        <w:numPr>
          <w:ilvl w:val="0"/>
          <w:numId w:val="0"/>
        </w:numPr>
        <w:ind w:left="680"/>
      </w:pPr>
      <w:r w:rsidRPr="00652AD7">
        <w:t>This Addendum, together with the Main Terms and any Schedules or Annexures referenced herein, constitutes the entire agreement between the parties with respect to Autonomous Agent functionality.</w:t>
      </w:r>
    </w:p>
    <w:p w14:paraId="755B6F8A" w14:textId="43ACAFE8" w:rsidR="00652AD7" w:rsidRPr="00652AD7" w:rsidRDefault="00652AD7" w:rsidP="00EE6FBD">
      <w:pPr>
        <w:pStyle w:val="Heading2"/>
        <w:rPr>
          <w:b/>
          <w:bCs/>
        </w:rPr>
      </w:pPr>
      <w:r w:rsidRPr="00652AD7">
        <w:rPr>
          <w:b/>
          <w:bCs/>
        </w:rPr>
        <w:t>Severability</w:t>
      </w:r>
    </w:p>
    <w:p w14:paraId="4FD2FC77" w14:textId="77777777" w:rsidR="00652AD7" w:rsidRPr="00652AD7" w:rsidRDefault="00652AD7" w:rsidP="006D2850">
      <w:pPr>
        <w:pStyle w:val="Heading2"/>
        <w:numPr>
          <w:ilvl w:val="0"/>
          <w:numId w:val="0"/>
        </w:numPr>
        <w:ind w:left="680"/>
      </w:pPr>
      <w:r w:rsidRPr="00652AD7">
        <w:t>If any provision of this Addendum is held to be invalid or unenforceable, the remaining provisions shall remain in full force and effect. The parties shall negotiate in good faith to replace any invalid provision with a valid provision that achieves the same commercial intent.</w:t>
      </w:r>
    </w:p>
    <w:p w14:paraId="6C2C3A78" w14:textId="3085CD52" w:rsidR="00652AD7" w:rsidRPr="00652AD7" w:rsidRDefault="00652AD7" w:rsidP="00EE6FBD">
      <w:pPr>
        <w:pStyle w:val="Heading2"/>
        <w:rPr>
          <w:b/>
          <w:bCs/>
        </w:rPr>
      </w:pPr>
      <w:r w:rsidRPr="00652AD7">
        <w:rPr>
          <w:b/>
          <w:bCs/>
        </w:rPr>
        <w:t>Amendments</w:t>
      </w:r>
    </w:p>
    <w:p w14:paraId="77CBF43E" w14:textId="77777777" w:rsidR="00652AD7" w:rsidRPr="00652AD7" w:rsidRDefault="00652AD7" w:rsidP="006D2850">
      <w:pPr>
        <w:pStyle w:val="Heading2"/>
        <w:numPr>
          <w:ilvl w:val="0"/>
          <w:numId w:val="0"/>
        </w:numPr>
        <w:ind w:left="680"/>
      </w:pPr>
      <w:r w:rsidRPr="00652AD7">
        <w:t>This Addendum may only be amended in accordance with the modification procedures in Section 15.11 of the Main Terms.</w:t>
      </w:r>
    </w:p>
    <w:p w14:paraId="6665E907" w14:textId="6D11A41F" w:rsidR="00652AD7" w:rsidRPr="00652AD7" w:rsidRDefault="00652AD7" w:rsidP="00EE6FBD">
      <w:pPr>
        <w:pStyle w:val="Heading2"/>
        <w:rPr>
          <w:b/>
          <w:bCs/>
        </w:rPr>
      </w:pPr>
      <w:r w:rsidRPr="00652AD7">
        <w:rPr>
          <w:b/>
          <w:bCs/>
        </w:rPr>
        <w:t>Survival</w:t>
      </w:r>
    </w:p>
    <w:p w14:paraId="6EA9B125" w14:textId="77777777" w:rsidR="00652AD7" w:rsidRPr="00652AD7" w:rsidRDefault="00652AD7" w:rsidP="006D2850">
      <w:pPr>
        <w:pStyle w:val="Heading2"/>
        <w:numPr>
          <w:ilvl w:val="0"/>
          <w:numId w:val="0"/>
        </w:numPr>
        <w:ind w:left="680"/>
      </w:pPr>
      <w:r w:rsidRPr="00652AD7">
        <w:lastRenderedPageBreak/>
        <w:t>The following provisions survive termination or expiration of this Addendum: Section 2 (Agency Attribution and Provider Status), Section 7 (Action Logging and Audit Trail — with respect to retention and evidentiary value), Section 8 (Liability Allocation for Agent Actions), and Section 10.4 (Risk Acknowledgment and Insurance).</w:t>
      </w:r>
    </w:p>
    <w:p w14:paraId="29146092" w14:textId="77777777" w:rsidR="007A1790" w:rsidRDefault="007A1790" w:rsidP="006D2850">
      <w:pPr>
        <w:rPr>
          <w:b/>
          <w:bCs/>
        </w:rPr>
      </w:pPr>
      <w:r>
        <w:rPr>
          <w:b/>
          <w:bCs/>
        </w:rPr>
        <w:br w:type="page"/>
      </w:r>
    </w:p>
    <w:p w14:paraId="6C6B2A86" w14:textId="075003AC" w:rsidR="00652AD7" w:rsidRPr="00652AD7" w:rsidRDefault="00652AD7" w:rsidP="007A1790">
      <w:pPr>
        <w:pStyle w:val="Heading5"/>
      </w:pPr>
      <w:r w:rsidRPr="00652AD7">
        <w:lastRenderedPageBreak/>
        <w:t>AGENT CONFIGURATION DEFAULTS</w:t>
      </w:r>
    </w:p>
    <w:p w14:paraId="664B3D54" w14:textId="77777777" w:rsidR="00652AD7" w:rsidRPr="00652AD7" w:rsidRDefault="00652AD7" w:rsidP="00652AD7">
      <w:r w:rsidRPr="00652AD7">
        <w:rPr>
          <w:i/>
          <w:iCs/>
        </w:rPr>
        <w:t>The following default values apply unless Customer modifies them during Agent configuration. Customer acknowledges these defaults and accepts sole responsibility for any modifications.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2693"/>
        <w:gridCol w:w="3277"/>
      </w:tblGrid>
      <w:tr w:rsidR="00652AD7" w:rsidRPr="00652AD7" w14:paraId="236AAA87" w14:textId="77777777" w:rsidTr="00D267A9">
        <w:tc>
          <w:tcPr>
            <w:tcW w:w="2689" w:type="dxa"/>
            <w:vAlign w:val="center"/>
            <w:hideMark/>
          </w:tcPr>
          <w:p w14:paraId="6F7CBA05" w14:textId="77777777" w:rsidR="00652AD7" w:rsidRPr="00652AD7" w:rsidRDefault="00652AD7" w:rsidP="007A1790">
            <w:pPr>
              <w:jc w:val="center"/>
              <w:rPr>
                <w:b/>
                <w:bCs/>
              </w:rPr>
            </w:pPr>
            <w:r w:rsidRPr="00652AD7">
              <w:rPr>
                <w:b/>
                <w:bCs/>
              </w:rPr>
              <w:t>Parameter</w:t>
            </w:r>
          </w:p>
        </w:tc>
        <w:tc>
          <w:tcPr>
            <w:tcW w:w="2693" w:type="dxa"/>
            <w:vAlign w:val="center"/>
            <w:hideMark/>
          </w:tcPr>
          <w:p w14:paraId="1EF95159" w14:textId="77777777" w:rsidR="00652AD7" w:rsidRPr="00652AD7" w:rsidRDefault="00652AD7" w:rsidP="007A1790">
            <w:pPr>
              <w:jc w:val="center"/>
              <w:rPr>
                <w:b/>
                <w:bCs/>
              </w:rPr>
            </w:pPr>
            <w:r w:rsidRPr="00652AD7">
              <w:rPr>
                <w:b/>
                <w:bCs/>
              </w:rPr>
              <w:t>Default Value</w:t>
            </w:r>
          </w:p>
        </w:tc>
        <w:tc>
          <w:tcPr>
            <w:tcW w:w="3277" w:type="dxa"/>
            <w:vAlign w:val="center"/>
            <w:hideMark/>
          </w:tcPr>
          <w:p w14:paraId="5DB27CCD" w14:textId="77777777" w:rsidR="00652AD7" w:rsidRPr="00652AD7" w:rsidRDefault="00652AD7" w:rsidP="007A1790">
            <w:pPr>
              <w:jc w:val="center"/>
              <w:rPr>
                <w:b/>
                <w:bCs/>
              </w:rPr>
            </w:pPr>
            <w:r w:rsidRPr="00652AD7">
              <w:rPr>
                <w:b/>
                <w:bCs/>
              </w:rPr>
              <w:t>Notes</w:t>
            </w:r>
          </w:p>
        </w:tc>
      </w:tr>
      <w:tr w:rsidR="00652AD7" w:rsidRPr="00652AD7" w14:paraId="1A7ADF29" w14:textId="77777777" w:rsidTr="00D267A9">
        <w:tc>
          <w:tcPr>
            <w:tcW w:w="2689" w:type="dxa"/>
            <w:vAlign w:val="center"/>
            <w:hideMark/>
          </w:tcPr>
          <w:p w14:paraId="4E1CBFA7" w14:textId="77777777" w:rsidR="00652AD7" w:rsidRPr="00652AD7" w:rsidRDefault="00652AD7" w:rsidP="007A1790">
            <w:pPr>
              <w:jc w:val="center"/>
              <w:rPr>
                <w:b/>
                <w:bCs/>
              </w:rPr>
            </w:pPr>
            <w:r w:rsidRPr="00652AD7">
              <w:rPr>
                <w:b/>
                <w:bCs/>
              </w:rPr>
              <w:t>Permission Scope</w:t>
            </w:r>
          </w:p>
        </w:tc>
        <w:tc>
          <w:tcPr>
            <w:tcW w:w="2693" w:type="dxa"/>
            <w:vAlign w:val="center"/>
            <w:hideMark/>
          </w:tcPr>
          <w:p w14:paraId="3FF155DD" w14:textId="77777777" w:rsidR="00652AD7" w:rsidRPr="00652AD7" w:rsidRDefault="00652AD7" w:rsidP="007A1790">
            <w:pPr>
              <w:jc w:val="center"/>
            </w:pPr>
            <w:r w:rsidRPr="00652AD7">
              <w:t>Tier 1 (Read)</w:t>
            </w:r>
          </w:p>
        </w:tc>
        <w:tc>
          <w:tcPr>
            <w:tcW w:w="3277" w:type="dxa"/>
            <w:vAlign w:val="center"/>
            <w:hideMark/>
          </w:tcPr>
          <w:p w14:paraId="2877E437" w14:textId="77777777" w:rsidR="00652AD7" w:rsidRPr="00652AD7" w:rsidRDefault="00652AD7" w:rsidP="007A1790">
            <w:pPr>
              <w:jc w:val="center"/>
            </w:pPr>
            <w:r w:rsidRPr="00652AD7">
              <w:t>Escalation requires explicit configuration</w:t>
            </w:r>
          </w:p>
        </w:tc>
      </w:tr>
      <w:tr w:rsidR="00652AD7" w:rsidRPr="00652AD7" w14:paraId="66A225C8" w14:textId="77777777" w:rsidTr="00D267A9">
        <w:tc>
          <w:tcPr>
            <w:tcW w:w="2689" w:type="dxa"/>
            <w:vAlign w:val="center"/>
            <w:hideMark/>
          </w:tcPr>
          <w:p w14:paraId="76CFDED0" w14:textId="77777777" w:rsidR="00652AD7" w:rsidRPr="00652AD7" w:rsidRDefault="00652AD7" w:rsidP="007A1790">
            <w:pPr>
              <w:jc w:val="center"/>
              <w:rPr>
                <w:b/>
                <w:bCs/>
              </w:rPr>
            </w:pPr>
            <w:r w:rsidRPr="00652AD7">
              <w:rPr>
                <w:b/>
                <w:bCs/>
              </w:rPr>
              <w:t>Circuit Breaker — Per Session</w:t>
            </w:r>
          </w:p>
        </w:tc>
        <w:tc>
          <w:tcPr>
            <w:tcW w:w="2693" w:type="dxa"/>
            <w:vAlign w:val="center"/>
            <w:hideMark/>
          </w:tcPr>
          <w:p w14:paraId="1FA3D73D" w14:textId="77777777" w:rsidR="00652AD7" w:rsidRPr="00652AD7" w:rsidRDefault="00652AD7" w:rsidP="007A1790">
            <w:pPr>
              <w:jc w:val="center"/>
            </w:pPr>
            <w:r w:rsidRPr="00652AD7">
              <w:t>[INJECTION — Qualified Review: e.g., $50 USD]</w:t>
            </w:r>
          </w:p>
        </w:tc>
        <w:tc>
          <w:tcPr>
            <w:tcW w:w="3277" w:type="dxa"/>
            <w:vAlign w:val="center"/>
            <w:hideMark/>
          </w:tcPr>
          <w:p w14:paraId="6B84F46F" w14:textId="77777777" w:rsidR="00652AD7" w:rsidRPr="00652AD7" w:rsidRDefault="00652AD7" w:rsidP="007A1790">
            <w:pPr>
              <w:jc w:val="center"/>
            </w:pPr>
            <w:r w:rsidRPr="00652AD7">
              <w:t>Customer sets based on use case</w:t>
            </w:r>
          </w:p>
        </w:tc>
      </w:tr>
      <w:tr w:rsidR="00652AD7" w:rsidRPr="00652AD7" w14:paraId="279EEFCF" w14:textId="77777777" w:rsidTr="00D267A9">
        <w:tc>
          <w:tcPr>
            <w:tcW w:w="2689" w:type="dxa"/>
            <w:vAlign w:val="center"/>
            <w:hideMark/>
          </w:tcPr>
          <w:p w14:paraId="75905361" w14:textId="77777777" w:rsidR="00652AD7" w:rsidRPr="00652AD7" w:rsidRDefault="00652AD7" w:rsidP="007A1790">
            <w:pPr>
              <w:jc w:val="center"/>
              <w:rPr>
                <w:b/>
                <w:bCs/>
              </w:rPr>
            </w:pPr>
            <w:r w:rsidRPr="00652AD7">
              <w:rPr>
                <w:b/>
                <w:bCs/>
              </w:rPr>
              <w:t>Circuit Breaker — Per Day</w:t>
            </w:r>
          </w:p>
        </w:tc>
        <w:tc>
          <w:tcPr>
            <w:tcW w:w="2693" w:type="dxa"/>
            <w:vAlign w:val="center"/>
            <w:hideMark/>
          </w:tcPr>
          <w:p w14:paraId="3CDB9564" w14:textId="77777777" w:rsidR="00652AD7" w:rsidRPr="00652AD7" w:rsidRDefault="00652AD7" w:rsidP="007A1790">
            <w:pPr>
              <w:jc w:val="center"/>
            </w:pPr>
            <w:r w:rsidRPr="00652AD7">
              <w:t>[INJECTION — Qualified Review: e.g., $500 USD]</w:t>
            </w:r>
          </w:p>
        </w:tc>
        <w:tc>
          <w:tcPr>
            <w:tcW w:w="3277" w:type="dxa"/>
            <w:vAlign w:val="center"/>
            <w:hideMark/>
          </w:tcPr>
          <w:p w14:paraId="4EFEFF8F" w14:textId="77777777" w:rsidR="00652AD7" w:rsidRPr="00652AD7" w:rsidRDefault="00652AD7" w:rsidP="007A1790">
            <w:pPr>
              <w:jc w:val="center"/>
            </w:pPr>
            <w:r w:rsidRPr="00652AD7">
              <w:t>Customer sets based on use case</w:t>
            </w:r>
          </w:p>
        </w:tc>
      </w:tr>
      <w:tr w:rsidR="00652AD7" w:rsidRPr="00652AD7" w14:paraId="53E1A155" w14:textId="77777777" w:rsidTr="00D267A9">
        <w:tc>
          <w:tcPr>
            <w:tcW w:w="2689" w:type="dxa"/>
            <w:vAlign w:val="center"/>
            <w:hideMark/>
          </w:tcPr>
          <w:p w14:paraId="1762B065" w14:textId="77777777" w:rsidR="00652AD7" w:rsidRPr="00652AD7" w:rsidRDefault="00652AD7" w:rsidP="007A1790">
            <w:pPr>
              <w:jc w:val="center"/>
              <w:rPr>
                <w:b/>
                <w:bCs/>
              </w:rPr>
            </w:pPr>
            <w:r w:rsidRPr="00652AD7">
              <w:rPr>
                <w:b/>
                <w:bCs/>
              </w:rPr>
              <w:t>Maximum Retries Per Action</w:t>
            </w:r>
          </w:p>
        </w:tc>
        <w:tc>
          <w:tcPr>
            <w:tcW w:w="2693" w:type="dxa"/>
            <w:vAlign w:val="center"/>
            <w:hideMark/>
          </w:tcPr>
          <w:p w14:paraId="4015BE26" w14:textId="77777777" w:rsidR="00652AD7" w:rsidRPr="00652AD7" w:rsidRDefault="00652AD7" w:rsidP="007A1790">
            <w:pPr>
              <w:jc w:val="center"/>
            </w:pPr>
            <w:r w:rsidRPr="00652AD7">
              <w:t>3</w:t>
            </w:r>
          </w:p>
        </w:tc>
        <w:tc>
          <w:tcPr>
            <w:tcW w:w="3277" w:type="dxa"/>
            <w:vAlign w:val="center"/>
            <w:hideMark/>
          </w:tcPr>
          <w:p w14:paraId="1D2C9F22" w14:textId="77777777" w:rsidR="00652AD7" w:rsidRPr="00652AD7" w:rsidRDefault="00652AD7" w:rsidP="007A1790">
            <w:pPr>
              <w:jc w:val="center"/>
            </w:pPr>
            <w:r w:rsidRPr="00652AD7">
              <w:t>After 3 failed attempts, Action is abandoned</w:t>
            </w:r>
          </w:p>
        </w:tc>
      </w:tr>
      <w:tr w:rsidR="00652AD7" w:rsidRPr="00652AD7" w14:paraId="65A101EA" w14:textId="77777777" w:rsidTr="00D267A9">
        <w:tc>
          <w:tcPr>
            <w:tcW w:w="2689" w:type="dxa"/>
            <w:vAlign w:val="center"/>
            <w:hideMark/>
          </w:tcPr>
          <w:p w14:paraId="11F72CBF" w14:textId="77777777" w:rsidR="00652AD7" w:rsidRPr="00652AD7" w:rsidRDefault="00652AD7" w:rsidP="007A1790">
            <w:pPr>
              <w:jc w:val="center"/>
              <w:rPr>
                <w:b/>
                <w:bCs/>
              </w:rPr>
            </w:pPr>
            <w:r w:rsidRPr="00652AD7">
              <w:rPr>
                <w:b/>
                <w:bCs/>
              </w:rPr>
              <w:t>Rate Limit</w:t>
            </w:r>
          </w:p>
        </w:tc>
        <w:tc>
          <w:tcPr>
            <w:tcW w:w="2693" w:type="dxa"/>
            <w:vAlign w:val="center"/>
            <w:hideMark/>
          </w:tcPr>
          <w:p w14:paraId="527C6052" w14:textId="77777777" w:rsidR="00652AD7" w:rsidRPr="00652AD7" w:rsidRDefault="00652AD7" w:rsidP="007A1790">
            <w:pPr>
              <w:jc w:val="center"/>
            </w:pPr>
            <w:r w:rsidRPr="00652AD7">
              <w:t>[INJECTION — Qualified Review: e.g., 60 API calls/minute]</w:t>
            </w:r>
          </w:p>
        </w:tc>
        <w:tc>
          <w:tcPr>
            <w:tcW w:w="3277" w:type="dxa"/>
            <w:vAlign w:val="center"/>
            <w:hideMark/>
          </w:tcPr>
          <w:p w14:paraId="088807D4" w14:textId="77777777" w:rsidR="00652AD7" w:rsidRPr="00652AD7" w:rsidRDefault="00652AD7" w:rsidP="007A1790">
            <w:pPr>
              <w:jc w:val="center"/>
            </w:pPr>
            <w:r w:rsidRPr="00652AD7">
              <w:t>Per Agent</w:t>
            </w:r>
          </w:p>
        </w:tc>
      </w:tr>
      <w:tr w:rsidR="00652AD7" w:rsidRPr="00652AD7" w14:paraId="54BE2FD1" w14:textId="77777777" w:rsidTr="00D267A9">
        <w:tc>
          <w:tcPr>
            <w:tcW w:w="2689" w:type="dxa"/>
            <w:vAlign w:val="center"/>
            <w:hideMark/>
          </w:tcPr>
          <w:p w14:paraId="6CD36D29" w14:textId="77777777" w:rsidR="00652AD7" w:rsidRPr="00652AD7" w:rsidRDefault="00652AD7" w:rsidP="007A1790">
            <w:pPr>
              <w:jc w:val="center"/>
              <w:rPr>
                <w:b/>
                <w:bCs/>
              </w:rPr>
            </w:pPr>
            <w:r w:rsidRPr="00652AD7">
              <w:rPr>
                <w:b/>
                <w:bCs/>
              </w:rPr>
              <w:t>Error Tolerance (Kill Switch)</w:t>
            </w:r>
          </w:p>
        </w:tc>
        <w:tc>
          <w:tcPr>
            <w:tcW w:w="2693" w:type="dxa"/>
            <w:vAlign w:val="center"/>
            <w:hideMark/>
          </w:tcPr>
          <w:p w14:paraId="060FA11A" w14:textId="77777777" w:rsidR="00652AD7" w:rsidRPr="00652AD7" w:rsidRDefault="00652AD7" w:rsidP="007A1790">
            <w:pPr>
              <w:jc w:val="center"/>
            </w:pPr>
            <w:r w:rsidRPr="00652AD7">
              <w:t>3 consecutive failures</w:t>
            </w:r>
          </w:p>
        </w:tc>
        <w:tc>
          <w:tcPr>
            <w:tcW w:w="3277" w:type="dxa"/>
            <w:vAlign w:val="center"/>
            <w:hideMark/>
          </w:tcPr>
          <w:p w14:paraId="20A428CE" w14:textId="77777777" w:rsidR="00652AD7" w:rsidRPr="00652AD7" w:rsidRDefault="00652AD7" w:rsidP="007A1790">
            <w:pPr>
              <w:jc w:val="center"/>
            </w:pPr>
            <w:r w:rsidRPr="00652AD7">
              <w:t>Triggers Kill Switch auto-termination</w:t>
            </w:r>
          </w:p>
        </w:tc>
      </w:tr>
      <w:tr w:rsidR="00652AD7" w:rsidRPr="00652AD7" w14:paraId="2C6F6CEA" w14:textId="77777777" w:rsidTr="00D267A9">
        <w:tc>
          <w:tcPr>
            <w:tcW w:w="2689" w:type="dxa"/>
            <w:vAlign w:val="center"/>
            <w:hideMark/>
          </w:tcPr>
          <w:p w14:paraId="1F3D3B9F" w14:textId="77777777" w:rsidR="00652AD7" w:rsidRPr="00652AD7" w:rsidRDefault="00652AD7" w:rsidP="007A1790">
            <w:pPr>
              <w:jc w:val="center"/>
              <w:rPr>
                <w:b/>
                <w:bCs/>
              </w:rPr>
            </w:pPr>
            <w:r w:rsidRPr="00652AD7">
              <w:rPr>
                <w:b/>
                <w:bCs/>
              </w:rPr>
              <w:t>Loop Detection Threshold</w:t>
            </w:r>
          </w:p>
        </w:tc>
        <w:tc>
          <w:tcPr>
            <w:tcW w:w="2693" w:type="dxa"/>
            <w:vAlign w:val="center"/>
            <w:hideMark/>
          </w:tcPr>
          <w:p w14:paraId="0B24FC4F" w14:textId="77777777" w:rsidR="00652AD7" w:rsidRPr="00652AD7" w:rsidRDefault="00652AD7" w:rsidP="007A1790">
            <w:pPr>
              <w:jc w:val="center"/>
            </w:pPr>
            <w:r w:rsidRPr="00652AD7">
              <w:t>5 identical Action patterns</w:t>
            </w:r>
          </w:p>
        </w:tc>
        <w:tc>
          <w:tcPr>
            <w:tcW w:w="3277" w:type="dxa"/>
            <w:vAlign w:val="center"/>
            <w:hideMark/>
          </w:tcPr>
          <w:p w14:paraId="24F0295C" w14:textId="77777777" w:rsidR="00652AD7" w:rsidRPr="00652AD7" w:rsidRDefault="00652AD7" w:rsidP="007A1790">
            <w:pPr>
              <w:jc w:val="center"/>
            </w:pPr>
            <w:r w:rsidRPr="00652AD7">
              <w:t>Triggers auto-pause of specific pattern</w:t>
            </w:r>
          </w:p>
        </w:tc>
      </w:tr>
      <w:tr w:rsidR="00652AD7" w:rsidRPr="00652AD7" w14:paraId="45C270B7" w14:textId="77777777" w:rsidTr="00D267A9">
        <w:tc>
          <w:tcPr>
            <w:tcW w:w="2689" w:type="dxa"/>
            <w:vAlign w:val="center"/>
            <w:hideMark/>
          </w:tcPr>
          <w:p w14:paraId="49B21337" w14:textId="77777777" w:rsidR="00652AD7" w:rsidRPr="00652AD7" w:rsidRDefault="00652AD7" w:rsidP="007A1790">
            <w:pPr>
              <w:jc w:val="center"/>
              <w:rPr>
                <w:b/>
                <w:bCs/>
              </w:rPr>
            </w:pPr>
            <w:r w:rsidRPr="00652AD7">
              <w:rPr>
                <w:b/>
                <w:bCs/>
              </w:rPr>
              <w:t>Graceful Shutdown Timeout</w:t>
            </w:r>
          </w:p>
        </w:tc>
        <w:tc>
          <w:tcPr>
            <w:tcW w:w="2693" w:type="dxa"/>
            <w:vAlign w:val="center"/>
            <w:hideMark/>
          </w:tcPr>
          <w:p w14:paraId="4F980663" w14:textId="77777777" w:rsidR="00652AD7" w:rsidRPr="00652AD7" w:rsidRDefault="00652AD7" w:rsidP="007A1790">
            <w:pPr>
              <w:jc w:val="center"/>
            </w:pPr>
            <w:r w:rsidRPr="00652AD7">
              <w:t>30 seconds</w:t>
            </w:r>
          </w:p>
        </w:tc>
        <w:tc>
          <w:tcPr>
            <w:tcW w:w="3277" w:type="dxa"/>
            <w:vAlign w:val="center"/>
            <w:hideMark/>
          </w:tcPr>
          <w:p w14:paraId="1639E2E7" w14:textId="77777777" w:rsidR="00652AD7" w:rsidRPr="00652AD7" w:rsidRDefault="00652AD7" w:rsidP="007A1790">
            <w:pPr>
              <w:jc w:val="center"/>
            </w:pPr>
            <w:r w:rsidRPr="00652AD7">
              <w:t>After which in-flight Actions are abandoned</w:t>
            </w:r>
          </w:p>
        </w:tc>
      </w:tr>
    </w:tbl>
    <w:p w14:paraId="23B6787F" w14:textId="77777777" w:rsidR="00B71868" w:rsidRDefault="00B71868" w:rsidP="00B71868">
      <w:pPr>
        <w:rPr>
          <w:b/>
          <w:bCs/>
        </w:rPr>
      </w:pPr>
    </w:p>
    <w:p w14:paraId="049B28F9" w14:textId="4FDC422F" w:rsidR="00976A79" w:rsidRPr="00652AD7" w:rsidRDefault="00976A79" w:rsidP="00976A79">
      <w:pPr>
        <w:pBdr>
          <w:top w:val="single" w:sz="4" w:space="6" w:color="auto"/>
          <w:bottom w:val="single" w:sz="4" w:space="6" w:color="auto"/>
        </w:pBdr>
        <w:jc w:val="center"/>
      </w:pPr>
      <w:r w:rsidRPr="00652AD7">
        <w:rPr>
          <w:b/>
          <w:bCs/>
        </w:rPr>
        <w:t xml:space="preserve">— END OF </w:t>
      </w:r>
      <w:r>
        <w:rPr>
          <w:b/>
          <w:bCs/>
        </w:rPr>
        <w:t>SCHEDULE</w:t>
      </w:r>
      <w:r w:rsidRPr="00652AD7">
        <w:rPr>
          <w:b/>
          <w:bCs/>
        </w:rPr>
        <w:t xml:space="preserve"> A —</w:t>
      </w:r>
    </w:p>
    <w:p w14:paraId="08176570" w14:textId="77777777" w:rsidR="00976A79" w:rsidRDefault="00976A79" w:rsidP="00B71868">
      <w:pPr>
        <w:rPr>
          <w:b/>
          <w:bCs/>
        </w:rPr>
      </w:pPr>
    </w:p>
    <w:p w14:paraId="759DA315" w14:textId="77777777" w:rsidR="00B71868" w:rsidRDefault="00B71868" w:rsidP="00B71868">
      <w:pPr>
        <w:rPr>
          <w:b/>
          <w:bCs/>
        </w:rPr>
      </w:pPr>
      <w:r>
        <w:rPr>
          <w:b/>
          <w:bCs/>
        </w:rPr>
        <w:br w:type="page"/>
      </w:r>
    </w:p>
    <w:p w14:paraId="41497AF8" w14:textId="7609EB87" w:rsidR="00652AD7" w:rsidRPr="00652AD7" w:rsidRDefault="00652AD7" w:rsidP="00B71868">
      <w:pPr>
        <w:pStyle w:val="Heading7"/>
      </w:pPr>
      <w:r w:rsidRPr="00652AD7">
        <w:lastRenderedPageBreak/>
        <w:t>COUNSEL NOTES</w:t>
      </w:r>
    </w:p>
    <w:p w14:paraId="3AFF5A5B" w14:textId="77777777" w:rsidR="00652AD7" w:rsidRPr="00652AD7" w:rsidRDefault="00652AD7" w:rsidP="00ED1FB6">
      <w:pPr>
        <w:pStyle w:val="Heading8"/>
      </w:pPr>
      <w:r w:rsidRPr="00652AD7">
        <w:t>Implementation Guidance for Local Counsel</w:t>
      </w:r>
    </w:p>
    <w:p w14:paraId="713A1BDD" w14:textId="77777777" w:rsidR="00652AD7" w:rsidRPr="00652AD7" w:rsidRDefault="00652AD7" w:rsidP="00ED1FB6">
      <w:pPr>
        <w:pStyle w:val="Heading9"/>
      </w:pPr>
      <w:r w:rsidRPr="00652AD7">
        <w:t>This Annexure accompanies the Review-Ready Draft and is intended to assist local counsel in reviewing, customizing, and finalizing this Addendum for the client's specific jurisdiction and use case. References to "§" refer to the corresponding section of this Addendum unless otherwise noted. References to "MT §" refer to sections of the Main Terms (DOC_TOS).</w:t>
      </w:r>
    </w:p>
    <w:p w14:paraId="2ACE4297" w14:textId="50B8F4AE" w:rsidR="00652AD7" w:rsidRPr="00652AD7" w:rsidRDefault="000D0DDE" w:rsidP="00044362">
      <w:pPr>
        <w:pStyle w:val="Heading8"/>
      </w:pPr>
      <w:r>
        <w:t xml:space="preserve"> </w:t>
      </w:r>
      <w:r w:rsidR="00652AD7" w:rsidRPr="00652AD7">
        <w:t>Preamble — Addendum Architecture</w:t>
      </w:r>
    </w:p>
    <w:p w14:paraId="45DD72BF" w14:textId="77777777" w:rsidR="00652AD7" w:rsidRPr="00652AD7" w:rsidRDefault="00652AD7" w:rsidP="00044362">
      <w:pPr>
        <w:pStyle w:val="Heading9"/>
      </w:pPr>
      <w:r w:rsidRPr="00652AD7">
        <w:t>This Addendum is structurally subordinate to the Main Terms (DOC_TOS) but controls on all matters relating to Autonomous Agents. All disclaimers, liability caps, indemnification provisions, and dispute resolution mechanisms in the Main Terms apply to Agent Actions unless this Addendum explicitly provides otherwise. Counsel should review this Addendum as an integrated extension of the Main Terms, not as a standalone contract.</w:t>
      </w:r>
    </w:p>
    <w:p w14:paraId="5B87E5B2" w14:textId="77777777" w:rsidR="00652AD7" w:rsidRPr="00652AD7" w:rsidRDefault="00652AD7" w:rsidP="00044362">
      <w:pPr>
        <w:pStyle w:val="Heading9"/>
      </w:pPr>
      <w:r w:rsidRPr="00652AD7">
        <w:t>The activation condition — "when Customer has enabled Autonomous Agent functionality" — creates a clean on/off switch. If the customer never enables agents, this entire Addendum is dormant. This allows Provider to include it in every Kit delivery without creating obligations for non-agent customers.</w:t>
      </w:r>
    </w:p>
    <w:p w14:paraId="0783D57A" w14:textId="059FC045" w:rsidR="00652AD7" w:rsidRPr="00652AD7" w:rsidRDefault="00652AD7" w:rsidP="003656BC">
      <w:pPr>
        <w:pStyle w:val="Heading8"/>
      </w:pPr>
      <w:r w:rsidRPr="00652AD7">
        <w:t>Section 1 — Definitions: Jurisdictional Notes</w:t>
      </w:r>
    </w:p>
    <w:p w14:paraId="6EF46859" w14:textId="77777777" w:rsidR="003656BC" w:rsidRDefault="00652AD7" w:rsidP="00044362">
      <w:pPr>
        <w:pStyle w:val="Heading9"/>
      </w:pPr>
      <w:r w:rsidRPr="00652AD7">
        <w:rPr>
          <w:b/>
          <w:bCs/>
        </w:rPr>
        <w:t>UETA §14 (§1.9 — "Principal").</w:t>
      </w:r>
      <w:r w:rsidRPr="00652AD7">
        <w:t xml:space="preserve"> </w:t>
      </w:r>
    </w:p>
    <w:p w14:paraId="67A16DCD" w14:textId="5D505C5E" w:rsidR="00652AD7" w:rsidRPr="00652AD7" w:rsidRDefault="00652AD7" w:rsidP="003656BC">
      <w:pPr>
        <w:pStyle w:val="Heading9"/>
        <w:numPr>
          <w:ilvl w:val="0"/>
          <w:numId w:val="0"/>
        </w:numPr>
        <w:ind w:left="1701"/>
      </w:pPr>
      <w:r w:rsidRPr="00652AD7">
        <w:t>The Uniform Electronic Transactions Act §14 provides that "a contract may be formed by the interaction of electronic agents of the parties, even if no individual was aware of or reviewed the electronic agents' actions or resulting terms." 49 US states plus DC have adopted UETA or equivalent provisions. The notable exception is New York, which has not adopted UETA but recognizes electronic contracts under its own Electronic Signatures and Records Act (ESRA).</w:t>
      </w:r>
    </w:p>
    <w:p w14:paraId="36FE526D" w14:textId="77777777" w:rsidR="00652AD7" w:rsidRPr="00652AD7" w:rsidRDefault="00652AD7" w:rsidP="003656BC">
      <w:pPr>
        <w:pStyle w:val="Heading9"/>
        <w:numPr>
          <w:ilvl w:val="0"/>
          <w:numId w:val="0"/>
        </w:numPr>
        <w:ind w:left="1701"/>
      </w:pPr>
      <w:r w:rsidRPr="00652AD7">
        <w:t xml:space="preserve">For international deployments: the Electronic Commerce (EC Directive) Regulations 2002 (UK) and the </w:t>
      </w:r>
      <w:proofErr w:type="spellStart"/>
      <w:r w:rsidRPr="00652AD7">
        <w:t>eIDAS</w:t>
      </w:r>
      <w:proofErr w:type="spellEnd"/>
      <w:r w:rsidRPr="00652AD7">
        <w:t xml:space="preserve"> Regulation (EU) provide analogous frameworks recognizing electronic agent transactions. The UN Convention on the Use of Electronic Communications in International Contracts (2005) addresses electronic agent contracts in Articles 12 and 14.</w:t>
      </w:r>
    </w:p>
    <w:p w14:paraId="55ACEA3A" w14:textId="77777777" w:rsidR="00652AD7" w:rsidRPr="00652AD7" w:rsidRDefault="00652AD7" w:rsidP="003656BC">
      <w:pPr>
        <w:pStyle w:val="Heading9"/>
        <w:numPr>
          <w:ilvl w:val="0"/>
          <w:numId w:val="0"/>
        </w:numPr>
        <w:ind w:left="1701"/>
      </w:pPr>
      <w:r w:rsidRPr="00652AD7">
        <w:t>Counsel should confirm that the customer's jurisdiction recognizes electronic agent authority. If local law does not recognize machine-formed contracts, counsel should advise the customer to disable Tier 3 (Transact) and Tier 4 (Delete) Permission Scopes for users in that jurisdiction.</w:t>
      </w:r>
    </w:p>
    <w:p w14:paraId="01BFCF8F" w14:textId="77777777" w:rsidR="003656BC" w:rsidRDefault="00652AD7" w:rsidP="00044362">
      <w:pPr>
        <w:pStyle w:val="Heading9"/>
      </w:pPr>
      <w:r w:rsidRPr="00652AD7">
        <w:rPr>
          <w:b/>
          <w:bCs/>
        </w:rPr>
        <w:lastRenderedPageBreak/>
        <w:t>"Autonomous Agent" (§1.3).</w:t>
      </w:r>
      <w:r w:rsidRPr="00652AD7">
        <w:t xml:space="preserve"> </w:t>
      </w:r>
    </w:p>
    <w:p w14:paraId="65A2899C" w14:textId="3154153F" w:rsidR="00652AD7" w:rsidRPr="00652AD7" w:rsidRDefault="00652AD7" w:rsidP="003656BC">
      <w:pPr>
        <w:pStyle w:val="Heading9"/>
        <w:numPr>
          <w:ilvl w:val="0"/>
          <w:numId w:val="0"/>
        </w:numPr>
        <w:ind w:left="1701"/>
      </w:pPr>
      <w:r w:rsidRPr="00652AD7">
        <w:t xml:space="preserve">The definition deliberately focuses on the operational characteristic — performing Actions without real-time human approval — rather than on technical architecture. This accommodates single LLM-based agents, multi-step workflow agents, </w:t>
      </w:r>
      <w:proofErr w:type="spellStart"/>
      <w:r w:rsidRPr="00652AD7">
        <w:t>ReAct</w:t>
      </w:r>
      <w:proofErr w:type="spellEnd"/>
      <w:r w:rsidRPr="00652AD7">
        <w:t xml:space="preserve"> loop agents, and multi-agent orchestrations. Counsel should not narrow this definition to specific technical implementations, as the technology is evolving rapidly.</w:t>
      </w:r>
    </w:p>
    <w:p w14:paraId="27861E02" w14:textId="34322D4C" w:rsidR="00652AD7" w:rsidRPr="00652AD7" w:rsidRDefault="00652AD7" w:rsidP="00AF09C6">
      <w:pPr>
        <w:pStyle w:val="Heading8"/>
      </w:pPr>
      <w:r w:rsidRPr="00652AD7">
        <w:t xml:space="preserve">Section 2 — Agency Attribution: The Workday </w:t>
      </w:r>
      <w:proofErr w:type="spellStart"/>
      <w:r w:rsidRPr="00652AD7">
        <w:t>Defense</w:t>
      </w:r>
      <w:proofErr w:type="spellEnd"/>
    </w:p>
    <w:p w14:paraId="55298439" w14:textId="77777777" w:rsidR="00284F28" w:rsidRDefault="00652AD7" w:rsidP="00044362">
      <w:pPr>
        <w:pStyle w:val="Heading9"/>
      </w:pPr>
      <w:r w:rsidRPr="00652AD7">
        <w:rPr>
          <w:b/>
          <w:bCs/>
        </w:rPr>
        <w:t>The Workday Precedent (§2.2).</w:t>
      </w:r>
      <w:r w:rsidRPr="00652AD7">
        <w:t xml:space="preserve"> </w:t>
      </w:r>
    </w:p>
    <w:p w14:paraId="5F3A01A0" w14:textId="7B826A00" w:rsidR="00652AD7" w:rsidRPr="00652AD7" w:rsidRDefault="00652AD7" w:rsidP="00284F28">
      <w:pPr>
        <w:pStyle w:val="Heading9"/>
        <w:numPr>
          <w:ilvl w:val="0"/>
          <w:numId w:val="0"/>
        </w:numPr>
        <w:ind w:left="1701"/>
      </w:pPr>
      <w:r w:rsidRPr="00652AD7">
        <w:t xml:space="preserve">In </w:t>
      </w:r>
      <w:r w:rsidRPr="00652AD7">
        <w:rPr>
          <w:i/>
          <w:iCs/>
        </w:rPr>
        <w:t>Mobley v. Workday, Inc.</w:t>
      </w:r>
      <w:r w:rsidRPr="00652AD7">
        <w:t>, No. 23-cv-00770 (N.D. Cal. 2024), the court held that an AI tool provider could be deemed an "agent" of its client — the employer — creating potential direct liability for the AI vendor. This represents a significant litigation risk for platform providers whose tools make consequential decisions.</w:t>
      </w:r>
    </w:p>
    <w:p w14:paraId="4F5D3B3B" w14:textId="77777777" w:rsidR="00652AD7" w:rsidRPr="00652AD7" w:rsidRDefault="00652AD7" w:rsidP="00284F28">
      <w:pPr>
        <w:pStyle w:val="Heading9"/>
        <w:numPr>
          <w:ilvl w:val="0"/>
          <w:numId w:val="0"/>
        </w:numPr>
        <w:ind w:left="1701"/>
      </w:pPr>
      <w:r w:rsidRPr="00652AD7">
        <w:t>Section 2.2 creates the contractual rebuttal: Provider supplies infrastructure and capabilities; Customer supplies configuration, authority, and instructions. The three sub-clauses establish that (a) Provider does not control Agent Actions, (b) Provider has no relationship with affected third parties, and (c) no agency or partnership exists.</w:t>
      </w:r>
    </w:p>
    <w:p w14:paraId="46B613AF" w14:textId="77777777" w:rsidR="00652AD7" w:rsidRPr="00652AD7" w:rsidRDefault="00652AD7" w:rsidP="00284F28">
      <w:pPr>
        <w:pStyle w:val="Heading9"/>
        <w:numPr>
          <w:ilvl w:val="0"/>
          <w:numId w:val="0"/>
        </w:numPr>
        <w:ind w:left="1701"/>
      </w:pPr>
      <w:r w:rsidRPr="00652AD7">
        <w:t xml:space="preserve">Counsel should note that contractual disclaimers of agency status are persuasive but not conclusive — courts may look beyond the contract to the actual relationship. The strongest </w:t>
      </w:r>
      <w:proofErr w:type="spellStart"/>
      <w:r w:rsidRPr="00652AD7">
        <w:t>defense</w:t>
      </w:r>
      <w:proofErr w:type="spellEnd"/>
      <w:r w:rsidRPr="00652AD7">
        <w:t xml:space="preserve"> is the operational reality: Customer configures Permission Scopes, sets thresholds, chooses target systems, and controls the Agent's parameters. Provider enforces those choices but does not make them. Counsel should advise the client to maintain documentation of its independent configuration decisions.</w:t>
      </w:r>
    </w:p>
    <w:p w14:paraId="521E04D4" w14:textId="77777777" w:rsidR="00652AD7" w:rsidRPr="00652AD7" w:rsidRDefault="00652AD7" w:rsidP="00044362">
      <w:pPr>
        <w:pStyle w:val="Heading9"/>
      </w:pPr>
      <w:r w:rsidRPr="00652AD7">
        <w:rPr>
          <w:b/>
          <w:bCs/>
        </w:rPr>
        <w:t>The Negligence Exception (§2.3).</w:t>
      </w:r>
      <w:r w:rsidRPr="00652AD7">
        <w:t xml:space="preserve"> This is the single scenario where Provider accepts liability for Agent Actions: a defect in Provider's platform code caused the enforcement mechanism to malfunction. The distinction is critical:</w:t>
      </w:r>
    </w:p>
    <w:p w14:paraId="64AC1434" w14:textId="77777777" w:rsidR="00652AD7" w:rsidRPr="00652AD7" w:rsidRDefault="00652AD7" w:rsidP="00284F28">
      <w:pPr>
        <w:pStyle w:val="Heading9"/>
        <w:numPr>
          <w:ilvl w:val="0"/>
          <w:numId w:val="0"/>
        </w:numPr>
        <w:ind w:left="1701"/>
      </w:pPr>
      <w:r w:rsidRPr="00652AD7">
        <w:t>Agent books 100 flights because Customer set Circuit Breaker at $50,000 → Customer's liability (mechanism worked; threshold was high)</w:t>
      </w:r>
    </w:p>
    <w:p w14:paraId="388FEAE7" w14:textId="77777777" w:rsidR="00652AD7" w:rsidRPr="00652AD7" w:rsidRDefault="00652AD7" w:rsidP="00284F28">
      <w:pPr>
        <w:pStyle w:val="Heading9"/>
        <w:numPr>
          <w:ilvl w:val="0"/>
          <w:numId w:val="0"/>
        </w:numPr>
        <w:ind w:left="1701"/>
      </w:pPr>
      <w:r w:rsidRPr="00652AD7">
        <w:t>Agent books 100 flights because Circuit Breaker failed to trigger at $500 threshold → Provider's liability (mechanism defect)</w:t>
      </w:r>
    </w:p>
    <w:p w14:paraId="04337BDC" w14:textId="77777777" w:rsidR="00652AD7" w:rsidRPr="00652AD7" w:rsidRDefault="00652AD7" w:rsidP="00284F28">
      <w:pPr>
        <w:pStyle w:val="Heading9"/>
        <w:numPr>
          <w:ilvl w:val="0"/>
          <w:numId w:val="0"/>
        </w:numPr>
        <w:ind w:left="1701"/>
      </w:pPr>
      <w:r w:rsidRPr="00652AD7">
        <w:t>Provider's liability under the Negligence Exception is capped per MT §9.1. Counsel should evaluate whether this cap is appropriate for the client's autonomous agent use case and negotiate adjustments in Schedule A if warranted.</w:t>
      </w:r>
    </w:p>
    <w:p w14:paraId="46235587" w14:textId="34D62480" w:rsidR="00652AD7" w:rsidRPr="00652AD7" w:rsidRDefault="00652AD7" w:rsidP="00284F28">
      <w:pPr>
        <w:pStyle w:val="Heading8"/>
      </w:pPr>
      <w:r w:rsidRPr="00652AD7">
        <w:t>Section 3 — Permission Scopes: Least-Privilege Architecture</w:t>
      </w:r>
    </w:p>
    <w:p w14:paraId="20F36FEE" w14:textId="77777777" w:rsidR="00284F28" w:rsidRDefault="00652AD7" w:rsidP="00044362">
      <w:pPr>
        <w:pStyle w:val="Heading9"/>
      </w:pPr>
      <w:r w:rsidRPr="00652AD7">
        <w:rPr>
          <w:b/>
          <w:bCs/>
        </w:rPr>
        <w:t>Tiered Scope Structure (§3.2).</w:t>
      </w:r>
      <w:r w:rsidRPr="00652AD7">
        <w:t xml:space="preserve"> </w:t>
      </w:r>
    </w:p>
    <w:p w14:paraId="5494F522" w14:textId="321D1676" w:rsidR="00652AD7" w:rsidRPr="00652AD7" w:rsidRDefault="00652AD7" w:rsidP="00284F28">
      <w:pPr>
        <w:pStyle w:val="Heading9"/>
        <w:numPr>
          <w:ilvl w:val="0"/>
          <w:numId w:val="0"/>
        </w:numPr>
        <w:ind w:left="1701"/>
      </w:pPr>
      <w:r w:rsidRPr="00652AD7">
        <w:lastRenderedPageBreak/>
        <w:t>The four-tier structure mirrors the principle of least privilege from cybersecurity: agents should operate at the minimum permission level required for their function. The escalation requirement — each tier requires explicit Customer configuration — creates an audit trail of deliberate decisions.</w:t>
      </w:r>
    </w:p>
    <w:p w14:paraId="718CF210" w14:textId="77777777" w:rsidR="00652AD7" w:rsidRPr="00652AD7" w:rsidRDefault="00652AD7" w:rsidP="00284F28">
      <w:pPr>
        <w:pStyle w:val="Heading9"/>
        <w:numPr>
          <w:ilvl w:val="0"/>
          <w:numId w:val="0"/>
        </w:numPr>
        <w:ind w:left="1701"/>
      </w:pPr>
      <w:r w:rsidRPr="00652AD7">
        <w:t>Counsel should advise the client to document the business justification for each agent's Permission Scope. This documentation serves two purposes: internal governance and evidence in potential disputes that the scope was deliberately and reasonably configured.</w:t>
      </w:r>
    </w:p>
    <w:p w14:paraId="15EA333A" w14:textId="77777777" w:rsidR="00284F28" w:rsidRDefault="00652AD7" w:rsidP="00044362">
      <w:pPr>
        <w:pStyle w:val="Heading9"/>
      </w:pPr>
      <w:r w:rsidRPr="00652AD7">
        <w:rPr>
          <w:b/>
          <w:bCs/>
        </w:rPr>
        <w:t>Multi-Agent Orchestration (§3.5).</w:t>
      </w:r>
      <w:r w:rsidRPr="00652AD7">
        <w:t xml:space="preserve"> </w:t>
      </w:r>
    </w:p>
    <w:p w14:paraId="472F526A" w14:textId="3619C6BE" w:rsidR="00652AD7" w:rsidRPr="00652AD7" w:rsidRDefault="00652AD7" w:rsidP="00284F28">
      <w:pPr>
        <w:pStyle w:val="Heading9"/>
        <w:numPr>
          <w:ilvl w:val="0"/>
          <w:numId w:val="0"/>
        </w:numPr>
        <w:ind w:left="1701"/>
      </w:pPr>
      <w:r w:rsidRPr="00652AD7">
        <w:t xml:space="preserve">Multi-agent architectures create an emergent </w:t>
      </w:r>
      <w:proofErr w:type="spellStart"/>
      <w:r w:rsidRPr="00652AD7">
        <w:t>behavior</w:t>
      </w:r>
      <w:proofErr w:type="spellEnd"/>
      <w:r w:rsidRPr="00652AD7">
        <w:t xml:space="preserve"> risk: individual agents comply with their individual scopes, but their interaction produces an unintended outcome. Example: Agent A reads market data and passes it to Agent B; Agent B executes trades based on that data; the combined effect exceeds what either agent would do independently.</w:t>
      </w:r>
    </w:p>
    <w:p w14:paraId="7D79770F" w14:textId="77777777" w:rsidR="00652AD7" w:rsidRPr="00652AD7" w:rsidRDefault="00652AD7" w:rsidP="00284F28">
      <w:pPr>
        <w:pStyle w:val="Heading9"/>
        <w:numPr>
          <w:ilvl w:val="0"/>
          <w:numId w:val="0"/>
        </w:numPr>
        <w:ind w:left="1701"/>
      </w:pPr>
      <w:r w:rsidRPr="00652AD7">
        <w:t>Section 3.5 places responsibility for orchestration logic squarely on Customer. Provider's obligation is limited to ensuring each individual agent's enforcement mechanisms function correctly for that agent. This is consistent with the general agency principle that a principal is responsible for the combined effect of its authorized agents' actions.</w:t>
      </w:r>
    </w:p>
    <w:p w14:paraId="37D97063" w14:textId="77777777" w:rsidR="00652AD7" w:rsidRPr="00652AD7" w:rsidRDefault="00652AD7" w:rsidP="00284F28">
      <w:pPr>
        <w:pStyle w:val="Heading9"/>
        <w:numPr>
          <w:ilvl w:val="0"/>
          <w:numId w:val="0"/>
        </w:numPr>
        <w:ind w:left="1701"/>
      </w:pPr>
      <w:r w:rsidRPr="00652AD7">
        <w:t>Counsel should advise clients deploying multi-agent systems to implement orchestration-level safeguards in addition to per-agent safeguards.</w:t>
      </w:r>
    </w:p>
    <w:p w14:paraId="2BB95C35" w14:textId="1E0499CE" w:rsidR="00652AD7" w:rsidRPr="00652AD7" w:rsidRDefault="00652AD7" w:rsidP="00284F28">
      <w:pPr>
        <w:pStyle w:val="Heading8"/>
      </w:pPr>
      <w:r w:rsidRPr="00652AD7">
        <w:t>Section 4 — Circuit Breaker: Threshold Calibration</w:t>
      </w:r>
    </w:p>
    <w:p w14:paraId="6DE758AF" w14:textId="77777777" w:rsidR="00A550B8" w:rsidRDefault="00652AD7" w:rsidP="00044362">
      <w:pPr>
        <w:pStyle w:val="Heading9"/>
      </w:pPr>
      <w:r w:rsidRPr="00652AD7">
        <w:rPr>
          <w:b/>
          <w:bCs/>
        </w:rPr>
        <w:t>Configuration Responsibility (§4.4).</w:t>
      </w:r>
      <w:r w:rsidRPr="00652AD7">
        <w:t xml:space="preserve"> </w:t>
      </w:r>
    </w:p>
    <w:p w14:paraId="011339B8" w14:textId="577CE844" w:rsidR="00652AD7" w:rsidRPr="00652AD7" w:rsidRDefault="00652AD7" w:rsidP="00A550B8">
      <w:pPr>
        <w:pStyle w:val="Heading9"/>
        <w:numPr>
          <w:ilvl w:val="0"/>
          <w:numId w:val="0"/>
        </w:numPr>
        <w:ind w:left="1701"/>
      </w:pPr>
      <w:r w:rsidRPr="00652AD7">
        <w:t>The Circuit Breaker defaults in Schedule C are starting points, not recommendations. Each client must calibrate thresholds to its own risk tolerance, transaction volumes, and financial exposure. Provider has no duty to evaluate whether the client's chosen thresholds are adequate.</w:t>
      </w:r>
    </w:p>
    <w:p w14:paraId="599A00DD" w14:textId="77777777" w:rsidR="00652AD7" w:rsidRPr="00652AD7" w:rsidRDefault="00652AD7" w:rsidP="00A550B8">
      <w:pPr>
        <w:pStyle w:val="Heading9"/>
        <w:numPr>
          <w:ilvl w:val="0"/>
          <w:numId w:val="0"/>
        </w:numPr>
        <w:ind w:left="1701"/>
      </w:pPr>
      <w:r w:rsidRPr="00652AD7">
        <w:t xml:space="preserve">Counsel should advise the client to: (a) set thresholds conservatively at initial deployment and adjust upward based on observed </w:t>
      </w:r>
      <w:proofErr w:type="spellStart"/>
      <w:r w:rsidRPr="00652AD7">
        <w:t>behavior</w:t>
      </w:r>
      <w:proofErr w:type="spellEnd"/>
      <w:r w:rsidRPr="00652AD7">
        <w:t>; (b) document the business rationale for threshold levels; (c) review thresholds quarterly.</w:t>
      </w:r>
    </w:p>
    <w:p w14:paraId="07A7E60C" w14:textId="77777777" w:rsidR="00A550B8" w:rsidRDefault="00652AD7" w:rsidP="00044362">
      <w:pPr>
        <w:pStyle w:val="Heading9"/>
      </w:pPr>
      <w:r w:rsidRPr="00652AD7">
        <w:rPr>
          <w:b/>
          <w:bCs/>
        </w:rPr>
        <w:t>Third-Party Delay Gap (§4.5(c)).</w:t>
      </w:r>
      <w:r w:rsidRPr="00652AD7">
        <w:t xml:space="preserve"> </w:t>
      </w:r>
    </w:p>
    <w:p w14:paraId="042000E5" w14:textId="5F422590" w:rsidR="00652AD7" w:rsidRPr="00652AD7" w:rsidRDefault="00652AD7" w:rsidP="00A550B8">
      <w:pPr>
        <w:pStyle w:val="Heading9"/>
        <w:numPr>
          <w:ilvl w:val="0"/>
          <w:numId w:val="0"/>
        </w:numPr>
        <w:ind w:left="1701"/>
      </w:pPr>
      <w:r w:rsidRPr="00652AD7">
        <w:t>There is an inherent timing gap between when the Agent initiates a monetary Action and when the third-party system confirms the amount. During this gap, the actual spend may exceed the threshold. Provider is not liable for this overshoot. Counsel should advise clients with high-frequency transacting agents to set thresholds with a safety margin below their actual risk tolerance.</w:t>
      </w:r>
    </w:p>
    <w:p w14:paraId="5ACF11A1" w14:textId="24188EDD" w:rsidR="00652AD7" w:rsidRPr="00652AD7" w:rsidRDefault="00652AD7" w:rsidP="00A550B8">
      <w:pPr>
        <w:pStyle w:val="Heading8"/>
      </w:pPr>
      <w:r w:rsidRPr="00652AD7">
        <w:t>Section 5 — Kill Switch: Non-Negotiable Safeguard</w:t>
      </w:r>
    </w:p>
    <w:p w14:paraId="2AD65A6D" w14:textId="77777777" w:rsidR="00A550B8" w:rsidRDefault="00652AD7" w:rsidP="00044362">
      <w:pPr>
        <w:pStyle w:val="Heading9"/>
      </w:pPr>
      <w:r w:rsidRPr="00652AD7">
        <w:rPr>
          <w:b/>
          <w:bCs/>
        </w:rPr>
        <w:lastRenderedPageBreak/>
        <w:t>Material Breach (§5.1).</w:t>
      </w:r>
      <w:r w:rsidRPr="00652AD7">
        <w:t xml:space="preserve"> </w:t>
      </w:r>
    </w:p>
    <w:p w14:paraId="54E42F6B" w14:textId="439AF5D9" w:rsidR="00652AD7" w:rsidRPr="00652AD7" w:rsidRDefault="00652AD7" w:rsidP="00A550B8">
      <w:pPr>
        <w:pStyle w:val="Heading9"/>
        <w:numPr>
          <w:ilvl w:val="0"/>
          <w:numId w:val="0"/>
        </w:numPr>
        <w:ind w:left="1701"/>
      </w:pPr>
      <w:r w:rsidRPr="00652AD7">
        <w:t>Deployment without a tested Kill Switch is defined as a material breach. This is intentionally severe. If a client deploys an agent without a functioning emergency stop, the entire safeguard architecture is compromised. The breach designation triggers termination rights under MT §12.2 and may void warranty protections under MT §8.</w:t>
      </w:r>
    </w:p>
    <w:p w14:paraId="50FC0538" w14:textId="77777777" w:rsidR="00652AD7" w:rsidRPr="00652AD7" w:rsidRDefault="00652AD7" w:rsidP="00A550B8">
      <w:pPr>
        <w:pStyle w:val="Heading9"/>
        <w:numPr>
          <w:ilvl w:val="0"/>
          <w:numId w:val="0"/>
        </w:numPr>
        <w:ind w:left="1701"/>
      </w:pPr>
      <w:r w:rsidRPr="00652AD7">
        <w:t>Counsel should ensure the client has a documented Kill Switch testing protocol prior to each agent deployment.</w:t>
      </w:r>
    </w:p>
    <w:p w14:paraId="52DAB293" w14:textId="77777777" w:rsidR="00A550B8" w:rsidRDefault="00652AD7" w:rsidP="00044362">
      <w:pPr>
        <w:pStyle w:val="Heading9"/>
      </w:pPr>
      <w:r w:rsidRPr="00652AD7">
        <w:rPr>
          <w:b/>
          <w:bCs/>
        </w:rPr>
        <w:t>Graceful Shutdown (§5.4).</w:t>
      </w:r>
      <w:r w:rsidRPr="00652AD7">
        <w:t xml:space="preserve"> </w:t>
      </w:r>
    </w:p>
    <w:p w14:paraId="6F611E04" w14:textId="7C57E435" w:rsidR="00652AD7" w:rsidRPr="00652AD7" w:rsidRDefault="00652AD7" w:rsidP="00A550B8">
      <w:pPr>
        <w:pStyle w:val="Heading9"/>
        <w:numPr>
          <w:ilvl w:val="0"/>
          <w:numId w:val="0"/>
        </w:numPr>
        <w:ind w:left="1701"/>
      </w:pPr>
      <w:r w:rsidRPr="00652AD7">
        <w:t>The 30-second completion window for in-flight Actions reflects operational reality — some Actions (particularly financial transactions) cannot be safely abandoned mid-execution. Abandoning a payment mid-processing may cause more harm than completing it. After 30 seconds, the Action is abandoned regardless, to prevent the shutdown itself from becoming a risk vector.</w:t>
      </w:r>
    </w:p>
    <w:p w14:paraId="7BC97623" w14:textId="77777777" w:rsidR="00652AD7" w:rsidRPr="00652AD7" w:rsidRDefault="00652AD7" w:rsidP="00A550B8">
      <w:pPr>
        <w:pStyle w:val="Heading9"/>
        <w:numPr>
          <w:ilvl w:val="0"/>
          <w:numId w:val="0"/>
        </w:numPr>
        <w:ind w:left="1701"/>
      </w:pPr>
      <w:r w:rsidRPr="00652AD7">
        <w:t>Counsel should evaluate whether 30 seconds is appropriate for the client's transaction types. High-value financial transactions may warrant a longer window. Messaging actions may warrant a shorter one.</w:t>
      </w:r>
    </w:p>
    <w:p w14:paraId="755E9A28" w14:textId="77777777" w:rsidR="00A550B8" w:rsidRDefault="00652AD7" w:rsidP="00044362">
      <w:pPr>
        <w:pStyle w:val="Heading9"/>
      </w:pPr>
      <w:r w:rsidRPr="00652AD7">
        <w:rPr>
          <w:b/>
          <w:bCs/>
        </w:rPr>
        <w:t>Platform Protection (§5.5).</w:t>
      </w:r>
      <w:r w:rsidRPr="00652AD7">
        <w:t xml:space="preserve"> </w:t>
      </w:r>
    </w:p>
    <w:p w14:paraId="7AC61220" w14:textId="2B018BD8" w:rsidR="00652AD7" w:rsidRPr="00652AD7" w:rsidRDefault="00652AD7" w:rsidP="00A550B8">
      <w:pPr>
        <w:pStyle w:val="Heading9"/>
        <w:numPr>
          <w:ilvl w:val="0"/>
          <w:numId w:val="0"/>
        </w:numPr>
        <w:ind w:left="1701"/>
      </w:pPr>
      <w:r w:rsidRPr="00652AD7">
        <w:t>Provider retains the right to throttle or rate-limit Agent API access for platform stability. This is standard in multi-tenant SaaS agreements. Critically, platform protection actions do not breach the SLA — this prevents a customer from claiming SLA credits when Provider acts to protect the broader platform from that customer's runaway agent.</w:t>
      </w:r>
    </w:p>
    <w:p w14:paraId="1BB247BE" w14:textId="7AEBB63C" w:rsidR="00652AD7" w:rsidRPr="00652AD7" w:rsidRDefault="00652AD7" w:rsidP="00A550B8">
      <w:pPr>
        <w:pStyle w:val="Heading8"/>
      </w:pPr>
      <w:r w:rsidRPr="00652AD7">
        <w:t>Section 6 — Retry Storm: Technical Protections</w:t>
      </w:r>
    </w:p>
    <w:p w14:paraId="6C38BE45" w14:textId="77777777" w:rsidR="00A550B8" w:rsidRDefault="00652AD7" w:rsidP="00044362">
      <w:pPr>
        <w:pStyle w:val="Heading9"/>
      </w:pPr>
      <w:r w:rsidRPr="00652AD7">
        <w:rPr>
          <w:b/>
          <w:bCs/>
        </w:rPr>
        <w:t>Idempotency Keys (§6.4).</w:t>
      </w:r>
      <w:r w:rsidRPr="00652AD7">
        <w:t xml:space="preserve"> </w:t>
      </w:r>
    </w:p>
    <w:p w14:paraId="21771014" w14:textId="543ABB85" w:rsidR="00652AD7" w:rsidRPr="00652AD7" w:rsidRDefault="00652AD7" w:rsidP="00A550B8">
      <w:pPr>
        <w:pStyle w:val="Heading9"/>
        <w:numPr>
          <w:ilvl w:val="0"/>
          <w:numId w:val="0"/>
        </w:numPr>
        <w:ind w:left="1701"/>
      </w:pPr>
      <w:r w:rsidRPr="00652AD7">
        <w:t>Idempotency is a technical requirement with significant legal implications. Without idempotency, a Retry Storm can result in duplicate transactions — two payments for one invoice, two orders for one item, two emails sent to one recipient. The customer cannot disclaim these duplicates by claiming the Agent "malfunctioned" if the customer failed to implement the idempotency protection this Addendum requires.</w:t>
      </w:r>
    </w:p>
    <w:p w14:paraId="6FB090C0" w14:textId="77777777" w:rsidR="00652AD7" w:rsidRPr="00652AD7" w:rsidRDefault="00652AD7" w:rsidP="00A550B8">
      <w:pPr>
        <w:pStyle w:val="Heading9"/>
        <w:numPr>
          <w:ilvl w:val="0"/>
          <w:numId w:val="0"/>
        </w:numPr>
        <w:ind w:left="1701"/>
      </w:pPr>
      <w:r w:rsidRPr="00652AD7">
        <w:t>Provider's liability for duplicates is disclaimed only where the customer failed to implement Idempotency Keys. If Provider's platform failed to transmit a properly formatted Idempotency Key, the Negligence Exception (§2.3) applies.</w:t>
      </w:r>
    </w:p>
    <w:p w14:paraId="63AE0C82" w14:textId="405432EE" w:rsidR="00652AD7" w:rsidRPr="00652AD7" w:rsidRDefault="00652AD7" w:rsidP="005D3EAA">
      <w:pPr>
        <w:pStyle w:val="Heading8"/>
      </w:pPr>
      <w:r w:rsidRPr="00652AD7">
        <w:t>Section 7 — Action Logging: Evidence Framework</w:t>
      </w:r>
    </w:p>
    <w:p w14:paraId="775901DC" w14:textId="77777777" w:rsidR="005D3EAA" w:rsidRDefault="00652AD7" w:rsidP="00044362">
      <w:pPr>
        <w:pStyle w:val="Heading9"/>
      </w:pPr>
      <w:r w:rsidRPr="00652AD7">
        <w:rPr>
          <w:b/>
          <w:bCs/>
        </w:rPr>
        <w:t>Evidentiary Value (§7.4).</w:t>
      </w:r>
      <w:r w:rsidRPr="00652AD7">
        <w:t xml:space="preserve"> </w:t>
      </w:r>
    </w:p>
    <w:p w14:paraId="2722D3AF" w14:textId="01B77D92" w:rsidR="00652AD7" w:rsidRPr="00652AD7" w:rsidRDefault="00652AD7" w:rsidP="005D3EAA">
      <w:pPr>
        <w:pStyle w:val="Heading9"/>
        <w:numPr>
          <w:ilvl w:val="0"/>
          <w:numId w:val="0"/>
        </w:numPr>
        <w:ind w:left="1701"/>
      </w:pPr>
      <w:r w:rsidRPr="00652AD7">
        <w:lastRenderedPageBreak/>
        <w:t>Action Logs serve as the primary evidence in any Agent-related dispute. The tamper-prohibition and burden-shifting provisions are designed to preserve log integrity. If Customer disputes a log entry, Customer must produce independent evidence — not simply assert the log is wrong.</w:t>
      </w:r>
    </w:p>
    <w:p w14:paraId="7E1FAF18" w14:textId="77777777" w:rsidR="00652AD7" w:rsidRPr="00652AD7" w:rsidRDefault="00652AD7" w:rsidP="005D3EAA">
      <w:pPr>
        <w:pStyle w:val="Heading9"/>
        <w:numPr>
          <w:ilvl w:val="0"/>
          <w:numId w:val="0"/>
        </w:numPr>
        <w:ind w:left="1701"/>
      </w:pPr>
      <w:r w:rsidRPr="00652AD7">
        <w:t>Counsel should advise the client to: (a) implement independent logging at the orchestration layer as backup; (b) periodically reconcile Provider Action Logs against its own records; (c) preserve Action Logs beyond the standard retention period for any Actions that may give rise to disputes or regulatory inquiries.</w:t>
      </w:r>
    </w:p>
    <w:p w14:paraId="734E223F" w14:textId="77777777" w:rsidR="005D3EAA" w:rsidRDefault="00652AD7" w:rsidP="00044362">
      <w:pPr>
        <w:pStyle w:val="Heading9"/>
      </w:pPr>
      <w:r w:rsidRPr="00652AD7">
        <w:rPr>
          <w:b/>
          <w:bCs/>
        </w:rPr>
        <w:t>HITL for Autonomous Agents (§7.5).</w:t>
      </w:r>
      <w:r w:rsidRPr="00652AD7">
        <w:t xml:space="preserve"> </w:t>
      </w:r>
    </w:p>
    <w:p w14:paraId="208D39B6" w14:textId="2CA93B21" w:rsidR="00652AD7" w:rsidRPr="00652AD7" w:rsidRDefault="00652AD7" w:rsidP="005D3EAA">
      <w:pPr>
        <w:pStyle w:val="Heading9"/>
        <w:numPr>
          <w:ilvl w:val="0"/>
          <w:numId w:val="0"/>
        </w:numPr>
        <w:ind w:left="1701"/>
      </w:pPr>
      <w:r w:rsidRPr="00652AD7">
        <w:t>The Main Terms §5.1 mandates Human-in-the-Loop. For autonomous agents, HITL necessarily shifts from pre-approval (reviewing each output before it reaches the end user) to post-hoc review (reviewing Action Logs after execution).</w:t>
      </w:r>
    </w:p>
    <w:p w14:paraId="64EBB6AF" w14:textId="77777777" w:rsidR="00652AD7" w:rsidRPr="00652AD7" w:rsidRDefault="00652AD7" w:rsidP="005D3EAA">
      <w:pPr>
        <w:pStyle w:val="Heading9"/>
        <w:numPr>
          <w:ilvl w:val="0"/>
          <w:numId w:val="0"/>
        </w:numPr>
        <w:ind w:left="1701"/>
      </w:pPr>
      <w:r w:rsidRPr="00652AD7">
        <w:t>The standard — "commensurate with the risk profile" — is deliberately contextual. A Tier 1 (Read-only) agent may warrant weekly log reviews. A Tier 3 (Transact) agent executing payments may warrant daily or real-time monitoring. Counsel should advise the client on appropriate review frequency and ensure the review process satisfies the "qualified human" standard in MT §5.1(c).</w:t>
      </w:r>
    </w:p>
    <w:p w14:paraId="5DA39556" w14:textId="77777777" w:rsidR="005D3EAA" w:rsidRDefault="00652AD7" w:rsidP="00044362">
      <w:pPr>
        <w:pStyle w:val="Heading9"/>
      </w:pPr>
      <w:r w:rsidRPr="00652AD7">
        <w:rPr>
          <w:b/>
          <w:bCs/>
        </w:rPr>
        <w:t>Agent Data in External Systems (§7.6).</w:t>
      </w:r>
      <w:r w:rsidRPr="00652AD7">
        <w:t xml:space="preserve"> </w:t>
      </w:r>
    </w:p>
    <w:p w14:paraId="41CC40EC" w14:textId="1784D31C" w:rsidR="00652AD7" w:rsidRPr="00652AD7" w:rsidRDefault="00652AD7" w:rsidP="005D3EAA">
      <w:pPr>
        <w:pStyle w:val="Heading9"/>
        <w:numPr>
          <w:ilvl w:val="0"/>
          <w:numId w:val="0"/>
        </w:numPr>
        <w:ind w:left="1701"/>
      </w:pPr>
      <w:r w:rsidRPr="00652AD7">
        <w:t>This clause establishes a critical boundary: Provider's data processing obligations extend only to data within Provider's systems. When the Agent reaches into Stripe, Salesforce, a database, or any external system, the data in those systems is outside Provider's control and outside the scope of the DPA.</w:t>
      </w:r>
    </w:p>
    <w:p w14:paraId="53E38669" w14:textId="77777777" w:rsidR="00652AD7" w:rsidRPr="00652AD7" w:rsidRDefault="00652AD7" w:rsidP="005D3EAA">
      <w:pPr>
        <w:pStyle w:val="Heading9"/>
        <w:numPr>
          <w:ilvl w:val="0"/>
          <w:numId w:val="0"/>
        </w:numPr>
        <w:ind w:left="1701"/>
      </w:pPr>
      <w:r w:rsidRPr="00652AD7">
        <w:t>For GDPR purposes: Customer is the controller directing the Agent's data processing in external systems. The Agent is Customer's tool. The external system provider is either a processor (if the customer has a DPA with them) or an independent controller (if not). Provider is none of these for data it never touches.</w:t>
      </w:r>
    </w:p>
    <w:p w14:paraId="5AA83A77" w14:textId="77777777" w:rsidR="00652AD7" w:rsidRPr="00652AD7" w:rsidRDefault="00652AD7" w:rsidP="005D3EAA">
      <w:pPr>
        <w:pStyle w:val="Heading9"/>
        <w:numPr>
          <w:ilvl w:val="0"/>
          <w:numId w:val="0"/>
        </w:numPr>
        <w:ind w:left="1701"/>
      </w:pPr>
      <w:r w:rsidRPr="00652AD7">
        <w:t>Counsel should ensure the client has appropriate data processing agreements with all third-party systems its Agents interact with.</w:t>
      </w:r>
    </w:p>
    <w:p w14:paraId="02D7DCA6" w14:textId="3FB738F4" w:rsidR="00652AD7" w:rsidRPr="00652AD7" w:rsidRDefault="00652AD7" w:rsidP="00802662">
      <w:pPr>
        <w:pStyle w:val="Heading8"/>
      </w:pPr>
      <w:r w:rsidRPr="00652AD7">
        <w:t>Section 8 — Liability Allocation: The Three Scenarios</w:t>
      </w:r>
    </w:p>
    <w:p w14:paraId="2E38719F" w14:textId="77777777" w:rsidR="00652AD7" w:rsidRPr="00652AD7" w:rsidRDefault="00652AD7" w:rsidP="005D3EAA">
      <w:pPr>
        <w:pStyle w:val="Heading9"/>
        <w:numPr>
          <w:ilvl w:val="0"/>
          <w:numId w:val="0"/>
        </w:numPr>
        <w:ind w:left="1701"/>
      </w:pPr>
      <w:r w:rsidRPr="00652AD7">
        <w:t>The liability framework resolves into three clean scenarios:</w:t>
      </w:r>
    </w:p>
    <w:p w14:paraId="3822039A" w14:textId="77777777" w:rsidR="00802662" w:rsidRDefault="00652AD7" w:rsidP="00044362">
      <w:pPr>
        <w:pStyle w:val="Heading9"/>
      </w:pPr>
      <w:r w:rsidRPr="00652AD7">
        <w:rPr>
          <w:b/>
          <w:bCs/>
        </w:rPr>
        <w:t>Safeguards worked, Agent acted within scope → Customer liable.</w:t>
      </w:r>
      <w:r w:rsidRPr="00652AD7">
        <w:t xml:space="preserve"> (§8.1)</w:t>
      </w:r>
    </w:p>
    <w:p w14:paraId="466BA5C6" w14:textId="0BF10935" w:rsidR="00652AD7" w:rsidRPr="00652AD7" w:rsidRDefault="00652AD7" w:rsidP="00802662">
      <w:pPr>
        <w:pStyle w:val="Heading9"/>
        <w:numPr>
          <w:ilvl w:val="0"/>
          <w:numId w:val="0"/>
        </w:numPr>
        <w:ind w:left="1701"/>
      </w:pPr>
      <w:r w:rsidRPr="00652AD7">
        <w:t>Customer configured the Agent, chose the scope, set the thresholds. The platform enforced all of it correctly. Outcome belongs to Customer.</w:t>
      </w:r>
    </w:p>
    <w:p w14:paraId="0FCB1B3E" w14:textId="77777777" w:rsidR="00802662" w:rsidRDefault="00652AD7" w:rsidP="00044362">
      <w:pPr>
        <w:pStyle w:val="Heading9"/>
      </w:pPr>
      <w:r w:rsidRPr="00652AD7">
        <w:rPr>
          <w:b/>
          <w:bCs/>
        </w:rPr>
        <w:t>Platform mechanism broke → Provider liable, capped.</w:t>
      </w:r>
      <w:r w:rsidRPr="00652AD7">
        <w:t xml:space="preserve"> (§8.2, §8.3) </w:t>
      </w:r>
    </w:p>
    <w:p w14:paraId="2AC37293" w14:textId="38FAFD10" w:rsidR="00652AD7" w:rsidRPr="00652AD7" w:rsidRDefault="00652AD7" w:rsidP="00802662">
      <w:pPr>
        <w:pStyle w:val="Heading9"/>
        <w:numPr>
          <w:ilvl w:val="0"/>
          <w:numId w:val="0"/>
        </w:numPr>
        <w:ind w:left="1701"/>
      </w:pPr>
      <w:r w:rsidRPr="00652AD7">
        <w:lastRenderedPageBreak/>
        <w:t>Provider's enforcement code failed, causing the Agent to take Actions it would not have taken. Provider pays for those specific Actions, up to the cap in MT §9.1.</w:t>
      </w:r>
    </w:p>
    <w:p w14:paraId="307AD8BB" w14:textId="77777777" w:rsidR="00802662" w:rsidRDefault="00652AD7" w:rsidP="00044362">
      <w:pPr>
        <w:pStyle w:val="Heading9"/>
      </w:pPr>
      <w:r w:rsidRPr="00652AD7">
        <w:rPr>
          <w:b/>
          <w:bCs/>
        </w:rPr>
        <w:t>Third-party system failed → Third-party liable.</w:t>
      </w:r>
      <w:r w:rsidRPr="00652AD7">
        <w:t xml:space="preserve"> (§8.5) </w:t>
      </w:r>
    </w:p>
    <w:p w14:paraId="270F3C7B" w14:textId="64306AB7" w:rsidR="00652AD7" w:rsidRPr="00652AD7" w:rsidRDefault="00652AD7" w:rsidP="00802662">
      <w:pPr>
        <w:pStyle w:val="Heading9"/>
        <w:numPr>
          <w:ilvl w:val="0"/>
          <w:numId w:val="0"/>
        </w:numPr>
        <w:ind w:left="1701"/>
      </w:pPr>
      <w:r w:rsidRPr="00652AD7">
        <w:t>The Agent acted correctly but the external system returned bad data, processed a duplicate, or was down. Liability flows to the third-party's terms with Customer.</w:t>
      </w:r>
    </w:p>
    <w:p w14:paraId="718AF54F" w14:textId="77777777" w:rsidR="00802662" w:rsidRDefault="00652AD7" w:rsidP="00044362">
      <w:pPr>
        <w:pStyle w:val="Heading9"/>
      </w:pPr>
      <w:r w:rsidRPr="00652AD7">
        <w:rPr>
          <w:b/>
          <w:bCs/>
        </w:rPr>
        <w:t>Third-Party Claims (§8.6).</w:t>
      </w:r>
      <w:r w:rsidRPr="00652AD7">
        <w:t xml:space="preserve"> </w:t>
      </w:r>
    </w:p>
    <w:p w14:paraId="0E9014AD" w14:textId="73D94723" w:rsidR="00652AD7" w:rsidRPr="00652AD7" w:rsidRDefault="00652AD7" w:rsidP="00802662">
      <w:pPr>
        <w:pStyle w:val="Heading9"/>
        <w:numPr>
          <w:ilvl w:val="0"/>
          <w:numId w:val="0"/>
        </w:numPr>
        <w:ind w:left="1701"/>
      </w:pPr>
      <w:r w:rsidRPr="00652AD7">
        <w:t>This provision addresses the fastest-growing litigation vector in agentic AI: claims by third parties who are not parties to this Agreement. The framework routes all third-party claims through Customer's indemnification obligation under MT §10.1(g). Clients deploying agents that affect third parties — particularly in employment, lending, insurance, or healthcare — should obtain appropriate insurance coverage.</w:t>
      </w:r>
    </w:p>
    <w:p w14:paraId="2A031588" w14:textId="77777777" w:rsidR="00802662" w:rsidRDefault="00652AD7" w:rsidP="00044362">
      <w:pPr>
        <w:pStyle w:val="Heading9"/>
      </w:pPr>
      <w:r w:rsidRPr="00652AD7">
        <w:rPr>
          <w:b/>
          <w:bCs/>
        </w:rPr>
        <w:t>EU Product Liability Directive (§8.7).</w:t>
      </w:r>
      <w:r w:rsidRPr="00652AD7">
        <w:t xml:space="preserve"> </w:t>
      </w:r>
    </w:p>
    <w:p w14:paraId="4875EA18" w14:textId="7AF1D19B" w:rsidR="00652AD7" w:rsidRPr="00652AD7" w:rsidRDefault="00652AD7" w:rsidP="00802662">
      <w:pPr>
        <w:pStyle w:val="Heading9"/>
        <w:numPr>
          <w:ilvl w:val="0"/>
          <w:numId w:val="0"/>
        </w:numPr>
        <w:ind w:left="1701"/>
      </w:pPr>
      <w:r w:rsidRPr="00652AD7">
        <w:t>The revised PLD (2024/2853) explicitly includes software — and by extension AI systems — as "products" subject to strict liability. Member states must implement by December 9, 2026. The §8.7 waiver targets pure economic loss in B2B relationships and is likely enforceable in most jurisdictions. However:</w:t>
      </w:r>
    </w:p>
    <w:p w14:paraId="6EA26BDD" w14:textId="782FAD4A" w:rsidR="00652AD7" w:rsidRPr="00652AD7" w:rsidRDefault="00652AD7" w:rsidP="00802662">
      <w:pPr>
        <w:pStyle w:val="Heading9"/>
        <w:numPr>
          <w:ilvl w:val="3"/>
          <w:numId w:val="78"/>
        </w:numPr>
      </w:pPr>
      <w:r w:rsidRPr="00652AD7">
        <w:t>The PLD creates rights that mandatory law may not permit waiver of, particularly for death, personal injury, and consumer property damage.</w:t>
      </w:r>
    </w:p>
    <w:p w14:paraId="6810F29F" w14:textId="7F26CD24" w:rsidR="00652AD7" w:rsidRPr="00652AD7" w:rsidRDefault="00652AD7" w:rsidP="00802662">
      <w:pPr>
        <w:pStyle w:val="Heading9"/>
        <w:numPr>
          <w:ilvl w:val="3"/>
          <w:numId w:val="78"/>
        </w:numPr>
      </w:pPr>
      <w:r w:rsidRPr="00652AD7">
        <w:t>The contractual waiver preserves the record of mutual intent even if ultimately overridden by mandatory law.</w:t>
      </w:r>
    </w:p>
    <w:p w14:paraId="6D38A8FB" w14:textId="77777777" w:rsidR="00652AD7" w:rsidRPr="00652AD7" w:rsidRDefault="00652AD7" w:rsidP="00802662">
      <w:pPr>
        <w:pStyle w:val="Heading9"/>
        <w:numPr>
          <w:ilvl w:val="0"/>
          <w:numId w:val="0"/>
        </w:numPr>
        <w:ind w:left="1701"/>
      </w:pPr>
      <w:r w:rsidRPr="00652AD7">
        <w:t>Counsel should monitor PLD implementation in the client's target jurisdictions.</w:t>
      </w:r>
    </w:p>
    <w:p w14:paraId="31B7A29D" w14:textId="6EFE31EB" w:rsidR="00652AD7" w:rsidRPr="00652AD7" w:rsidRDefault="00652AD7" w:rsidP="00802662">
      <w:pPr>
        <w:pStyle w:val="Heading8"/>
      </w:pPr>
      <w:r w:rsidRPr="00652AD7">
        <w:t>Sections 9-11 — Operational Provisions</w:t>
      </w:r>
    </w:p>
    <w:p w14:paraId="5F37818A" w14:textId="77777777" w:rsidR="000E13DB" w:rsidRDefault="00652AD7" w:rsidP="00044362">
      <w:pPr>
        <w:pStyle w:val="Heading9"/>
      </w:pPr>
      <w:r w:rsidRPr="00652AD7">
        <w:rPr>
          <w:b/>
          <w:bCs/>
        </w:rPr>
        <w:t>Agent Suspension (§9).</w:t>
      </w:r>
      <w:r w:rsidRPr="00652AD7">
        <w:t xml:space="preserve"> </w:t>
      </w:r>
    </w:p>
    <w:p w14:paraId="6CE63D92" w14:textId="7DE898B6" w:rsidR="00652AD7" w:rsidRPr="00652AD7" w:rsidRDefault="00652AD7" w:rsidP="000E13DB">
      <w:pPr>
        <w:pStyle w:val="Heading9"/>
        <w:numPr>
          <w:ilvl w:val="0"/>
          <w:numId w:val="0"/>
        </w:numPr>
        <w:ind w:left="1701"/>
      </w:pPr>
      <w:r w:rsidRPr="00652AD7">
        <w:t>Suspension is distinct from both the Kill Switch (emergency stop) and service termination (ending the contract). It is a controlled, targeted freeze of one Agent. The key protection for Customer: a suspended Agent does not reduce payment obligations except for usage-based charges on that specific Agent.</w:t>
      </w:r>
    </w:p>
    <w:p w14:paraId="6FB0CE4B" w14:textId="77777777" w:rsidR="000E13DB" w:rsidRDefault="00652AD7" w:rsidP="00044362">
      <w:pPr>
        <w:pStyle w:val="Heading9"/>
      </w:pPr>
      <w:r w:rsidRPr="00652AD7">
        <w:rPr>
          <w:b/>
          <w:bCs/>
        </w:rPr>
        <w:t>Deployment Requirements (§10).</w:t>
      </w:r>
      <w:r w:rsidRPr="00652AD7">
        <w:t xml:space="preserve"> </w:t>
      </w:r>
    </w:p>
    <w:p w14:paraId="57D4F064" w14:textId="6F717C0C" w:rsidR="00652AD7" w:rsidRPr="00652AD7" w:rsidRDefault="00652AD7" w:rsidP="000E13DB">
      <w:pPr>
        <w:pStyle w:val="Heading9"/>
        <w:numPr>
          <w:ilvl w:val="0"/>
          <w:numId w:val="0"/>
        </w:numPr>
        <w:ind w:left="1701"/>
      </w:pPr>
      <w:r w:rsidRPr="00652AD7">
        <w:t>The pre-deployment checklist is a liability allocation tool. By requiring Customer to confirm each safeguard before activation, Provider creates a record that Customer assumed responsibility for readiness. The representation in §10.3 converts these confirmations into contractual warranties.</w:t>
      </w:r>
    </w:p>
    <w:p w14:paraId="7757FABB" w14:textId="77777777" w:rsidR="000E13DB" w:rsidRDefault="00652AD7" w:rsidP="00044362">
      <w:pPr>
        <w:pStyle w:val="Heading9"/>
      </w:pPr>
      <w:r w:rsidRPr="00652AD7">
        <w:rPr>
          <w:b/>
          <w:bCs/>
        </w:rPr>
        <w:t>Insurance (§10.4).</w:t>
      </w:r>
      <w:r w:rsidRPr="00652AD7">
        <w:t xml:space="preserve"> </w:t>
      </w:r>
    </w:p>
    <w:p w14:paraId="1F170AF7" w14:textId="6CE70FD9" w:rsidR="00652AD7" w:rsidRPr="00652AD7" w:rsidRDefault="00652AD7" w:rsidP="000E13DB">
      <w:pPr>
        <w:pStyle w:val="Heading9"/>
        <w:numPr>
          <w:ilvl w:val="0"/>
          <w:numId w:val="0"/>
        </w:numPr>
        <w:ind w:left="1701"/>
      </w:pPr>
      <w:r w:rsidRPr="00652AD7">
        <w:lastRenderedPageBreak/>
        <w:t>The "recommend but not mandate" approach is appropriate for Kit clients (startups and SMEs). For enterprise deployments or high-risk use cases, counsel should evaluate whether a contractual insurance mandate is appropriate in Schedule A.</w:t>
      </w:r>
    </w:p>
    <w:p w14:paraId="1A8750D7" w14:textId="77777777" w:rsidR="000E13DB" w:rsidRDefault="000E13DB" w:rsidP="00652AD7">
      <w:pPr>
        <w:pStyle w:val="Heading8"/>
      </w:pPr>
      <w:r w:rsidRPr="00652AD7">
        <w:t>Kill Clause Dependency Chain</w:t>
      </w:r>
    </w:p>
    <w:p w14:paraId="097A5127" w14:textId="77777777" w:rsidR="00801F35" w:rsidRDefault="00652AD7" w:rsidP="00801F35">
      <w:pPr>
        <w:pStyle w:val="Heading9"/>
        <w:numPr>
          <w:ilvl w:val="0"/>
          <w:numId w:val="0"/>
        </w:numPr>
        <w:ind w:left="1701"/>
      </w:pPr>
      <w:r w:rsidRPr="00652AD7">
        <w:t xml:space="preserve">The Agentic Shield </w:t>
      </w:r>
      <w:proofErr w:type="spellStart"/>
      <w:r w:rsidRPr="00652AD7">
        <w:t>defense</w:t>
      </w:r>
      <w:proofErr w:type="spellEnd"/>
      <w:r w:rsidRPr="00652AD7">
        <w:t xml:space="preserve"> chain operates as follows. Breaking any link weakens the entire defense.</w:t>
      </w:r>
    </w:p>
    <w:p w14:paraId="50B17C6B" w14:textId="61DD7FBD" w:rsidR="00652AD7" w:rsidRPr="00801F35" w:rsidRDefault="00652AD7" w:rsidP="00652AD7">
      <w:pPr>
        <w:pStyle w:val="Heading9"/>
        <w:rPr>
          <w:b/>
          <w:bCs/>
        </w:rPr>
      </w:pPr>
      <w:r w:rsidRPr="00801F35">
        <w:rPr>
          <w:b/>
          <w:bCs/>
        </w:rPr>
        <w:t>§1.9 (Principal defined — UETA §14)</w:t>
      </w:r>
    </w:p>
    <w:p w14:paraId="43FEF8D3" w14:textId="62BBAD8F" w:rsidR="00652AD7" w:rsidRPr="00652AD7" w:rsidRDefault="00652AD7" w:rsidP="00652AD7">
      <w:r w:rsidRPr="00652AD7">
        <w:t xml:space="preserve">  </w:t>
      </w:r>
      <w:r w:rsidR="00801F35">
        <w:tab/>
      </w:r>
      <w:r w:rsidR="00801F35">
        <w:tab/>
      </w:r>
      <w:r w:rsidR="00801F35">
        <w:tab/>
      </w:r>
      <w:r w:rsidRPr="00652AD7">
        <w:t>→ §2.1 (Customer bound by Agent Actions as Principal)</w:t>
      </w:r>
    </w:p>
    <w:p w14:paraId="279C9C55" w14:textId="77777777" w:rsidR="00652AD7" w:rsidRPr="00652AD7" w:rsidRDefault="00652AD7" w:rsidP="00801F35">
      <w:pPr>
        <w:ind w:left="2160"/>
      </w:pPr>
      <w:r w:rsidRPr="00652AD7">
        <w:t xml:space="preserve">    → §3 (Permission Scopes configured by Customer)</w:t>
      </w:r>
    </w:p>
    <w:p w14:paraId="3E262F03" w14:textId="77777777" w:rsidR="00652AD7" w:rsidRPr="00652AD7" w:rsidRDefault="00652AD7" w:rsidP="00801F35">
      <w:pPr>
        <w:ind w:left="2160"/>
      </w:pPr>
      <w:r w:rsidRPr="00652AD7">
        <w:t xml:space="preserve">      → §4 (Circuit Breaker limits monetary exposure)</w:t>
      </w:r>
    </w:p>
    <w:p w14:paraId="59E66087" w14:textId="77777777" w:rsidR="00652AD7" w:rsidRPr="00652AD7" w:rsidRDefault="00652AD7" w:rsidP="00801F35">
      <w:pPr>
        <w:ind w:left="2160"/>
      </w:pPr>
      <w:r w:rsidRPr="00652AD7">
        <w:t xml:space="preserve">        → §5 (Kill Switch provides emergency stop)</w:t>
      </w:r>
    </w:p>
    <w:p w14:paraId="7611FE18" w14:textId="77777777" w:rsidR="00652AD7" w:rsidRPr="00652AD7" w:rsidRDefault="00652AD7" w:rsidP="00801F35">
      <w:pPr>
        <w:ind w:left="2160"/>
      </w:pPr>
      <w:r w:rsidRPr="00652AD7">
        <w:t xml:space="preserve">          → §6 (Retry Storm Protection prevents loops)</w:t>
      </w:r>
    </w:p>
    <w:p w14:paraId="2B4DE3DE" w14:textId="77777777" w:rsidR="00652AD7" w:rsidRPr="00652AD7" w:rsidRDefault="00652AD7" w:rsidP="00801F35">
      <w:pPr>
        <w:ind w:left="2160"/>
      </w:pPr>
      <w:r w:rsidRPr="00652AD7">
        <w:t xml:space="preserve">            → §7 (Action Logs create evidence trail)</w:t>
      </w:r>
    </w:p>
    <w:p w14:paraId="662B8CF2" w14:textId="77777777" w:rsidR="00652AD7" w:rsidRPr="00652AD7" w:rsidRDefault="00652AD7" w:rsidP="00801F35">
      <w:pPr>
        <w:ind w:left="2160"/>
      </w:pPr>
      <w:r w:rsidRPr="00652AD7">
        <w:t xml:space="preserve">              → §8.1 (Customer liable within configured scope)</w:t>
      </w:r>
    </w:p>
    <w:p w14:paraId="2FCAFCD4" w14:textId="77777777" w:rsidR="00652AD7" w:rsidRPr="00652AD7" w:rsidRDefault="00652AD7" w:rsidP="00801F35">
      <w:pPr>
        <w:ind w:left="2160"/>
      </w:pPr>
      <w:r w:rsidRPr="00652AD7">
        <w:t xml:space="preserve">                → MT §10.1(g) (Customer indemnifies for Agent Actions)</w:t>
      </w:r>
    </w:p>
    <w:p w14:paraId="19520D7C" w14:textId="77777777" w:rsidR="00652AD7" w:rsidRPr="00801F35" w:rsidRDefault="00652AD7" w:rsidP="00801F35">
      <w:pPr>
        <w:pStyle w:val="Heading9"/>
        <w:rPr>
          <w:b/>
          <w:bCs/>
        </w:rPr>
      </w:pPr>
      <w:r w:rsidRPr="00801F35">
        <w:rPr>
          <w:b/>
          <w:bCs/>
        </w:rPr>
        <w:t>Failure scenarios by broken link: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4829"/>
      </w:tblGrid>
      <w:tr w:rsidR="00652AD7" w:rsidRPr="00652AD7" w14:paraId="0FE95A79" w14:textId="77777777" w:rsidTr="00801F35">
        <w:tc>
          <w:tcPr>
            <w:tcW w:w="0" w:type="auto"/>
            <w:vAlign w:val="center"/>
            <w:hideMark/>
          </w:tcPr>
          <w:p w14:paraId="7BDC17EC" w14:textId="77777777" w:rsidR="00652AD7" w:rsidRPr="00652AD7" w:rsidRDefault="00652AD7" w:rsidP="009A5488">
            <w:pPr>
              <w:spacing w:after="0"/>
              <w:jc w:val="center"/>
              <w:rPr>
                <w:b/>
                <w:bCs/>
              </w:rPr>
            </w:pPr>
            <w:r w:rsidRPr="00652AD7">
              <w:rPr>
                <w:b/>
                <w:bCs/>
              </w:rPr>
              <w:t>Link Broken</w:t>
            </w:r>
          </w:p>
        </w:tc>
        <w:tc>
          <w:tcPr>
            <w:tcW w:w="0" w:type="auto"/>
            <w:vAlign w:val="center"/>
            <w:hideMark/>
          </w:tcPr>
          <w:p w14:paraId="458EBCAF" w14:textId="77777777" w:rsidR="00652AD7" w:rsidRPr="00652AD7" w:rsidRDefault="00652AD7" w:rsidP="009A5488">
            <w:pPr>
              <w:spacing w:after="0"/>
              <w:jc w:val="center"/>
              <w:rPr>
                <w:b/>
                <w:bCs/>
              </w:rPr>
            </w:pPr>
            <w:r w:rsidRPr="00652AD7">
              <w:rPr>
                <w:b/>
                <w:bCs/>
              </w:rPr>
              <w:t>Consequence</w:t>
            </w:r>
          </w:p>
        </w:tc>
      </w:tr>
      <w:tr w:rsidR="00652AD7" w:rsidRPr="00652AD7" w14:paraId="3AF83B4A" w14:textId="77777777" w:rsidTr="00801F35">
        <w:tc>
          <w:tcPr>
            <w:tcW w:w="0" w:type="auto"/>
            <w:vAlign w:val="center"/>
            <w:hideMark/>
          </w:tcPr>
          <w:p w14:paraId="06407FB8" w14:textId="77777777" w:rsidR="00652AD7" w:rsidRPr="00652AD7" w:rsidRDefault="00652AD7" w:rsidP="009A5488">
            <w:pPr>
              <w:spacing w:after="0"/>
              <w:jc w:val="center"/>
              <w:rPr>
                <w:b/>
                <w:bCs/>
              </w:rPr>
            </w:pPr>
            <w:r w:rsidRPr="00652AD7">
              <w:rPr>
                <w:b/>
                <w:bCs/>
              </w:rPr>
              <w:t>§1.9 — No Principal designation</w:t>
            </w:r>
          </w:p>
        </w:tc>
        <w:tc>
          <w:tcPr>
            <w:tcW w:w="0" w:type="auto"/>
            <w:vAlign w:val="center"/>
            <w:hideMark/>
          </w:tcPr>
          <w:p w14:paraId="73706C50" w14:textId="77777777" w:rsidR="00652AD7" w:rsidRPr="00652AD7" w:rsidRDefault="00652AD7" w:rsidP="009A5488">
            <w:pPr>
              <w:spacing w:after="0"/>
              <w:jc w:val="center"/>
            </w:pPr>
            <w:r w:rsidRPr="00652AD7">
              <w:t>Customer may argue it is not bound by Agent Actions</w:t>
            </w:r>
          </w:p>
        </w:tc>
      </w:tr>
      <w:tr w:rsidR="00652AD7" w:rsidRPr="00652AD7" w14:paraId="0268C330" w14:textId="77777777" w:rsidTr="00801F35">
        <w:tc>
          <w:tcPr>
            <w:tcW w:w="0" w:type="auto"/>
            <w:vAlign w:val="center"/>
            <w:hideMark/>
          </w:tcPr>
          <w:p w14:paraId="60075408" w14:textId="77777777" w:rsidR="00652AD7" w:rsidRPr="00652AD7" w:rsidRDefault="00652AD7" w:rsidP="009A5488">
            <w:pPr>
              <w:spacing w:after="0"/>
              <w:jc w:val="center"/>
              <w:rPr>
                <w:b/>
                <w:bCs/>
              </w:rPr>
            </w:pPr>
            <w:r w:rsidRPr="00652AD7">
              <w:rPr>
                <w:b/>
                <w:bCs/>
              </w:rPr>
              <w:t>§2.1 — No attribution clause</w:t>
            </w:r>
          </w:p>
        </w:tc>
        <w:tc>
          <w:tcPr>
            <w:tcW w:w="0" w:type="auto"/>
            <w:vAlign w:val="center"/>
            <w:hideMark/>
          </w:tcPr>
          <w:p w14:paraId="142FA20F" w14:textId="77777777" w:rsidR="00652AD7" w:rsidRPr="00652AD7" w:rsidRDefault="00652AD7" w:rsidP="009A5488">
            <w:pPr>
              <w:spacing w:after="0"/>
              <w:jc w:val="center"/>
            </w:pPr>
            <w:r w:rsidRPr="00652AD7">
              <w:t>Agent-formed contracts may not bind Customer</w:t>
            </w:r>
          </w:p>
        </w:tc>
      </w:tr>
      <w:tr w:rsidR="00652AD7" w:rsidRPr="00652AD7" w14:paraId="18E8C0DE" w14:textId="77777777" w:rsidTr="00801F35">
        <w:tc>
          <w:tcPr>
            <w:tcW w:w="0" w:type="auto"/>
            <w:vAlign w:val="center"/>
            <w:hideMark/>
          </w:tcPr>
          <w:p w14:paraId="0814C296" w14:textId="77777777" w:rsidR="00652AD7" w:rsidRPr="00652AD7" w:rsidRDefault="00652AD7" w:rsidP="009A5488">
            <w:pPr>
              <w:spacing w:after="0"/>
              <w:jc w:val="center"/>
              <w:rPr>
                <w:b/>
                <w:bCs/>
              </w:rPr>
            </w:pPr>
            <w:r w:rsidRPr="00652AD7">
              <w:rPr>
                <w:b/>
                <w:bCs/>
              </w:rPr>
              <w:t>§3 — No Permission Scopes</w:t>
            </w:r>
          </w:p>
        </w:tc>
        <w:tc>
          <w:tcPr>
            <w:tcW w:w="0" w:type="auto"/>
            <w:vAlign w:val="center"/>
            <w:hideMark/>
          </w:tcPr>
          <w:p w14:paraId="1F79A62D" w14:textId="77777777" w:rsidR="00652AD7" w:rsidRPr="00652AD7" w:rsidRDefault="00652AD7" w:rsidP="009A5488">
            <w:pPr>
              <w:spacing w:after="0"/>
              <w:jc w:val="center"/>
            </w:pPr>
            <w:r w:rsidRPr="00652AD7">
              <w:t>No audit trail of what Customer authorized</w:t>
            </w:r>
          </w:p>
        </w:tc>
      </w:tr>
      <w:tr w:rsidR="00652AD7" w:rsidRPr="00652AD7" w14:paraId="130A78C6" w14:textId="77777777" w:rsidTr="00801F35">
        <w:tc>
          <w:tcPr>
            <w:tcW w:w="0" w:type="auto"/>
            <w:vAlign w:val="center"/>
            <w:hideMark/>
          </w:tcPr>
          <w:p w14:paraId="343BB58A" w14:textId="77777777" w:rsidR="00652AD7" w:rsidRPr="00652AD7" w:rsidRDefault="00652AD7" w:rsidP="009A5488">
            <w:pPr>
              <w:spacing w:after="0"/>
              <w:jc w:val="center"/>
              <w:rPr>
                <w:b/>
                <w:bCs/>
              </w:rPr>
            </w:pPr>
            <w:r w:rsidRPr="00652AD7">
              <w:rPr>
                <w:b/>
                <w:bCs/>
              </w:rPr>
              <w:t>§4 — No Circuit Breaker</w:t>
            </w:r>
          </w:p>
        </w:tc>
        <w:tc>
          <w:tcPr>
            <w:tcW w:w="0" w:type="auto"/>
            <w:vAlign w:val="center"/>
            <w:hideMark/>
          </w:tcPr>
          <w:p w14:paraId="71B049C2" w14:textId="77777777" w:rsidR="00652AD7" w:rsidRPr="00652AD7" w:rsidRDefault="00652AD7" w:rsidP="009A5488">
            <w:pPr>
              <w:spacing w:after="0"/>
              <w:jc w:val="center"/>
            </w:pPr>
            <w:r w:rsidRPr="00652AD7">
              <w:t>Unlimited monetary exposure per session</w:t>
            </w:r>
          </w:p>
        </w:tc>
      </w:tr>
      <w:tr w:rsidR="00652AD7" w:rsidRPr="00652AD7" w14:paraId="3D3E8532" w14:textId="77777777" w:rsidTr="00801F35">
        <w:tc>
          <w:tcPr>
            <w:tcW w:w="0" w:type="auto"/>
            <w:vAlign w:val="center"/>
            <w:hideMark/>
          </w:tcPr>
          <w:p w14:paraId="13C80558" w14:textId="77777777" w:rsidR="00652AD7" w:rsidRPr="00652AD7" w:rsidRDefault="00652AD7" w:rsidP="009A5488">
            <w:pPr>
              <w:spacing w:after="0"/>
              <w:jc w:val="center"/>
              <w:rPr>
                <w:b/>
                <w:bCs/>
              </w:rPr>
            </w:pPr>
            <w:r w:rsidRPr="00652AD7">
              <w:rPr>
                <w:b/>
                <w:bCs/>
              </w:rPr>
              <w:t>§5 — No Kill Switch</w:t>
            </w:r>
          </w:p>
        </w:tc>
        <w:tc>
          <w:tcPr>
            <w:tcW w:w="0" w:type="auto"/>
            <w:vAlign w:val="center"/>
            <w:hideMark/>
          </w:tcPr>
          <w:p w14:paraId="7B81CA65" w14:textId="77777777" w:rsidR="00652AD7" w:rsidRPr="00652AD7" w:rsidRDefault="00652AD7" w:rsidP="009A5488">
            <w:pPr>
              <w:spacing w:after="0"/>
              <w:jc w:val="center"/>
            </w:pPr>
            <w:r w:rsidRPr="00652AD7">
              <w:t xml:space="preserve">No emergency </w:t>
            </w:r>
            <w:proofErr w:type="gramStart"/>
            <w:r w:rsidRPr="00652AD7">
              <w:t>stop;</w:t>
            </w:r>
            <w:proofErr w:type="gramEnd"/>
            <w:r w:rsidRPr="00652AD7">
              <w:t xml:space="preserve"> runaway Agent cannot be halted</w:t>
            </w:r>
          </w:p>
        </w:tc>
      </w:tr>
      <w:tr w:rsidR="00652AD7" w:rsidRPr="00652AD7" w14:paraId="206F66C7" w14:textId="77777777" w:rsidTr="00801F35">
        <w:tc>
          <w:tcPr>
            <w:tcW w:w="0" w:type="auto"/>
            <w:vAlign w:val="center"/>
            <w:hideMark/>
          </w:tcPr>
          <w:p w14:paraId="2288966C" w14:textId="77777777" w:rsidR="00652AD7" w:rsidRPr="00652AD7" w:rsidRDefault="00652AD7" w:rsidP="009A5488">
            <w:pPr>
              <w:spacing w:after="0"/>
              <w:jc w:val="center"/>
              <w:rPr>
                <w:b/>
                <w:bCs/>
              </w:rPr>
            </w:pPr>
            <w:r w:rsidRPr="00652AD7">
              <w:rPr>
                <w:b/>
                <w:bCs/>
              </w:rPr>
              <w:t>§6 — No Retry Storm Protection</w:t>
            </w:r>
          </w:p>
        </w:tc>
        <w:tc>
          <w:tcPr>
            <w:tcW w:w="0" w:type="auto"/>
            <w:vAlign w:val="center"/>
            <w:hideMark/>
          </w:tcPr>
          <w:p w14:paraId="6CFF7D1B" w14:textId="77777777" w:rsidR="00652AD7" w:rsidRPr="00652AD7" w:rsidRDefault="00652AD7" w:rsidP="009A5488">
            <w:pPr>
              <w:spacing w:after="0"/>
              <w:jc w:val="center"/>
            </w:pPr>
            <w:r w:rsidRPr="00652AD7">
              <w:t>Duplicate transactions, infinite loops</w:t>
            </w:r>
          </w:p>
        </w:tc>
      </w:tr>
      <w:tr w:rsidR="00652AD7" w:rsidRPr="00652AD7" w14:paraId="1CE0C007" w14:textId="77777777" w:rsidTr="00801F35">
        <w:tc>
          <w:tcPr>
            <w:tcW w:w="0" w:type="auto"/>
            <w:vAlign w:val="center"/>
            <w:hideMark/>
          </w:tcPr>
          <w:p w14:paraId="6CC69E68" w14:textId="77777777" w:rsidR="00652AD7" w:rsidRPr="00652AD7" w:rsidRDefault="00652AD7" w:rsidP="009A5488">
            <w:pPr>
              <w:spacing w:after="0"/>
              <w:jc w:val="center"/>
              <w:rPr>
                <w:b/>
                <w:bCs/>
              </w:rPr>
            </w:pPr>
            <w:r w:rsidRPr="00652AD7">
              <w:rPr>
                <w:b/>
                <w:bCs/>
              </w:rPr>
              <w:t>§7 — No Action Logs</w:t>
            </w:r>
          </w:p>
        </w:tc>
        <w:tc>
          <w:tcPr>
            <w:tcW w:w="0" w:type="auto"/>
            <w:vAlign w:val="center"/>
            <w:hideMark/>
          </w:tcPr>
          <w:p w14:paraId="1AB7EBE0" w14:textId="77777777" w:rsidR="00652AD7" w:rsidRPr="00652AD7" w:rsidRDefault="00652AD7" w:rsidP="009A5488">
            <w:pPr>
              <w:spacing w:after="0"/>
              <w:jc w:val="center"/>
            </w:pPr>
            <w:r w:rsidRPr="00652AD7">
              <w:t xml:space="preserve">No evidence </w:t>
            </w:r>
            <w:proofErr w:type="gramStart"/>
            <w:r w:rsidRPr="00652AD7">
              <w:t>trail;</w:t>
            </w:r>
            <w:proofErr w:type="gramEnd"/>
            <w:r w:rsidRPr="00652AD7">
              <w:t xml:space="preserve"> dispute becomes he-said-she-said</w:t>
            </w:r>
          </w:p>
        </w:tc>
      </w:tr>
      <w:tr w:rsidR="00652AD7" w:rsidRPr="00652AD7" w14:paraId="03568B2D" w14:textId="77777777" w:rsidTr="00801F35">
        <w:tc>
          <w:tcPr>
            <w:tcW w:w="0" w:type="auto"/>
            <w:vAlign w:val="center"/>
            <w:hideMark/>
          </w:tcPr>
          <w:p w14:paraId="7533833D" w14:textId="77777777" w:rsidR="00652AD7" w:rsidRPr="00652AD7" w:rsidRDefault="00652AD7" w:rsidP="009A5488">
            <w:pPr>
              <w:spacing w:after="0"/>
              <w:jc w:val="center"/>
              <w:rPr>
                <w:b/>
                <w:bCs/>
              </w:rPr>
            </w:pPr>
            <w:r w:rsidRPr="00652AD7">
              <w:rPr>
                <w:b/>
                <w:bCs/>
              </w:rPr>
              <w:t>§8.1 — No liability allocation</w:t>
            </w:r>
          </w:p>
        </w:tc>
        <w:tc>
          <w:tcPr>
            <w:tcW w:w="0" w:type="auto"/>
            <w:vAlign w:val="center"/>
            <w:hideMark/>
          </w:tcPr>
          <w:p w14:paraId="543EABED" w14:textId="77777777" w:rsidR="00652AD7" w:rsidRPr="00652AD7" w:rsidRDefault="00652AD7" w:rsidP="009A5488">
            <w:pPr>
              <w:spacing w:after="0"/>
              <w:jc w:val="center"/>
            </w:pPr>
            <w:r w:rsidRPr="00652AD7">
              <w:t>No clear answer to "who pays"</w:t>
            </w:r>
          </w:p>
        </w:tc>
      </w:tr>
      <w:tr w:rsidR="00652AD7" w:rsidRPr="00652AD7" w14:paraId="24ECB2D1" w14:textId="77777777" w:rsidTr="00801F35">
        <w:tc>
          <w:tcPr>
            <w:tcW w:w="0" w:type="auto"/>
            <w:vAlign w:val="center"/>
            <w:hideMark/>
          </w:tcPr>
          <w:p w14:paraId="2A25FC4A" w14:textId="77777777" w:rsidR="00652AD7" w:rsidRPr="00652AD7" w:rsidRDefault="00652AD7" w:rsidP="009A5488">
            <w:pPr>
              <w:spacing w:after="0"/>
              <w:jc w:val="center"/>
              <w:rPr>
                <w:b/>
                <w:bCs/>
              </w:rPr>
            </w:pPr>
            <w:r w:rsidRPr="00652AD7">
              <w:rPr>
                <w:b/>
                <w:bCs/>
              </w:rPr>
              <w:t>MT §10.1(g) — No indemnification</w:t>
            </w:r>
          </w:p>
        </w:tc>
        <w:tc>
          <w:tcPr>
            <w:tcW w:w="0" w:type="auto"/>
            <w:vAlign w:val="center"/>
            <w:hideMark/>
          </w:tcPr>
          <w:p w14:paraId="0E4C6C8A" w14:textId="77777777" w:rsidR="00652AD7" w:rsidRPr="00652AD7" w:rsidRDefault="00652AD7" w:rsidP="009A5488">
            <w:pPr>
              <w:spacing w:after="0"/>
              <w:jc w:val="center"/>
            </w:pPr>
            <w:r w:rsidRPr="00652AD7">
              <w:t>Provider exposed to third-party claims</w:t>
            </w:r>
          </w:p>
        </w:tc>
      </w:tr>
    </w:tbl>
    <w:p w14:paraId="2794B6BF" w14:textId="025FC188" w:rsidR="00652AD7" w:rsidRPr="00652AD7" w:rsidRDefault="00652AD7" w:rsidP="00652AD7"/>
    <w:p w14:paraId="0F33876B" w14:textId="1916B18D" w:rsidR="00652AD7" w:rsidRPr="00652AD7" w:rsidRDefault="00192D72" w:rsidP="00192D72">
      <w:pPr>
        <w:pStyle w:val="Heading8"/>
      </w:pPr>
      <w:r w:rsidRPr="00652AD7">
        <w:t>Cross-Reference Tables</w:t>
      </w:r>
    </w:p>
    <w:p w14:paraId="46DED908" w14:textId="77777777" w:rsidR="00652AD7" w:rsidRPr="009A5488" w:rsidRDefault="00652AD7" w:rsidP="009A5488">
      <w:pPr>
        <w:pStyle w:val="Heading9"/>
        <w:rPr>
          <w:b/>
          <w:bCs/>
        </w:rPr>
      </w:pPr>
      <w:r w:rsidRPr="009A5488">
        <w:rPr>
          <w:b/>
          <w:bCs/>
        </w:rPr>
        <w:t>Cross-References: This Addendum → Main Terms (DOC_TOS)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607"/>
        <w:gridCol w:w="4356"/>
      </w:tblGrid>
      <w:tr w:rsidR="00652AD7" w:rsidRPr="00652AD7" w14:paraId="2A534850" w14:textId="77777777" w:rsidTr="009A5488">
        <w:tc>
          <w:tcPr>
            <w:tcW w:w="1696" w:type="dxa"/>
            <w:vAlign w:val="center"/>
            <w:hideMark/>
          </w:tcPr>
          <w:p w14:paraId="6E38D47B" w14:textId="77777777" w:rsidR="00652AD7" w:rsidRPr="00652AD7" w:rsidRDefault="00652AD7" w:rsidP="009A5488">
            <w:pPr>
              <w:spacing w:after="0"/>
              <w:jc w:val="center"/>
              <w:rPr>
                <w:b/>
                <w:bCs/>
              </w:rPr>
            </w:pPr>
            <w:r w:rsidRPr="00652AD7">
              <w:rPr>
                <w:b/>
                <w:bCs/>
              </w:rPr>
              <w:t>This Clause</w:t>
            </w:r>
          </w:p>
        </w:tc>
        <w:tc>
          <w:tcPr>
            <w:tcW w:w="2607" w:type="dxa"/>
            <w:vAlign w:val="center"/>
            <w:hideMark/>
          </w:tcPr>
          <w:p w14:paraId="153C64F4" w14:textId="77777777" w:rsidR="00652AD7" w:rsidRPr="00652AD7" w:rsidRDefault="00652AD7" w:rsidP="009A5488">
            <w:pPr>
              <w:spacing w:after="0"/>
              <w:jc w:val="center"/>
              <w:rPr>
                <w:b/>
                <w:bCs/>
              </w:rPr>
            </w:pPr>
            <w:r w:rsidRPr="00652AD7">
              <w:rPr>
                <w:b/>
                <w:bCs/>
              </w:rPr>
              <w:t>References</w:t>
            </w:r>
          </w:p>
        </w:tc>
        <w:tc>
          <w:tcPr>
            <w:tcW w:w="0" w:type="auto"/>
            <w:vAlign w:val="center"/>
            <w:hideMark/>
          </w:tcPr>
          <w:p w14:paraId="48F99844" w14:textId="77777777" w:rsidR="00652AD7" w:rsidRPr="00652AD7" w:rsidRDefault="00652AD7" w:rsidP="009A5488">
            <w:pPr>
              <w:spacing w:after="0"/>
              <w:jc w:val="center"/>
              <w:rPr>
                <w:b/>
                <w:bCs/>
              </w:rPr>
            </w:pPr>
            <w:r w:rsidRPr="00652AD7">
              <w:rPr>
                <w:b/>
                <w:bCs/>
              </w:rPr>
              <w:t>Purpose</w:t>
            </w:r>
          </w:p>
        </w:tc>
      </w:tr>
      <w:tr w:rsidR="00652AD7" w:rsidRPr="00652AD7" w14:paraId="4B545697" w14:textId="77777777" w:rsidTr="009A5488">
        <w:tc>
          <w:tcPr>
            <w:tcW w:w="1696" w:type="dxa"/>
            <w:vAlign w:val="center"/>
            <w:hideMark/>
          </w:tcPr>
          <w:p w14:paraId="5809F635" w14:textId="77777777" w:rsidR="00652AD7" w:rsidRPr="00652AD7" w:rsidRDefault="00652AD7" w:rsidP="009A5488">
            <w:pPr>
              <w:spacing w:after="0"/>
              <w:jc w:val="center"/>
              <w:rPr>
                <w:b/>
                <w:bCs/>
              </w:rPr>
            </w:pPr>
            <w:r w:rsidRPr="00652AD7">
              <w:rPr>
                <w:b/>
                <w:bCs/>
              </w:rPr>
              <w:t>Preamble</w:t>
            </w:r>
          </w:p>
        </w:tc>
        <w:tc>
          <w:tcPr>
            <w:tcW w:w="2607" w:type="dxa"/>
            <w:vAlign w:val="center"/>
            <w:hideMark/>
          </w:tcPr>
          <w:p w14:paraId="11374498" w14:textId="77777777" w:rsidR="00652AD7" w:rsidRPr="00652AD7" w:rsidRDefault="00652AD7" w:rsidP="009A5488">
            <w:pPr>
              <w:spacing w:after="0"/>
              <w:jc w:val="center"/>
            </w:pPr>
            <w:r w:rsidRPr="00652AD7">
              <w:t>MT §2.7 (Agentic Capabilities)</w:t>
            </w:r>
          </w:p>
        </w:tc>
        <w:tc>
          <w:tcPr>
            <w:tcW w:w="0" w:type="auto"/>
            <w:vAlign w:val="center"/>
            <w:hideMark/>
          </w:tcPr>
          <w:p w14:paraId="104F3FEE" w14:textId="77777777" w:rsidR="00652AD7" w:rsidRPr="00652AD7" w:rsidRDefault="00652AD7" w:rsidP="009A5488">
            <w:pPr>
              <w:spacing w:after="0"/>
              <w:jc w:val="center"/>
            </w:pPr>
            <w:r w:rsidRPr="00652AD7">
              <w:t>Gateway clause activating this Addendum</w:t>
            </w:r>
          </w:p>
        </w:tc>
      </w:tr>
      <w:tr w:rsidR="00652AD7" w:rsidRPr="00652AD7" w14:paraId="17D6C405" w14:textId="77777777" w:rsidTr="009A5488">
        <w:tc>
          <w:tcPr>
            <w:tcW w:w="1696" w:type="dxa"/>
            <w:vAlign w:val="center"/>
            <w:hideMark/>
          </w:tcPr>
          <w:p w14:paraId="7D8AC37B" w14:textId="77777777" w:rsidR="00652AD7" w:rsidRPr="00652AD7" w:rsidRDefault="00652AD7" w:rsidP="009A5488">
            <w:pPr>
              <w:spacing w:after="0"/>
              <w:jc w:val="center"/>
              <w:rPr>
                <w:b/>
                <w:bCs/>
              </w:rPr>
            </w:pPr>
            <w:r w:rsidRPr="00652AD7">
              <w:rPr>
                <w:b/>
                <w:bCs/>
              </w:rPr>
              <w:lastRenderedPageBreak/>
              <w:t>§2.1</w:t>
            </w:r>
          </w:p>
        </w:tc>
        <w:tc>
          <w:tcPr>
            <w:tcW w:w="2607" w:type="dxa"/>
            <w:vAlign w:val="center"/>
            <w:hideMark/>
          </w:tcPr>
          <w:p w14:paraId="4F7A43B6" w14:textId="77777777" w:rsidR="00652AD7" w:rsidRPr="00652AD7" w:rsidRDefault="00652AD7" w:rsidP="009A5488">
            <w:pPr>
              <w:spacing w:after="0"/>
              <w:jc w:val="center"/>
            </w:pPr>
            <w:r w:rsidRPr="00652AD7">
              <w:t>MT §1.x (Customer definition)</w:t>
            </w:r>
          </w:p>
        </w:tc>
        <w:tc>
          <w:tcPr>
            <w:tcW w:w="0" w:type="auto"/>
            <w:vAlign w:val="center"/>
            <w:hideMark/>
          </w:tcPr>
          <w:p w14:paraId="20848B0A" w14:textId="77777777" w:rsidR="00652AD7" w:rsidRPr="00652AD7" w:rsidRDefault="00652AD7" w:rsidP="009A5488">
            <w:pPr>
              <w:spacing w:after="0"/>
              <w:jc w:val="center"/>
            </w:pPr>
            <w:r w:rsidRPr="00652AD7">
              <w:t>Customer = Principal</w:t>
            </w:r>
          </w:p>
        </w:tc>
      </w:tr>
      <w:tr w:rsidR="00652AD7" w:rsidRPr="00652AD7" w14:paraId="19EE0CD3" w14:textId="77777777" w:rsidTr="009A5488">
        <w:tc>
          <w:tcPr>
            <w:tcW w:w="1696" w:type="dxa"/>
            <w:vAlign w:val="center"/>
            <w:hideMark/>
          </w:tcPr>
          <w:p w14:paraId="252AAEF0" w14:textId="77777777" w:rsidR="00652AD7" w:rsidRPr="00652AD7" w:rsidRDefault="00652AD7" w:rsidP="009A5488">
            <w:pPr>
              <w:spacing w:after="0"/>
              <w:jc w:val="center"/>
              <w:rPr>
                <w:b/>
                <w:bCs/>
              </w:rPr>
            </w:pPr>
            <w:r w:rsidRPr="00652AD7">
              <w:rPr>
                <w:b/>
                <w:bCs/>
              </w:rPr>
              <w:t>§2.3</w:t>
            </w:r>
          </w:p>
        </w:tc>
        <w:tc>
          <w:tcPr>
            <w:tcW w:w="2607" w:type="dxa"/>
            <w:vAlign w:val="center"/>
            <w:hideMark/>
          </w:tcPr>
          <w:p w14:paraId="7185ECB9" w14:textId="77777777" w:rsidR="00652AD7" w:rsidRPr="00652AD7" w:rsidRDefault="00652AD7" w:rsidP="009A5488">
            <w:pPr>
              <w:spacing w:after="0"/>
              <w:jc w:val="center"/>
            </w:pPr>
            <w:r w:rsidRPr="00652AD7">
              <w:t>MT §9.1 (Liability Cap)</w:t>
            </w:r>
          </w:p>
        </w:tc>
        <w:tc>
          <w:tcPr>
            <w:tcW w:w="0" w:type="auto"/>
            <w:vAlign w:val="center"/>
            <w:hideMark/>
          </w:tcPr>
          <w:p w14:paraId="39D7769C" w14:textId="77777777" w:rsidR="00652AD7" w:rsidRPr="00652AD7" w:rsidRDefault="00652AD7" w:rsidP="009A5488">
            <w:pPr>
              <w:spacing w:after="0"/>
              <w:jc w:val="center"/>
            </w:pPr>
            <w:r w:rsidRPr="00652AD7">
              <w:t>Negligence Exception capped at MT liability cap</w:t>
            </w:r>
          </w:p>
        </w:tc>
      </w:tr>
      <w:tr w:rsidR="00652AD7" w:rsidRPr="00652AD7" w14:paraId="276FC916" w14:textId="77777777" w:rsidTr="009A5488">
        <w:tc>
          <w:tcPr>
            <w:tcW w:w="1696" w:type="dxa"/>
            <w:vAlign w:val="center"/>
            <w:hideMark/>
          </w:tcPr>
          <w:p w14:paraId="5C6EBF6F" w14:textId="77777777" w:rsidR="00652AD7" w:rsidRPr="00652AD7" w:rsidRDefault="00652AD7" w:rsidP="009A5488">
            <w:pPr>
              <w:spacing w:after="0"/>
              <w:jc w:val="center"/>
              <w:rPr>
                <w:b/>
                <w:bCs/>
              </w:rPr>
            </w:pPr>
            <w:r w:rsidRPr="00652AD7">
              <w:rPr>
                <w:b/>
                <w:bCs/>
              </w:rPr>
              <w:t>§3.2</w:t>
            </w:r>
          </w:p>
        </w:tc>
        <w:tc>
          <w:tcPr>
            <w:tcW w:w="2607" w:type="dxa"/>
            <w:vAlign w:val="center"/>
            <w:hideMark/>
          </w:tcPr>
          <w:p w14:paraId="1FB2FBCA" w14:textId="77777777" w:rsidR="00652AD7" w:rsidRPr="00652AD7" w:rsidRDefault="00652AD7" w:rsidP="009A5488">
            <w:pPr>
              <w:spacing w:after="0"/>
              <w:jc w:val="center"/>
            </w:pPr>
            <w:r w:rsidRPr="00652AD7">
              <w:t>MT §5.1 (HITL Mandate)</w:t>
            </w:r>
          </w:p>
        </w:tc>
        <w:tc>
          <w:tcPr>
            <w:tcW w:w="0" w:type="auto"/>
            <w:vAlign w:val="center"/>
            <w:hideMark/>
          </w:tcPr>
          <w:p w14:paraId="30722E87" w14:textId="77777777" w:rsidR="00652AD7" w:rsidRPr="00652AD7" w:rsidRDefault="00652AD7" w:rsidP="009A5488">
            <w:pPr>
              <w:spacing w:after="0"/>
              <w:jc w:val="center"/>
            </w:pPr>
            <w:r w:rsidRPr="00652AD7">
              <w:t>Scope tiers interact with HITL obligations</w:t>
            </w:r>
          </w:p>
        </w:tc>
      </w:tr>
      <w:tr w:rsidR="00652AD7" w:rsidRPr="00652AD7" w14:paraId="2B65AE5A" w14:textId="77777777" w:rsidTr="009A5488">
        <w:tc>
          <w:tcPr>
            <w:tcW w:w="1696" w:type="dxa"/>
            <w:vAlign w:val="center"/>
            <w:hideMark/>
          </w:tcPr>
          <w:p w14:paraId="068214E2" w14:textId="77777777" w:rsidR="00652AD7" w:rsidRPr="00652AD7" w:rsidRDefault="00652AD7" w:rsidP="009A5488">
            <w:pPr>
              <w:spacing w:after="0"/>
              <w:jc w:val="center"/>
              <w:rPr>
                <w:b/>
                <w:bCs/>
              </w:rPr>
            </w:pPr>
            <w:r w:rsidRPr="00652AD7">
              <w:rPr>
                <w:b/>
                <w:bCs/>
              </w:rPr>
              <w:t>§5.1</w:t>
            </w:r>
          </w:p>
        </w:tc>
        <w:tc>
          <w:tcPr>
            <w:tcW w:w="2607" w:type="dxa"/>
            <w:vAlign w:val="center"/>
            <w:hideMark/>
          </w:tcPr>
          <w:p w14:paraId="4767C4F1" w14:textId="77777777" w:rsidR="00652AD7" w:rsidRPr="00652AD7" w:rsidRDefault="00652AD7" w:rsidP="009A5488">
            <w:pPr>
              <w:spacing w:after="0"/>
              <w:jc w:val="center"/>
            </w:pPr>
            <w:r w:rsidRPr="00652AD7">
              <w:t>MT §12.2 (Termination for Breach)</w:t>
            </w:r>
          </w:p>
        </w:tc>
        <w:tc>
          <w:tcPr>
            <w:tcW w:w="0" w:type="auto"/>
            <w:vAlign w:val="center"/>
            <w:hideMark/>
          </w:tcPr>
          <w:p w14:paraId="72FB3D25" w14:textId="77777777" w:rsidR="00652AD7" w:rsidRPr="00652AD7" w:rsidRDefault="00652AD7" w:rsidP="009A5488">
            <w:pPr>
              <w:spacing w:after="0"/>
              <w:jc w:val="center"/>
            </w:pPr>
            <w:r w:rsidRPr="00652AD7">
              <w:t>No Kill Switch = material breach = termination right</w:t>
            </w:r>
          </w:p>
        </w:tc>
      </w:tr>
      <w:tr w:rsidR="00652AD7" w:rsidRPr="00652AD7" w14:paraId="2FB6915B" w14:textId="77777777" w:rsidTr="009A5488">
        <w:tc>
          <w:tcPr>
            <w:tcW w:w="1696" w:type="dxa"/>
            <w:vAlign w:val="center"/>
            <w:hideMark/>
          </w:tcPr>
          <w:p w14:paraId="76DE7A8C" w14:textId="77777777" w:rsidR="00652AD7" w:rsidRPr="00652AD7" w:rsidRDefault="00652AD7" w:rsidP="009A5488">
            <w:pPr>
              <w:spacing w:after="0"/>
              <w:jc w:val="center"/>
              <w:rPr>
                <w:b/>
                <w:bCs/>
              </w:rPr>
            </w:pPr>
            <w:r w:rsidRPr="00652AD7">
              <w:rPr>
                <w:b/>
                <w:bCs/>
              </w:rPr>
              <w:t>§5.5</w:t>
            </w:r>
          </w:p>
        </w:tc>
        <w:tc>
          <w:tcPr>
            <w:tcW w:w="2607" w:type="dxa"/>
            <w:vAlign w:val="center"/>
            <w:hideMark/>
          </w:tcPr>
          <w:p w14:paraId="5010547B" w14:textId="77777777" w:rsidR="00652AD7" w:rsidRPr="00652AD7" w:rsidRDefault="00652AD7" w:rsidP="009A5488">
            <w:pPr>
              <w:spacing w:after="0"/>
              <w:jc w:val="center"/>
            </w:pPr>
            <w:r w:rsidRPr="00652AD7">
              <w:t>MT §SLA (if applicable)</w:t>
            </w:r>
          </w:p>
        </w:tc>
        <w:tc>
          <w:tcPr>
            <w:tcW w:w="0" w:type="auto"/>
            <w:vAlign w:val="center"/>
            <w:hideMark/>
          </w:tcPr>
          <w:p w14:paraId="1D85C3D5" w14:textId="77777777" w:rsidR="00652AD7" w:rsidRPr="00652AD7" w:rsidRDefault="00652AD7" w:rsidP="009A5488">
            <w:pPr>
              <w:spacing w:after="0"/>
              <w:jc w:val="center"/>
            </w:pPr>
            <w:r w:rsidRPr="00652AD7">
              <w:t>Platform protection ≠ SLA breach</w:t>
            </w:r>
          </w:p>
        </w:tc>
      </w:tr>
      <w:tr w:rsidR="00652AD7" w:rsidRPr="00652AD7" w14:paraId="2F2A63EA" w14:textId="77777777" w:rsidTr="009A5488">
        <w:tc>
          <w:tcPr>
            <w:tcW w:w="1696" w:type="dxa"/>
            <w:vAlign w:val="center"/>
            <w:hideMark/>
          </w:tcPr>
          <w:p w14:paraId="09F314C5" w14:textId="77777777" w:rsidR="00652AD7" w:rsidRPr="00652AD7" w:rsidRDefault="00652AD7" w:rsidP="009A5488">
            <w:pPr>
              <w:spacing w:after="0"/>
              <w:jc w:val="center"/>
              <w:rPr>
                <w:b/>
                <w:bCs/>
              </w:rPr>
            </w:pPr>
            <w:r w:rsidRPr="00652AD7">
              <w:rPr>
                <w:b/>
                <w:bCs/>
              </w:rPr>
              <w:t>§7.2</w:t>
            </w:r>
          </w:p>
        </w:tc>
        <w:tc>
          <w:tcPr>
            <w:tcW w:w="2607" w:type="dxa"/>
            <w:vAlign w:val="center"/>
            <w:hideMark/>
          </w:tcPr>
          <w:p w14:paraId="4D7092B2" w14:textId="77777777" w:rsidR="00652AD7" w:rsidRPr="00652AD7" w:rsidRDefault="00652AD7" w:rsidP="009A5488">
            <w:pPr>
              <w:spacing w:after="0"/>
              <w:jc w:val="center"/>
            </w:pPr>
            <w:r w:rsidRPr="00652AD7">
              <w:t>MT §7.4 (Data Retention)</w:t>
            </w:r>
          </w:p>
        </w:tc>
        <w:tc>
          <w:tcPr>
            <w:tcW w:w="0" w:type="auto"/>
            <w:vAlign w:val="center"/>
            <w:hideMark/>
          </w:tcPr>
          <w:p w14:paraId="72B89B4A" w14:textId="77777777" w:rsidR="00652AD7" w:rsidRPr="00652AD7" w:rsidRDefault="00652AD7" w:rsidP="009A5488">
            <w:pPr>
              <w:spacing w:after="0"/>
              <w:jc w:val="center"/>
            </w:pPr>
            <w:r w:rsidRPr="00652AD7">
              <w:t>Action Logs follow same retention timeline</w:t>
            </w:r>
          </w:p>
        </w:tc>
      </w:tr>
      <w:tr w:rsidR="00652AD7" w:rsidRPr="00652AD7" w14:paraId="5524BB5D" w14:textId="77777777" w:rsidTr="009A5488">
        <w:tc>
          <w:tcPr>
            <w:tcW w:w="1696" w:type="dxa"/>
            <w:vAlign w:val="center"/>
            <w:hideMark/>
          </w:tcPr>
          <w:p w14:paraId="0847CF91" w14:textId="77777777" w:rsidR="00652AD7" w:rsidRPr="00652AD7" w:rsidRDefault="00652AD7" w:rsidP="009A5488">
            <w:pPr>
              <w:spacing w:after="0"/>
              <w:jc w:val="center"/>
              <w:rPr>
                <w:b/>
                <w:bCs/>
              </w:rPr>
            </w:pPr>
            <w:r w:rsidRPr="00652AD7">
              <w:rPr>
                <w:b/>
                <w:bCs/>
              </w:rPr>
              <w:t>§7.5</w:t>
            </w:r>
          </w:p>
        </w:tc>
        <w:tc>
          <w:tcPr>
            <w:tcW w:w="2607" w:type="dxa"/>
            <w:vAlign w:val="center"/>
            <w:hideMark/>
          </w:tcPr>
          <w:p w14:paraId="45F2B30F" w14:textId="77777777" w:rsidR="00652AD7" w:rsidRPr="00652AD7" w:rsidRDefault="00652AD7" w:rsidP="009A5488">
            <w:pPr>
              <w:spacing w:after="0"/>
              <w:jc w:val="center"/>
            </w:pPr>
            <w:r w:rsidRPr="00652AD7">
              <w:t>MT §5.1 (HITL Mandate)</w:t>
            </w:r>
          </w:p>
        </w:tc>
        <w:tc>
          <w:tcPr>
            <w:tcW w:w="0" w:type="auto"/>
            <w:vAlign w:val="center"/>
            <w:hideMark/>
          </w:tcPr>
          <w:p w14:paraId="0ACC27EF" w14:textId="77777777" w:rsidR="00652AD7" w:rsidRPr="00652AD7" w:rsidRDefault="00652AD7" w:rsidP="009A5488">
            <w:pPr>
              <w:spacing w:after="0"/>
              <w:jc w:val="center"/>
            </w:pPr>
            <w:r w:rsidRPr="00652AD7">
              <w:t>Post-hoc review satisfies HITL for agents</w:t>
            </w:r>
          </w:p>
        </w:tc>
      </w:tr>
      <w:tr w:rsidR="00652AD7" w:rsidRPr="00652AD7" w14:paraId="591C99C9" w14:textId="77777777" w:rsidTr="009A5488">
        <w:tc>
          <w:tcPr>
            <w:tcW w:w="1696" w:type="dxa"/>
            <w:vAlign w:val="center"/>
            <w:hideMark/>
          </w:tcPr>
          <w:p w14:paraId="7D34B9D2" w14:textId="77777777" w:rsidR="00652AD7" w:rsidRPr="00652AD7" w:rsidRDefault="00652AD7" w:rsidP="009A5488">
            <w:pPr>
              <w:spacing w:after="0"/>
              <w:jc w:val="center"/>
              <w:rPr>
                <w:b/>
                <w:bCs/>
              </w:rPr>
            </w:pPr>
            <w:r w:rsidRPr="00652AD7">
              <w:rPr>
                <w:b/>
                <w:bCs/>
              </w:rPr>
              <w:t>§7.6(c)</w:t>
            </w:r>
          </w:p>
        </w:tc>
        <w:tc>
          <w:tcPr>
            <w:tcW w:w="2607" w:type="dxa"/>
            <w:vAlign w:val="center"/>
            <w:hideMark/>
          </w:tcPr>
          <w:p w14:paraId="6AC9A1BA" w14:textId="77777777" w:rsidR="00652AD7" w:rsidRPr="00652AD7" w:rsidRDefault="00652AD7" w:rsidP="009A5488">
            <w:pPr>
              <w:spacing w:after="0"/>
              <w:jc w:val="center"/>
            </w:pPr>
            <w:r w:rsidRPr="00652AD7">
              <w:t>MT §7 (Data &amp; Privacy)</w:t>
            </w:r>
          </w:p>
        </w:tc>
        <w:tc>
          <w:tcPr>
            <w:tcW w:w="0" w:type="auto"/>
            <w:vAlign w:val="center"/>
            <w:hideMark/>
          </w:tcPr>
          <w:p w14:paraId="544E40E6" w14:textId="77777777" w:rsidR="00652AD7" w:rsidRPr="00652AD7" w:rsidRDefault="00652AD7" w:rsidP="009A5488">
            <w:pPr>
              <w:spacing w:after="0"/>
              <w:jc w:val="center"/>
            </w:pPr>
            <w:r w:rsidRPr="00652AD7">
              <w:t>DPA applies only to data in Provider's systems</w:t>
            </w:r>
          </w:p>
        </w:tc>
      </w:tr>
      <w:tr w:rsidR="00652AD7" w:rsidRPr="00652AD7" w14:paraId="1CA4DE7C" w14:textId="77777777" w:rsidTr="009A5488">
        <w:tc>
          <w:tcPr>
            <w:tcW w:w="1696" w:type="dxa"/>
            <w:vAlign w:val="center"/>
            <w:hideMark/>
          </w:tcPr>
          <w:p w14:paraId="394492E1" w14:textId="77777777" w:rsidR="00652AD7" w:rsidRPr="00652AD7" w:rsidRDefault="00652AD7" w:rsidP="009A5488">
            <w:pPr>
              <w:spacing w:after="0"/>
              <w:jc w:val="center"/>
              <w:rPr>
                <w:b/>
                <w:bCs/>
              </w:rPr>
            </w:pPr>
            <w:r w:rsidRPr="00652AD7">
              <w:rPr>
                <w:b/>
                <w:bCs/>
              </w:rPr>
              <w:t>§7.6(c)</w:t>
            </w:r>
          </w:p>
        </w:tc>
        <w:tc>
          <w:tcPr>
            <w:tcW w:w="2607" w:type="dxa"/>
            <w:vAlign w:val="center"/>
            <w:hideMark/>
          </w:tcPr>
          <w:p w14:paraId="16C399EF" w14:textId="77777777" w:rsidR="00652AD7" w:rsidRPr="00652AD7" w:rsidRDefault="00652AD7" w:rsidP="009A5488">
            <w:pPr>
              <w:spacing w:after="0"/>
              <w:jc w:val="center"/>
            </w:pPr>
            <w:r w:rsidRPr="00652AD7">
              <w:t>DOC_DPA (if applicable)</w:t>
            </w:r>
          </w:p>
        </w:tc>
        <w:tc>
          <w:tcPr>
            <w:tcW w:w="0" w:type="auto"/>
            <w:vAlign w:val="center"/>
            <w:hideMark/>
          </w:tcPr>
          <w:p w14:paraId="68F51148" w14:textId="77777777" w:rsidR="00652AD7" w:rsidRPr="00652AD7" w:rsidRDefault="00652AD7" w:rsidP="009A5488">
            <w:pPr>
              <w:spacing w:after="0"/>
              <w:jc w:val="center"/>
            </w:pPr>
            <w:r w:rsidRPr="00652AD7">
              <w:t>DPA boundary clarification</w:t>
            </w:r>
          </w:p>
        </w:tc>
      </w:tr>
      <w:tr w:rsidR="00652AD7" w:rsidRPr="00652AD7" w14:paraId="0373D640" w14:textId="77777777" w:rsidTr="009A5488">
        <w:tc>
          <w:tcPr>
            <w:tcW w:w="1696" w:type="dxa"/>
            <w:vAlign w:val="center"/>
            <w:hideMark/>
          </w:tcPr>
          <w:p w14:paraId="7BF80107" w14:textId="77777777" w:rsidR="00652AD7" w:rsidRPr="00652AD7" w:rsidRDefault="00652AD7" w:rsidP="009A5488">
            <w:pPr>
              <w:spacing w:after="0"/>
              <w:jc w:val="center"/>
              <w:rPr>
                <w:b/>
                <w:bCs/>
              </w:rPr>
            </w:pPr>
            <w:r w:rsidRPr="00652AD7">
              <w:rPr>
                <w:b/>
                <w:bCs/>
              </w:rPr>
              <w:t>§8.1</w:t>
            </w:r>
          </w:p>
        </w:tc>
        <w:tc>
          <w:tcPr>
            <w:tcW w:w="2607" w:type="dxa"/>
            <w:vAlign w:val="center"/>
            <w:hideMark/>
          </w:tcPr>
          <w:p w14:paraId="744C5C68" w14:textId="77777777" w:rsidR="00652AD7" w:rsidRPr="00652AD7" w:rsidRDefault="00652AD7" w:rsidP="009A5488">
            <w:pPr>
              <w:spacing w:after="0"/>
              <w:jc w:val="center"/>
            </w:pPr>
            <w:r w:rsidRPr="00652AD7">
              <w:t>MT §9.3(a) (Uncapped Liability)</w:t>
            </w:r>
          </w:p>
        </w:tc>
        <w:tc>
          <w:tcPr>
            <w:tcW w:w="0" w:type="auto"/>
            <w:vAlign w:val="center"/>
            <w:hideMark/>
          </w:tcPr>
          <w:p w14:paraId="3081ED28" w14:textId="77777777" w:rsidR="00652AD7" w:rsidRPr="00652AD7" w:rsidRDefault="00652AD7" w:rsidP="009A5488">
            <w:pPr>
              <w:spacing w:after="0"/>
              <w:jc w:val="center"/>
            </w:pPr>
            <w:r w:rsidRPr="00652AD7">
              <w:t>Within-scope liability is uncapped</w:t>
            </w:r>
          </w:p>
        </w:tc>
      </w:tr>
      <w:tr w:rsidR="00652AD7" w:rsidRPr="00652AD7" w14:paraId="7C090AAD" w14:textId="77777777" w:rsidTr="009A5488">
        <w:tc>
          <w:tcPr>
            <w:tcW w:w="1696" w:type="dxa"/>
            <w:vAlign w:val="center"/>
            <w:hideMark/>
          </w:tcPr>
          <w:p w14:paraId="0DEF0A01" w14:textId="77777777" w:rsidR="00652AD7" w:rsidRPr="00652AD7" w:rsidRDefault="00652AD7" w:rsidP="009A5488">
            <w:pPr>
              <w:spacing w:after="0"/>
              <w:jc w:val="center"/>
              <w:rPr>
                <w:b/>
                <w:bCs/>
              </w:rPr>
            </w:pPr>
            <w:r w:rsidRPr="00652AD7">
              <w:rPr>
                <w:b/>
                <w:bCs/>
              </w:rPr>
              <w:t>§8.2, §8.3</w:t>
            </w:r>
          </w:p>
        </w:tc>
        <w:tc>
          <w:tcPr>
            <w:tcW w:w="2607" w:type="dxa"/>
            <w:vAlign w:val="center"/>
            <w:hideMark/>
          </w:tcPr>
          <w:p w14:paraId="265F770C" w14:textId="77777777" w:rsidR="00652AD7" w:rsidRPr="00652AD7" w:rsidRDefault="00652AD7" w:rsidP="009A5488">
            <w:pPr>
              <w:spacing w:after="0"/>
              <w:jc w:val="center"/>
            </w:pPr>
            <w:r w:rsidRPr="00652AD7">
              <w:t>MT §9.1 (Liability Cap)</w:t>
            </w:r>
          </w:p>
        </w:tc>
        <w:tc>
          <w:tcPr>
            <w:tcW w:w="0" w:type="auto"/>
            <w:vAlign w:val="center"/>
            <w:hideMark/>
          </w:tcPr>
          <w:p w14:paraId="3766C10E" w14:textId="77777777" w:rsidR="00652AD7" w:rsidRPr="00652AD7" w:rsidRDefault="00652AD7" w:rsidP="009A5488">
            <w:pPr>
              <w:spacing w:after="0"/>
              <w:jc w:val="center"/>
            </w:pPr>
            <w:r w:rsidRPr="00652AD7">
              <w:t>Provider mechanism failure is capped</w:t>
            </w:r>
          </w:p>
        </w:tc>
      </w:tr>
      <w:tr w:rsidR="00652AD7" w:rsidRPr="00652AD7" w14:paraId="6547DD5C" w14:textId="77777777" w:rsidTr="009A5488">
        <w:tc>
          <w:tcPr>
            <w:tcW w:w="1696" w:type="dxa"/>
            <w:vAlign w:val="center"/>
            <w:hideMark/>
          </w:tcPr>
          <w:p w14:paraId="01EB91D4" w14:textId="77777777" w:rsidR="00652AD7" w:rsidRPr="00652AD7" w:rsidRDefault="00652AD7" w:rsidP="009A5488">
            <w:pPr>
              <w:spacing w:after="0"/>
              <w:jc w:val="center"/>
              <w:rPr>
                <w:b/>
                <w:bCs/>
              </w:rPr>
            </w:pPr>
            <w:r w:rsidRPr="00652AD7">
              <w:rPr>
                <w:b/>
                <w:bCs/>
              </w:rPr>
              <w:t>§8.4</w:t>
            </w:r>
          </w:p>
        </w:tc>
        <w:tc>
          <w:tcPr>
            <w:tcW w:w="2607" w:type="dxa"/>
            <w:vAlign w:val="center"/>
            <w:hideMark/>
          </w:tcPr>
          <w:p w14:paraId="4546129C" w14:textId="77777777" w:rsidR="00652AD7" w:rsidRPr="00652AD7" w:rsidRDefault="00652AD7" w:rsidP="009A5488">
            <w:pPr>
              <w:spacing w:after="0"/>
              <w:jc w:val="center"/>
            </w:pPr>
            <w:r w:rsidRPr="00652AD7">
              <w:t>MT §9.3(a) (Uncapped Liability)</w:t>
            </w:r>
          </w:p>
        </w:tc>
        <w:tc>
          <w:tcPr>
            <w:tcW w:w="0" w:type="auto"/>
            <w:vAlign w:val="center"/>
            <w:hideMark/>
          </w:tcPr>
          <w:p w14:paraId="2C44C50A" w14:textId="77777777" w:rsidR="00652AD7" w:rsidRPr="00652AD7" w:rsidRDefault="00652AD7" w:rsidP="009A5488">
            <w:pPr>
              <w:spacing w:after="0"/>
              <w:jc w:val="center"/>
            </w:pPr>
            <w:r w:rsidRPr="00652AD7">
              <w:t>Configuration errors = uncapped Customer liability</w:t>
            </w:r>
          </w:p>
        </w:tc>
      </w:tr>
      <w:tr w:rsidR="00652AD7" w:rsidRPr="00652AD7" w14:paraId="1B0E30E9" w14:textId="77777777" w:rsidTr="009A5488">
        <w:tc>
          <w:tcPr>
            <w:tcW w:w="1696" w:type="dxa"/>
            <w:vAlign w:val="center"/>
            <w:hideMark/>
          </w:tcPr>
          <w:p w14:paraId="1103EC44" w14:textId="77777777" w:rsidR="00652AD7" w:rsidRPr="00652AD7" w:rsidRDefault="00652AD7" w:rsidP="009A5488">
            <w:pPr>
              <w:spacing w:after="0"/>
              <w:jc w:val="center"/>
              <w:rPr>
                <w:b/>
                <w:bCs/>
              </w:rPr>
            </w:pPr>
            <w:r w:rsidRPr="00652AD7">
              <w:rPr>
                <w:b/>
                <w:bCs/>
              </w:rPr>
              <w:t>§8.6(b)</w:t>
            </w:r>
          </w:p>
        </w:tc>
        <w:tc>
          <w:tcPr>
            <w:tcW w:w="2607" w:type="dxa"/>
            <w:vAlign w:val="center"/>
            <w:hideMark/>
          </w:tcPr>
          <w:p w14:paraId="5E8B9803" w14:textId="77777777" w:rsidR="00652AD7" w:rsidRPr="00652AD7" w:rsidRDefault="00652AD7" w:rsidP="009A5488">
            <w:pPr>
              <w:spacing w:after="0"/>
              <w:jc w:val="center"/>
            </w:pPr>
            <w:r w:rsidRPr="00652AD7">
              <w:t>MT §10.1(g) (Indemnification)</w:t>
            </w:r>
          </w:p>
        </w:tc>
        <w:tc>
          <w:tcPr>
            <w:tcW w:w="0" w:type="auto"/>
            <w:vAlign w:val="center"/>
            <w:hideMark/>
          </w:tcPr>
          <w:p w14:paraId="2C53847B" w14:textId="77777777" w:rsidR="00652AD7" w:rsidRPr="00652AD7" w:rsidRDefault="00652AD7" w:rsidP="009A5488">
            <w:pPr>
              <w:spacing w:after="0"/>
              <w:jc w:val="center"/>
            </w:pPr>
            <w:r w:rsidRPr="00652AD7">
              <w:t>Agent Actions covered by indemnification</w:t>
            </w:r>
          </w:p>
        </w:tc>
      </w:tr>
      <w:tr w:rsidR="00652AD7" w:rsidRPr="00652AD7" w14:paraId="51AB3BE7" w14:textId="77777777" w:rsidTr="009A5488">
        <w:tc>
          <w:tcPr>
            <w:tcW w:w="1696" w:type="dxa"/>
            <w:vAlign w:val="center"/>
            <w:hideMark/>
          </w:tcPr>
          <w:p w14:paraId="0A772667" w14:textId="77777777" w:rsidR="00652AD7" w:rsidRPr="00652AD7" w:rsidRDefault="00652AD7" w:rsidP="009A5488">
            <w:pPr>
              <w:spacing w:after="0"/>
              <w:jc w:val="center"/>
              <w:rPr>
                <w:b/>
                <w:bCs/>
              </w:rPr>
            </w:pPr>
            <w:r w:rsidRPr="00652AD7">
              <w:rPr>
                <w:b/>
                <w:bCs/>
              </w:rPr>
              <w:t>§8.6(d)</w:t>
            </w:r>
          </w:p>
        </w:tc>
        <w:tc>
          <w:tcPr>
            <w:tcW w:w="2607" w:type="dxa"/>
            <w:vAlign w:val="center"/>
            <w:hideMark/>
          </w:tcPr>
          <w:p w14:paraId="1808E309" w14:textId="77777777" w:rsidR="00652AD7" w:rsidRPr="00652AD7" w:rsidRDefault="00652AD7" w:rsidP="009A5488">
            <w:pPr>
              <w:spacing w:after="0"/>
              <w:jc w:val="center"/>
            </w:pPr>
            <w:r w:rsidRPr="00652AD7">
              <w:t>MT §10.3 (Indemnification Procedures)</w:t>
            </w:r>
          </w:p>
        </w:tc>
        <w:tc>
          <w:tcPr>
            <w:tcW w:w="0" w:type="auto"/>
            <w:vAlign w:val="center"/>
            <w:hideMark/>
          </w:tcPr>
          <w:p w14:paraId="27FA8ACA" w14:textId="77777777" w:rsidR="00652AD7" w:rsidRPr="00652AD7" w:rsidRDefault="00652AD7" w:rsidP="009A5488">
            <w:pPr>
              <w:spacing w:after="0"/>
              <w:jc w:val="center"/>
            </w:pPr>
            <w:r w:rsidRPr="00652AD7">
              <w:t xml:space="preserve">Third-party claim </w:t>
            </w:r>
            <w:proofErr w:type="spellStart"/>
            <w:r w:rsidRPr="00652AD7">
              <w:t>defense</w:t>
            </w:r>
            <w:proofErr w:type="spellEnd"/>
            <w:r w:rsidRPr="00652AD7">
              <w:t xml:space="preserve"> procedures</w:t>
            </w:r>
          </w:p>
        </w:tc>
      </w:tr>
      <w:tr w:rsidR="00652AD7" w:rsidRPr="00652AD7" w14:paraId="7966C208" w14:textId="77777777" w:rsidTr="009A5488">
        <w:tc>
          <w:tcPr>
            <w:tcW w:w="1696" w:type="dxa"/>
            <w:vAlign w:val="center"/>
            <w:hideMark/>
          </w:tcPr>
          <w:p w14:paraId="3125E290" w14:textId="77777777" w:rsidR="00652AD7" w:rsidRPr="00652AD7" w:rsidRDefault="00652AD7" w:rsidP="009A5488">
            <w:pPr>
              <w:spacing w:after="0"/>
              <w:jc w:val="center"/>
              <w:rPr>
                <w:b/>
                <w:bCs/>
              </w:rPr>
            </w:pPr>
            <w:r w:rsidRPr="00652AD7">
              <w:rPr>
                <w:b/>
                <w:bCs/>
              </w:rPr>
              <w:t>§8.8</w:t>
            </w:r>
          </w:p>
        </w:tc>
        <w:tc>
          <w:tcPr>
            <w:tcW w:w="2607" w:type="dxa"/>
            <w:vAlign w:val="center"/>
            <w:hideMark/>
          </w:tcPr>
          <w:p w14:paraId="15717965" w14:textId="77777777" w:rsidR="00652AD7" w:rsidRPr="00652AD7" w:rsidRDefault="00652AD7" w:rsidP="009A5488">
            <w:pPr>
              <w:spacing w:after="0"/>
              <w:jc w:val="center"/>
            </w:pPr>
            <w:r w:rsidRPr="00652AD7">
              <w:t>MT §§8, 9, 10, 14</w:t>
            </w:r>
          </w:p>
        </w:tc>
        <w:tc>
          <w:tcPr>
            <w:tcW w:w="0" w:type="auto"/>
            <w:vAlign w:val="center"/>
            <w:hideMark/>
          </w:tcPr>
          <w:p w14:paraId="3D4ACB51" w14:textId="77777777" w:rsidR="00652AD7" w:rsidRPr="00652AD7" w:rsidRDefault="00652AD7" w:rsidP="009A5488">
            <w:pPr>
              <w:spacing w:after="0"/>
              <w:jc w:val="center"/>
            </w:pPr>
            <w:r w:rsidRPr="00652AD7">
              <w:t>Full incorporation of disclaimers, liability, indemnity, disputes</w:t>
            </w:r>
          </w:p>
        </w:tc>
      </w:tr>
      <w:tr w:rsidR="00652AD7" w:rsidRPr="00652AD7" w14:paraId="0A1D6F77" w14:textId="77777777" w:rsidTr="009A5488">
        <w:tc>
          <w:tcPr>
            <w:tcW w:w="1696" w:type="dxa"/>
            <w:vAlign w:val="center"/>
            <w:hideMark/>
          </w:tcPr>
          <w:p w14:paraId="762EA46A" w14:textId="77777777" w:rsidR="00652AD7" w:rsidRPr="00652AD7" w:rsidRDefault="00652AD7" w:rsidP="009A5488">
            <w:pPr>
              <w:spacing w:after="0"/>
              <w:jc w:val="center"/>
              <w:rPr>
                <w:b/>
                <w:bCs/>
              </w:rPr>
            </w:pPr>
            <w:r w:rsidRPr="00652AD7">
              <w:rPr>
                <w:b/>
                <w:bCs/>
              </w:rPr>
              <w:t>§9.4</w:t>
            </w:r>
          </w:p>
        </w:tc>
        <w:tc>
          <w:tcPr>
            <w:tcW w:w="2607" w:type="dxa"/>
            <w:vAlign w:val="center"/>
            <w:hideMark/>
          </w:tcPr>
          <w:p w14:paraId="76666BEB" w14:textId="77777777" w:rsidR="00652AD7" w:rsidRPr="00652AD7" w:rsidRDefault="00652AD7" w:rsidP="009A5488">
            <w:pPr>
              <w:spacing w:after="0"/>
              <w:jc w:val="center"/>
            </w:pPr>
            <w:r w:rsidRPr="00652AD7">
              <w:t>MT Schedule B (Fees)</w:t>
            </w:r>
          </w:p>
        </w:tc>
        <w:tc>
          <w:tcPr>
            <w:tcW w:w="0" w:type="auto"/>
            <w:vAlign w:val="center"/>
            <w:hideMark/>
          </w:tcPr>
          <w:p w14:paraId="5247087C" w14:textId="77777777" w:rsidR="00652AD7" w:rsidRPr="00652AD7" w:rsidRDefault="00652AD7" w:rsidP="009A5488">
            <w:pPr>
              <w:spacing w:after="0"/>
              <w:jc w:val="center"/>
            </w:pPr>
            <w:r w:rsidRPr="00652AD7">
              <w:t>Suspension does not reduce fees except usage-based</w:t>
            </w:r>
          </w:p>
        </w:tc>
      </w:tr>
      <w:tr w:rsidR="00652AD7" w:rsidRPr="00652AD7" w14:paraId="4431840D" w14:textId="77777777" w:rsidTr="009A5488">
        <w:tc>
          <w:tcPr>
            <w:tcW w:w="1696" w:type="dxa"/>
            <w:vAlign w:val="center"/>
            <w:hideMark/>
          </w:tcPr>
          <w:p w14:paraId="2649E9B8" w14:textId="77777777" w:rsidR="00652AD7" w:rsidRPr="00652AD7" w:rsidRDefault="00652AD7" w:rsidP="009A5488">
            <w:pPr>
              <w:spacing w:after="0"/>
              <w:jc w:val="center"/>
              <w:rPr>
                <w:b/>
                <w:bCs/>
              </w:rPr>
            </w:pPr>
            <w:r w:rsidRPr="00652AD7">
              <w:rPr>
                <w:b/>
                <w:bCs/>
              </w:rPr>
              <w:t>§10.1(c)</w:t>
            </w:r>
          </w:p>
        </w:tc>
        <w:tc>
          <w:tcPr>
            <w:tcW w:w="2607" w:type="dxa"/>
            <w:vAlign w:val="center"/>
            <w:hideMark/>
          </w:tcPr>
          <w:p w14:paraId="7C98083D" w14:textId="77777777" w:rsidR="00652AD7" w:rsidRPr="00652AD7" w:rsidRDefault="00652AD7" w:rsidP="009A5488">
            <w:pPr>
              <w:spacing w:after="0"/>
              <w:jc w:val="center"/>
            </w:pPr>
            <w:r w:rsidRPr="00652AD7">
              <w:t>MT §8 (Disclaimers)</w:t>
            </w:r>
          </w:p>
        </w:tc>
        <w:tc>
          <w:tcPr>
            <w:tcW w:w="0" w:type="auto"/>
            <w:vAlign w:val="center"/>
            <w:hideMark/>
          </w:tcPr>
          <w:p w14:paraId="6F81088A" w14:textId="77777777" w:rsidR="00652AD7" w:rsidRPr="00652AD7" w:rsidRDefault="00652AD7" w:rsidP="009A5488">
            <w:pPr>
              <w:spacing w:after="0"/>
              <w:jc w:val="center"/>
            </w:pPr>
            <w:r w:rsidRPr="00652AD7">
              <w:t>Kill Switch test failure may void warranties</w:t>
            </w:r>
          </w:p>
        </w:tc>
      </w:tr>
      <w:tr w:rsidR="00652AD7" w:rsidRPr="00652AD7" w14:paraId="780BAF13" w14:textId="77777777" w:rsidTr="009A5488">
        <w:tc>
          <w:tcPr>
            <w:tcW w:w="1696" w:type="dxa"/>
            <w:vAlign w:val="center"/>
            <w:hideMark/>
          </w:tcPr>
          <w:p w14:paraId="3AA3D28C" w14:textId="77777777" w:rsidR="00652AD7" w:rsidRPr="00652AD7" w:rsidRDefault="00652AD7" w:rsidP="009A5488">
            <w:pPr>
              <w:spacing w:after="0"/>
              <w:jc w:val="center"/>
              <w:rPr>
                <w:b/>
                <w:bCs/>
              </w:rPr>
            </w:pPr>
            <w:r w:rsidRPr="00652AD7">
              <w:rPr>
                <w:b/>
                <w:bCs/>
              </w:rPr>
              <w:t>§11.3</w:t>
            </w:r>
          </w:p>
        </w:tc>
        <w:tc>
          <w:tcPr>
            <w:tcW w:w="2607" w:type="dxa"/>
            <w:vAlign w:val="center"/>
            <w:hideMark/>
          </w:tcPr>
          <w:p w14:paraId="39D106F2" w14:textId="77777777" w:rsidR="00652AD7" w:rsidRPr="00652AD7" w:rsidRDefault="00652AD7" w:rsidP="009A5488">
            <w:pPr>
              <w:spacing w:after="0"/>
              <w:jc w:val="center"/>
            </w:pPr>
            <w:r w:rsidRPr="00652AD7">
              <w:t>MT §15.11 (Modifications)</w:t>
            </w:r>
          </w:p>
        </w:tc>
        <w:tc>
          <w:tcPr>
            <w:tcW w:w="0" w:type="auto"/>
            <w:vAlign w:val="center"/>
            <w:hideMark/>
          </w:tcPr>
          <w:p w14:paraId="230453B3" w14:textId="77777777" w:rsidR="00652AD7" w:rsidRPr="00652AD7" w:rsidRDefault="00652AD7" w:rsidP="009A5488">
            <w:pPr>
              <w:spacing w:after="0"/>
              <w:jc w:val="center"/>
            </w:pPr>
            <w:r w:rsidRPr="00652AD7">
              <w:t>Amendment follows Main Terms procedures</w:t>
            </w:r>
          </w:p>
        </w:tc>
      </w:tr>
    </w:tbl>
    <w:p w14:paraId="171CDEB2" w14:textId="77777777" w:rsidR="009A5488" w:rsidRDefault="009A5488" w:rsidP="009A5488">
      <w:pPr>
        <w:pStyle w:val="Heading9"/>
        <w:numPr>
          <w:ilvl w:val="0"/>
          <w:numId w:val="0"/>
        </w:numPr>
      </w:pPr>
    </w:p>
    <w:p w14:paraId="73485CD1" w14:textId="717B0287" w:rsidR="00652AD7" w:rsidRPr="009A5488" w:rsidRDefault="00652AD7" w:rsidP="009A5488">
      <w:pPr>
        <w:pStyle w:val="Heading9"/>
        <w:rPr>
          <w:b/>
          <w:bCs/>
        </w:rPr>
      </w:pPr>
      <w:r w:rsidRPr="009A5488">
        <w:rPr>
          <w:b/>
          <w:bCs/>
        </w:rPr>
        <w:t>Cross-References: Main Terms (DOC_TOS) → This Addendum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2"/>
        <w:gridCol w:w="2465"/>
        <w:gridCol w:w="3292"/>
      </w:tblGrid>
      <w:tr w:rsidR="00652AD7" w:rsidRPr="00652AD7" w14:paraId="243A8890" w14:textId="77777777" w:rsidTr="009A5488">
        <w:tc>
          <w:tcPr>
            <w:tcW w:w="0" w:type="auto"/>
            <w:vAlign w:val="center"/>
            <w:hideMark/>
          </w:tcPr>
          <w:p w14:paraId="3A1DB3F0" w14:textId="77777777" w:rsidR="00652AD7" w:rsidRPr="00652AD7" w:rsidRDefault="00652AD7" w:rsidP="009A5488">
            <w:pPr>
              <w:spacing w:after="0"/>
              <w:jc w:val="center"/>
              <w:rPr>
                <w:b/>
                <w:bCs/>
              </w:rPr>
            </w:pPr>
            <w:r w:rsidRPr="00652AD7">
              <w:rPr>
                <w:b/>
                <w:bCs/>
              </w:rPr>
              <w:t>MT Clause</w:t>
            </w:r>
          </w:p>
        </w:tc>
        <w:tc>
          <w:tcPr>
            <w:tcW w:w="0" w:type="auto"/>
            <w:vAlign w:val="center"/>
            <w:hideMark/>
          </w:tcPr>
          <w:p w14:paraId="208CDB53" w14:textId="77777777" w:rsidR="00652AD7" w:rsidRPr="00652AD7" w:rsidRDefault="00652AD7" w:rsidP="009A5488">
            <w:pPr>
              <w:spacing w:after="0"/>
              <w:jc w:val="center"/>
              <w:rPr>
                <w:b/>
                <w:bCs/>
              </w:rPr>
            </w:pPr>
            <w:r w:rsidRPr="00652AD7">
              <w:rPr>
                <w:b/>
                <w:bCs/>
              </w:rPr>
              <w:t>References</w:t>
            </w:r>
          </w:p>
        </w:tc>
        <w:tc>
          <w:tcPr>
            <w:tcW w:w="0" w:type="auto"/>
            <w:vAlign w:val="center"/>
            <w:hideMark/>
          </w:tcPr>
          <w:p w14:paraId="56C6D086" w14:textId="77777777" w:rsidR="00652AD7" w:rsidRPr="00652AD7" w:rsidRDefault="00652AD7" w:rsidP="009A5488">
            <w:pPr>
              <w:spacing w:after="0"/>
              <w:jc w:val="center"/>
              <w:rPr>
                <w:b/>
                <w:bCs/>
              </w:rPr>
            </w:pPr>
            <w:r w:rsidRPr="00652AD7">
              <w:rPr>
                <w:b/>
                <w:bCs/>
              </w:rPr>
              <w:t>Purpose</w:t>
            </w:r>
          </w:p>
        </w:tc>
      </w:tr>
      <w:tr w:rsidR="00652AD7" w:rsidRPr="00652AD7" w14:paraId="4050B799" w14:textId="77777777" w:rsidTr="009A5488">
        <w:tc>
          <w:tcPr>
            <w:tcW w:w="0" w:type="auto"/>
            <w:vAlign w:val="center"/>
            <w:hideMark/>
          </w:tcPr>
          <w:p w14:paraId="7495B4A8" w14:textId="77777777" w:rsidR="00652AD7" w:rsidRPr="00652AD7" w:rsidRDefault="00652AD7" w:rsidP="009A5488">
            <w:pPr>
              <w:spacing w:after="0"/>
              <w:jc w:val="center"/>
            </w:pPr>
            <w:r w:rsidRPr="00652AD7">
              <w:t>MT §2.7 (Agentic Capabilities)</w:t>
            </w:r>
          </w:p>
        </w:tc>
        <w:tc>
          <w:tcPr>
            <w:tcW w:w="0" w:type="auto"/>
            <w:vAlign w:val="center"/>
            <w:hideMark/>
          </w:tcPr>
          <w:p w14:paraId="2E4081A6" w14:textId="77777777" w:rsidR="00652AD7" w:rsidRPr="00652AD7" w:rsidRDefault="00652AD7" w:rsidP="009A5488">
            <w:pPr>
              <w:spacing w:after="0"/>
              <w:jc w:val="center"/>
            </w:pPr>
            <w:r w:rsidRPr="00652AD7">
              <w:t>Entire Addendum</w:t>
            </w:r>
          </w:p>
        </w:tc>
        <w:tc>
          <w:tcPr>
            <w:tcW w:w="0" w:type="auto"/>
            <w:vAlign w:val="center"/>
            <w:hideMark/>
          </w:tcPr>
          <w:p w14:paraId="7BBA9771" w14:textId="77777777" w:rsidR="00652AD7" w:rsidRPr="00652AD7" w:rsidRDefault="00652AD7" w:rsidP="009A5488">
            <w:pPr>
              <w:spacing w:after="0"/>
              <w:jc w:val="center"/>
            </w:pPr>
            <w:r w:rsidRPr="00652AD7">
              <w:t>Gateway: Addendum controls agent matters</w:t>
            </w:r>
          </w:p>
        </w:tc>
      </w:tr>
      <w:tr w:rsidR="00652AD7" w:rsidRPr="00652AD7" w14:paraId="38767A08" w14:textId="77777777" w:rsidTr="009A5488">
        <w:tc>
          <w:tcPr>
            <w:tcW w:w="0" w:type="auto"/>
            <w:vAlign w:val="center"/>
            <w:hideMark/>
          </w:tcPr>
          <w:p w14:paraId="73A031A2" w14:textId="77777777" w:rsidR="00652AD7" w:rsidRPr="00652AD7" w:rsidRDefault="00652AD7" w:rsidP="009A5488">
            <w:pPr>
              <w:spacing w:after="0"/>
              <w:jc w:val="center"/>
            </w:pPr>
            <w:r w:rsidRPr="00652AD7">
              <w:t>MT §2.7(c)</w:t>
            </w:r>
          </w:p>
        </w:tc>
        <w:tc>
          <w:tcPr>
            <w:tcW w:w="0" w:type="auto"/>
            <w:vAlign w:val="center"/>
            <w:hideMark/>
          </w:tcPr>
          <w:p w14:paraId="639D17E0" w14:textId="77777777" w:rsidR="00652AD7" w:rsidRPr="00652AD7" w:rsidRDefault="00652AD7" w:rsidP="009A5488">
            <w:pPr>
              <w:spacing w:after="0"/>
              <w:jc w:val="center"/>
            </w:pPr>
            <w:r w:rsidRPr="00652AD7">
              <w:t>§2.1 (UETA §14 attribution)</w:t>
            </w:r>
          </w:p>
        </w:tc>
        <w:tc>
          <w:tcPr>
            <w:tcW w:w="0" w:type="auto"/>
            <w:vAlign w:val="center"/>
            <w:hideMark/>
          </w:tcPr>
          <w:p w14:paraId="1CA9C851" w14:textId="77777777" w:rsidR="00652AD7" w:rsidRPr="00652AD7" w:rsidRDefault="00652AD7" w:rsidP="009A5488">
            <w:pPr>
              <w:spacing w:after="0"/>
              <w:jc w:val="center"/>
            </w:pPr>
            <w:r w:rsidRPr="00652AD7">
              <w:t>Electronic agent contracts bind Customer</w:t>
            </w:r>
          </w:p>
        </w:tc>
      </w:tr>
      <w:tr w:rsidR="00652AD7" w:rsidRPr="00652AD7" w14:paraId="2FAA2B4E" w14:textId="77777777" w:rsidTr="009A5488">
        <w:tc>
          <w:tcPr>
            <w:tcW w:w="0" w:type="auto"/>
            <w:vAlign w:val="center"/>
            <w:hideMark/>
          </w:tcPr>
          <w:p w14:paraId="34345DFF" w14:textId="77777777" w:rsidR="00652AD7" w:rsidRPr="00652AD7" w:rsidRDefault="00652AD7" w:rsidP="009A5488">
            <w:pPr>
              <w:spacing w:after="0"/>
              <w:jc w:val="center"/>
            </w:pPr>
            <w:r w:rsidRPr="00652AD7">
              <w:t>MT §5.1 (HITL Mandate)</w:t>
            </w:r>
          </w:p>
        </w:tc>
        <w:tc>
          <w:tcPr>
            <w:tcW w:w="0" w:type="auto"/>
            <w:vAlign w:val="center"/>
            <w:hideMark/>
          </w:tcPr>
          <w:p w14:paraId="5806D85A" w14:textId="77777777" w:rsidR="00652AD7" w:rsidRPr="00652AD7" w:rsidRDefault="00652AD7" w:rsidP="009A5488">
            <w:pPr>
              <w:spacing w:after="0"/>
              <w:jc w:val="center"/>
            </w:pPr>
            <w:r w:rsidRPr="00652AD7">
              <w:t>§7.5 (HITL for Agents)</w:t>
            </w:r>
          </w:p>
        </w:tc>
        <w:tc>
          <w:tcPr>
            <w:tcW w:w="0" w:type="auto"/>
            <w:vAlign w:val="center"/>
            <w:hideMark/>
          </w:tcPr>
          <w:p w14:paraId="19A6D0EF" w14:textId="77777777" w:rsidR="00652AD7" w:rsidRPr="00652AD7" w:rsidRDefault="00652AD7" w:rsidP="009A5488">
            <w:pPr>
              <w:spacing w:after="0"/>
              <w:jc w:val="center"/>
            </w:pPr>
            <w:r w:rsidRPr="00652AD7">
              <w:t>Post-hoc review standard for agents</w:t>
            </w:r>
          </w:p>
        </w:tc>
      </w:tr>
      <w:tr w:rsidR="00652AD7" w:rsidRPr="00652AD7" w14:paraId="535C22D8" w14:textId="77777777" w:rsidTr="009A5488">
        <w:tc>
          <w:tcPr>
            <w:tcW w:w="0" w:type="auto"/>
            <w:vAlign w:val="center"/>
            <w:hideMark/>
          </w:tcPr>
          <w:p w14:paraId="2E4C17F1" w14:textId="77777777" w:rsidR="00652AD7" w:rsidRPr="00652AD7" w:rsidRDefault="00652AD7" w:rsidP="009A5488">
            <w:pPr>
              <w:spacing w:after="0"/>
              <w:jc w:val="center"/>
            </w:pPr>
            <w:r w:rsidRPr="00652AD7">
              <w:t>MT §8.5 (Third-Party Model Disclaimer)</w:t>
            </w:r>
          </w:p>
        </w:tc>
        <w:tc>
          <w:tcPr>
            <w:tcW w:w="0" w:type="auto"/>
            <w:vAlign w:val="center"/>
            <w:hideMark/>
          </w:tcPr>
          <w:p w14:paraId="383F52C4" w14:textId="77777777" w:rsidR="00652AD7" w:rsidRPr="00652AD7" w:rsidRDefault="00652AD7" w:rsidP="009A5488">
            <w:pPr>
              <w:spacing w:after="0"/>
              <w:jc w:val="center"/>
            </w:pPr>
            <w:r w:rsidRPr="00652AD7">
              <w:t>§8.5 (Third-Party System Failures)</w:t>
            </w:r>
          </w:p>
        </w:tc>
        <w:tc>
          <w:tcPr>
            <w:tcW w:w="0" w:type="auto"/>
            <w:vAlign w:val="center"/>
            <w:hideMark/>
          </w:tcPr>
          <w:p w14:paraId="7056F75A" w14:textId="77777777" w:rsidR="00652AD7" w:rsidRPr="00652AD7" w:rsidRDefault="00652AD7" w:rsidP="009A5488">
            <w:pPr>
              <w:spacing w:after="0"/>
              <w:jc w:val="center"/>
            </w:pPr>
            <w:r w:rsidRPr="00652AD7">
              <w:t>Extended to third-party systems, not just models</w:t>
            </w:r>
          </w:p>
        </w:tc>
      </w:tr>
      <w:tr w:rsidR="00652AD7" w:rsidRPr="00652AD7" w14:paraId="08E7B531" w14:textId="77777777" w:rsidTr="009A5488">
        <w:tc>
          <w:tcPr>
            <w:tcW w:w="0" w:type="auto"/>
            <w:vAlign w:val="center"/>
            <w:hideMark/>
          </w:tcPr>
          <w:p w14:paraId="10B188B8" w14:textId="77777777" w:rsidR="00652AD7" w:rsidRPr="00652AD7" w:rsidRDefault="00652AD7" w:rsidP="009A5488">
            <w:pPr>
              <w:spacing w:after="0"/>
              <w:jc w:val="center"/>
            </w:pPr>
            <w:r w:rsidRPr="00652AD7">
              <w:t>MT §9.3(a) (Uncapped Liability)</w:t>
            </w:r>
          </w:p>
        </w:tc>
        <w:tc>
          <w:tcPr>
            <w:tcW w:w="0" w:type="auto"/>
            <w:vAlign w:val="center"/>
            <w:hideMark/>
          </w:tcPr>
          <w:p w14:paraId="05D6C2EE" w14:textId="77777777" w:rsidR="00652AD7" w:rsidRPr="00652AD7" w:rsidRDefault="00652AD7" w:rsidP="009A5488">
            <w:pPr>
              <w:spacing w:after="0"/>
              <w:jc w:val="center"/>
            </w:pPr>
            <w:r w:rsidRPr="00652AD7">
              <w:t>§8.4 (Configuration Errors)</w:t>
            </w:r>
          </w:p>
        </w:tc>
        <w:tc>
          <w:tcPr>
            <w:tcW w:w="0" w:type="auto"/>
            <w:vAlign w:val="center"/>
            <w:hideMark/>
          </w:tcPr>
          <w:p w14:paraId="1B00CDE6" w14:textId="77777777" w:rsidR="00652AD7" w:rsidRPr="00652AD7" w:rsidRDefault="00652AD7" w:rsidP="009A5488">
            <w:pPr>
              <w:spacing w:after="0"/>
              <w:jc w:val="center"/>
            </w:pPr>
            <w:r w:rsidRPr="00652AD7">
              <w:t>Customer misconfiguration = uncapped</w:t>
            </w:r>
          </w:p>
        </w:tc>
      </w:tr>
      <w:tr w:rsidR="00652AD7" w:rsidRPr="00652AD7" w14:paraId="4B5118BB" w14:textId="77777777" w:rsidTr="009A5488">
        <w:tc>
          <w:tcPr>
            <w:tcW w:w="0" w:type="auto"/>
            <w:vAlign w:val="center"/>
            <w:hideMark/>
          </w:tcPr>
          <w:p w14:paraId="3C1EDAF7" w14:textId="77777777" w:rsidR="00652AD7" w:rsidRPr="00652AD7" w:rsidRDefault="00652AD7" w:rsidP="009A5488">
            <w:pPr>
              <w:spacing w:after="0"/>
              <w:jc w:val="center"/>
            </w:pPr>
            <w:r w:rsidRPr="00652AD7">
              <w:t>MT §10.1(g) (Indemnification)</w:t>
            </w:r>
          </w:p>
        </w:tc>
        <w:tc>
          <w:tcPr>
            <w:tcW w:w="0" w:type="auto"/>
            <w:vAlign w:val="center"/>
            <w:hideMark/>
          </w:tcPr>
          <w:p w14:paraId="06C2F81F" w14:textId="77777777" w:rsidR="00652AD7" w:rsidRPr="00652AD7" w:rsidRDefault="00652AD7" w:rsidP="009A5488">
            <w:pPr>
              <w:spacing w:after="0"/>
              <w:jc w:val="center"/>
            </w:pPr>
            <w:r w:rsidRPr="00652AD7">
              <w:t>§8.6 (Third-Party Claims)</w:t>
            </w:r>
          </w:p>
        </w:tc>
        <w:tc>
          <w:tcPr>
            <w:tcW w:w="0" w:type="auto"/>
            <w:vAlign w:val="center"/>
            <w:hideMark/>
          </w:tcPr>
          <w:p w14:paraId="00B56E32" w14:textId="77777777" w:rsidR="00652AD7" w:rsidRPr="00652AD7" w:rsidRDefault="00652AD7" w:rsidP="009A5488">
            <w:pPr>
              <w:spacing w:after="0"/>
              <w:jc w:val="center"/>
            </w:pPr>
            <w:r w:rsidRPr="00652AD7">
              <w:t>Agent-caused third-party claims covered</w:t>
            </w:r>
          </w:p>
        </w:tc>
      </w:tr>
    </w:tbl>
    <w:p w14:paraId="1D83A5E9" w14:textId="77777777" w:rsidR="009A5488" w:rsidRDefault="009A5488" w:rsidP="009A5488">
      <w:pPr>
        <w:rPr>
          <w:b/>
          <w:bCs/>
        </w:rPr>
      </w:pPr>
    </w:p>
    <w:p w14:paraId="012E89FE" w14:textId="776FF7D5" w:rsidR="00652AD7" w:rsidRPr="00B07430" w:rsidRDefault="00652AD7" w:rsidP="00B07430">
      <w:pPr>
        <w:pStyle w:val="Heading9"/>
        <w:rPr>
          <w:b/>
          <w:bCs/>
        </w:rPr>
      </w:pPr>
      <w:r w:rsidRPr="00B07430">
        <w:rPr>
          <w:b/>
          <w:bCs/>
        </w:rPr>
        <w:lastRenderedPageBreak/>
        <w:t>Cross-References: This Addendum → Other Kit Documents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3129"/>
        <w:gridCol w:w="3975"/>
      </w:tblGrid>
      <w:tr w:rsidR="00652AD7" w:rsidRPr="00652AD7" w14:paraId="78EAB08F" w14:textId="77777777" w:rsidTr="00B07430">
        <w:tc>
          <w:tcPr>
            <w:tcW w:w="1555" w:type="dxa"/>
            <w:vAlign w:val="center"/>
            <w:hideMark/>
          </w:tcPr>
          <w:p w14:paraId="71707BDC" w14:textId="77777777" w:rsidR="00652AD7" w:rsidRPr="00652AD7" w:rsidRDefault="00652AD7" w:rsidP="00B07430">
            <w:pPr>
              <w:spacing w:after="0"/>
              <w:jc w:val="center"/>
              <w:rPr>
                <w:b/>
                <w:bCs/>
              </w:rPr>
            </w:pPr>
            <w:r w:rsidRPr="00652AD7">
              <w:rPr>
                <w:b/>
                <w:bCs/>
              </w:rPr>
              <w:t>This Clause</w:t>
            </w:r>
          </w:p>
        </w:tc>
        <w:tc>
          <w:tcPr>
            <w:tcW w:w="3129" w:type="dxa"/>
            <w:vAlign w:val="center"/>
            <w:hideMark/>
          </w:tcPr>
          <w:p w14:paraId="034C95AC" w14:textId="77777777" w:rsidR="00652AD7" w:rsidRPr="00652AD7" w:rsidRDefault="00652AD7" w:rsidP="00B07430">
            <w:pPr>
              <w:spacing w:after="0"/>
              <w:jc w:val="center"/>
              <w:rPr>
                <w:b/>
                <w:bCs/>
              </w:rPr>
            </w:pPr>
            <w:r w:rsidRPr="00652AD7">
              <w:rPr>
                <w:b/>
                <w:bCs/>
              </w:rPr>
              <w:t>References</w:t>
            </w:r>
          </w:p>
        </w:tc>
        <w:tc>
          <w:tcPr>
            <w:tcW w:w="0" w:type="auto"/>
            <w:vAlign w:val="center"/>
            <w:hideMark/>
          </w:tcPr>
          <w:p w14:paraId="2C1691F8" w14:textId="77777777" w:rsidR="00652AD7" w:rsidRPr="00652AD7" w:rsidRDefault="00652AD7" w:rsidP="00B07430">
            <w:pPr>
              <w:spacing w:after="0"/>
              <w:jc w:val="center"/>
              <w:rPr>
                <w:b/>
                <w:bCs/>
              </w:rPr>
            </w:pPr>
            <w:r w:rsidRPr="00652AD7">
              <w:rPr>
                <w:b/>
                <w:bCs/>
              </w:rPr>
              <w:t>Purpose</w:t>
            </w:r>
          </w:p>
        </w:tc>
      </w:tr>
      <w:tr w:rsidR="00652AD7" w:rsidRPr="00652AD7" w14:paraId="15DEE43A" w14:textId="77777777" w:rsidTr="00B07430">
        <w:tc>
          <w:tcPr>
            <w:tcW w:w="1555" w:type="dxa"/>
            <w:vAlign w:val="center"/>
            <w:hideMark/>
          </w:tcPr>
          <w:p w14:paraId="5E844A25" w14:textId="77777777" w:rsidR="00652AD7" w:rsidRPr="00652AD7" w:rsidRDefault="00652AD7" w:rsidP="00B07430">
            <w:pPr>
              <w:spacing w:after="0"/>
              <w:jc w:val="center"/>
            </w:pPr>
            <w:r w:rsidRPr="00652AD7">
              <w:t>§7.6(c)</w:t>
            </w:r>
          </w:p>
        </w:tc>
        <w:tc>
          <w:tcPr>
            <w:tcW w:w="3129" w:type="dxa"/>
            <w:vAlign w:val="center"/>
            <w:hideMark/>
          </w:tcPr>
          <w:p w14:paraId="141D525F" w14:textId="77777777" w:rsidR="00652AD7" w:rsidRPr="00652AD7" w:rsidRDefault="00652AD7" w:rsidP="00B07430">
            <w:pPr>
              <w:spacing w:after="0"/>
              <w:jc w:val="center"/>
            </w:pPr>
            <w:r w:rsidRPr="00652AD7">
              <w:t>DOC_DPA (Data Processing Agreement)</w:t>
            </w:r>
          </w:p>
        </w:tc>
        <w:tc>
          <w:tcPr>
            <w:tcW w:w="0" w:type="auto"/>
            <w:vAlign w:val="center"/>
            <w:hideMark/>
          </w:tcPr>
          <w:p w14:paraId="43EDD3B0" w14:textId="77777777" w:rsidR="00652AD7" w:rsidRPr="00652AD7" w:rsidRDefault="00652AD7" w:rsidP="00B07430">
            <w:pPr>
              <w:spacing w:after="0"/>
              <w:jc w:val="center"/>
            </w:pPr>
            <w:r w:rsidRPr="00652AD7">
              <w:t>DPA scope limited to Provider's systems</w:t>
            </w:r>
          </w:p>
        </w:tc>
      </w:tr>
      <w:tr w:rsidR="00652AD7" w:rsidRPr="00652AD7" w14:paraId="7D009548" w14:textId="77777777" w:rsidTr="00B07430">
        <w:tc>
          <w:tcPr>
            <w:tcW w:w="1555" w:type="dxa"/>
            <w:vAlign w:val="center"/>
            <w:hideMark/>
          </w:tcPr>
          <w:p w14:paraId="22E63E05" w14:textId="77777777" w:rsidR="00652AD7" w:rsidRPr="00652AD7" w:rsidRDefault="00652AD7" w:rsidP="00B07430">
            <w:pPr>
              <w:spacing w:after="0"/>
              <w:jc w:val="center"/>
            </w:pPr>
            <w:r w:rsidRPr="00652AD7">
              <w:t>§8.7</w:t>
            </w:r>
          </w:p>
        </w:tc>
        <w:tc>
          <w:tcPr>
            <w:tcW w:w="3129" w:type="dxa"/>
            <w:vAlign w:val="center"/>
            <w:hideMark/>
          </w:tcPr>
          <w:p w14:paraId="75E5FB16" w14:textId="77777777" w:rsidR="00652AD7" w:rsidRPr="00652AD7" w:rsidRDefault="00652AD7" w:rsidP="00B07430">
            <w:pPr>
              <w:spacing w:after="0"/>
              <w:jc w:val="center"/>
            </w:pPr>
            <w:r w:rsidRPr="00652AD7">
              <w:t>DOC_ENG (Engagement Letter)</w:t>
            </w:r>
          </w:p>
        </w:tc>
        <w:tc>
          <w:tcPr>
            <w:tcW w:w="0" w:type="auto"/>
            <w:vAlign w:val="center"/>
            <w:hideMark/>
          </w:tcPr>
          <w:p w14:paraId="12DE80D1" w14:textId="77777777" w:rsidR="00652AD7" w:rsidRPr="00652AD7" w:rsidRDefault="00652AD7" w:rsidP="00B07430">
            <w:pPr>
              <w:spacing w:after="0"/>
              <w:jc w:val="center"/>
            </w:pPr>
            <w:r w:rsidRPr="00652AD7">
              <w:t>EU deployment flagged in engagement</w:t>
            </w:r>
          </w:p>
        </w:tc>
      </w:tr>
      <w:tr w:rsidR="00652AD7" w:rsidRPr="00652AD7" w14:paraId="458CD6CC" w14:textId="77777777" w:rsidTr="00B07430">
        <w:tc>
          <w:tcPr>
            <w:tcW w:w="1555" w:type="dxa"/>
            <w:vAlign w:val="center"/>
            <w:hideMark/>
          </w:tcPr>
          <w:p w14:paraId="1A6BF6AD" w14:textId="77777777" w:rsidR="00652AD7" w:rsidRPr="00652AD7" w:rsidRDefault="00652AD7" w:rsidP="00B07430">
            <w:pPr>
              <w:spacing w:after="0"/>
              <w:jc w:val="center"/>
            </w:pPr>
            <w:r w:rsidRPr="00652AD7">
              <w:t>§10.4</w:t>
            </w:r>
          </w:p>
        </w:tc>
        <w:tc>
          <w:tcPr>
            <w:tcW w:w="3129" w:type="dxa"/>
            <w:vAlign w:val="center"/>
            <w:hideMark/>
          </w:tcPr>
          <w:p w14:paraId="3AE306B7" w14:textId="77777777" w:rsidR="00652AD7" w:rsidRPr="00652AD7" w:rsidRDefault="00652AD7" w:rsidP="00B07430">
            <w:pPr>
              <w:spacing w:after="0"/>
              <w:jc w:val="center"/>
            </w:pPr>
            <w:r w:rsidRPr="00652AD7">
              <w:t>DOC_ENG (Engagement Letter)</w:t>
            </w:r>
          </w:p>
        </w:tc>
        <w:tc>
          <w:tcPr>
            <w:tcW w:w="0" w:type="auto"/>
            <w:vAlign w:val="center"/>
            <w:hideMark/>
          </w:tcPr>
          <w:p w14:paraId="32857957" w14:textId="77777777" w:rsidR="00652AD7" w:rsidRPr="00652AD7" w:rsidRDefault="00652AD7" w:rsidP="00B07430">
            <w:pPr>
              <w:spacing w:after="0"/>
              <w:jc w:val="center"/>
            </w:pPr>
            <w:r w:rsidRPr="00652AD7">
              <w:t>Insurance recommendation noted in engagement</w:t>
            </w:r>
          </w:p>
        </w:tc>
      </w:tr>
    </w:tbl>
    <w:p w14:paraId="76EC772C" w14:textId="77777777" w:rsidR="00B07430" w:rsidRDefault="00B07430" w:rsidP="00B07430">
      <w:pPr>
        <w:rPr>
          <w:b/>
          <w:bCs/>
        </w:rPr>
      </w:pPr>
    </w:p>
    <w:p w14:paraId="471921EE" w14:textId="42DEC305" w:rsidR="00652AD7" w:rsidRPr="00652AD7" w:rsidRDefault="00652AD7" w:rsidP="00B07430">
      <w:pPr>
        <w:pStyle w:val="Heading8"/>
      </w:pPr>
      <w:r w:rsidRPr="00652AD7">
        <w:t>2026 Regulatory Compliance Map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1782"/>
        <w:gridCol w:w="2522"/>
      </w:tblGrid>
      <w:tr w:rsidR="00652AD7" w:rsidRPr="00652AD7" w14:paraId="06664E9B" w14:textId="77777777" w:rsidTr="00B07430">
        <w:tc>
          <w:tcPr>
            <w:tcW w:w="0" w:type="auto"/>
            <w:vAlign w:val="center"/>
            <w:hideMark/>
          </w:tcPr>
          <w:p w14:paraId="2A378ECA" w14:textId="77777777" w:rsidR="00652AD7" w:rsidRPr="00652AD7" w:rsidRDefault="00652AD7" w:rsidP="00B07430">
            <w:pPr>
              <w:jc w:val="center"/>
              <w:rPr>
                <w:b/>
                <w:bCs/>
              </w:rPr>
            </w:pPr>
            <w:r w:rsidRPr="00652AD7">
              <w:rPr>
                <w:b/>
                <w:bCs/>
              </w:rPr>
              <w:t>Regulation</w:t>
            </w:r>
          </w:p>
        </w:tc>
        <w:tc>
          <w:tcPr>
            <w:tcW w:w="0" w:type="auto"/>
            <w:vAlign w:val="center"/>
            <w:hideMark/>
          </w:tcPr>
          <w:p w14:paraId="306DA15E" w14:textId="77777777" w:rsidR="00652AD7" w:rsidRPr="00652AD7" w:rsidRDefault="00652AD7" w:rsidP="00B07430">
            <w:pPr>
              <w:jc w:val="center"/>
              <w:rPr>
                <w:b/>
                <w:bCs/>
              </w:rPr>
            </w:pPr>
            <w:r w:rsidRPr="00652AD7">
              <w:rPr>
                <w:b/>
                <w:bCs/>
              </w:rPr>
              <w:t>Effective</w:t>
            </w:r>
          </w:p>
        </w:tc>
        <w:tc>
          <w:tcPr>
            <w:tcW w:w="0" w:type="auto"/>
            <w:vAlign w:val="center"/>
            <w:hideMark/>
          </w:tcPr>
          <w:p w14:paraId="78D45FA6" w14:textId="77777777" w:rsidR="00652AD7" w:rsidRPr="00652AD7" w:rsidRDefault="00652AD7" w:rsidP="00B07430">
            <w:pPr>
              <w:jc w:val="center"/>
              <w:rPr>
                <w:b/>
                <w:bCs/>
              </w:rPr>
            </w:pPr>
            <w:r w:rsidRPr="00652AD7">
              <w:rPr>
                <w:b/>
                <w:bCs/>
              </w:rPr>
              <w:t>Coverage</w:t>
            </w:r>
          </w:p>
        </w:tc>
      </w:tr>
      <w:tr w:rsidR="00652AD7" w:rsidRPr="00652AD7" w14:paraId="33EA21E2" w14:textId="77777777" w:rsidTr="00B07430">
        <w:tc>
          <w:tcPr>
            <w:tcW w:w="0" w:type="auto"/>
            <w:vAlign w:val="center"/>
            <w:hideMark/>
          </w:tcPr>
          <w:p w14:paraId="1DE247FC" w14:textId="77777777" w:rsidR="00652AD7" w:rsidRPr="00652AD7" w:rsidRDefault="00652AD7" w:rsidP="00B07430">
            <w:pPr>
              <w:jc w:val="center"/>
            </w:pPr>
            <w:r w:rsidRPr="00652AD7">
              <w:t>EU AI Act (high-risk systems)</w:t>
            </w:r>
          </w:p>
        </w:tc>
        <w:tc>
          <w:tcPr>
            <w:tcW w:w="0" w:type="auto"/>
            <w:vAlign w:val="center"/>
            <w:hideMark/>
          </w:tcPr>
          <w:p w14:paraId="0CF04074" w14:textId="77777777" w:rsidR="00652AD7" w:rsidRPr="00652AD7" w:rsidRDefault="00652AD7" w:rsidP="00B07430">
            <w:pPr>
              <w:jc w:val="center"/>
            </w:pPr>
            <w:r w:rsidRPr="00652AD7">
              <w:t>August 2, 2026</w:t>
            </w:r>
          </w:p>
        </w:tc>
        <w:tc>
          <w:tcPr>
            <w:tcW w:w="0" w:type="auto"/>
            <w:vAlign w:val="center"/>
            <w:hideMark/>
          </w:tcPr>
          <w:p w14:paraId="77E55490" w14:textId="77777777" w:rsidR="00652AD7" w:rsidRPr="00652AD7" w:rsidRDefault="00652AD7" w:rsidP="00B07430">
            <w:pPr>
              <w:jc w:val="center"/>
            </w:pPr>
            <w:r w:rsidRPr="00652AD7">
              <w:t>MT §5.6 + §7.5 HITL</w:t>
            </w:r>
          </w:p>
        </w:tc>
      </w:tr>
      <w:tr w:rsidR="00652AD7" w:rsidRPr="00652AD7" w14:paraId="21589797" w14:textId="77777777" w:rsidTr="00B07430">
        <w:tc>
          <w:tcPr>
            <w:tcW w:w="0" w:type="auto"/>
            <w:vAlign w:val="center"/>
            <w:hideMark/>
          </w:tcPr>
          <w:p w14:paraId="3822A176" w14:textId="77777777" w:rsidR="00652AD7" w:rsidRPr="00652AD7" w:rsidRDefault="00652AD7" w:rsidP="00B07430">
            <w:pPr>
              <w:jc w:val="center"/>
            </w:pPr>
            <w:r w:rsidRPr="00652AD7">
              <w:t>EU Product Liability Directive</w:t>
            </w:r>
          </w:p>
        </w:tc>
        <w:tc>
          <w:tcPr>
            <w:tcW w:w="0" w:type="auto"/>
            <w:vAlign w:val="center"/>
            <w:hideMark/>
          </w:tcPr>
          <w:p w14:paraId="2398F4D9" w14:textId="77777777" w:rsidR="00652AD7" w:rsidRPr="00652AD7" w:rsidRDefault="00652AD7" w:rsidP="00B07430">
            <w:pPr>
              <w:jc w:val="center"/>
            </w:pPr>
            <w:r w:rsidRPr="00652AD7">
              <w:t>December 9, 2026</w:t>
            </w:r>
          </w:p>
        </w:tc>
        <w:tc>
          <w:tcPr>
            <w:tcW w:w="0" w:type="auto"/>
            <w:vAlign w:val="center"/>
            <w:hideMark/>
          </w:tcPr>
          <w:p w14:paraId="3DF5FF86" w14:textId="77777777" w:rsidR="00652AD7" w:rsidRPr="00652AD7" w:rsidRDefault="00652AD7" w:rsidP="00B07430">
            <w:pPr>
              <w:jc w:val="center"/>
            </w:pPr>
            <w:r w:rsidRPr="00652AD7">
              <w:t>§8.7 (PLD waiver)</w:t>
            </w:r>
          </w:p>
        </w:tc>
      </w:tr>
      <w:tr w:rsidR="00652AD7" w:rsidRPr="00652AD7" w14:paraId="0033C43F" w14:textId="77777777" w:rsidTr="00B07430">
        <w:tc>
          <w:tcPr>
            <w:tcW w:w="0" w:type="auto"/>
            <w:vAlign w:val="center"/>
            <w:hideMark/>
          </w:tcPr>
          <w:p w14:paraId="5EBC4283" w14:textId="77777777" w:rsidR="00652AD7" w:rsidRPr="00652AD7" w:rsidRDefault="00652AD7" w:rsidP="00B07430">
            <w:pPr>
              <w:jc w:val="center"/>
            </w:pPr>
            <w:r w:rsidRPr="00652AD7">
              <w:t>Colorado AI Act</w:t>
            </w:r>
          </w:p>
        </w:tc>
        <w:tc>
          <w:tcPr>
            <w:tcW w:w="0" w:type="auto"/>
            <w:vAlign w:val="center"/>
            <w:hideMark/>
          </w:tcPr>
          <w:p w14:paraId="77508071" w14:textId="77777777" w:rsidR="00652AD7" w:rsidRPr="00652AD7" w:rsidRDefault="00652AD7" w:rsidP="00B07430">
            <w:pPr>
              <w:jc w:val="center"/>
            </w:pPr>
            <w:r w:rsidRPr="00652AD7">
              <w:t>June 2026 (est.)</w:t>
            </w:r>
          </w:p>
        </w:tc>
        <w:tc>
          <w:tcPr>
            <w:tcW w:w="0" w:type="auto"/>
            <w:vAlign w:val="center"/>
            <w:hideMark/>
          </w:tcPr>
          <w:p w14:paraId="665C5B9F" w14:textId="77777777" w:rsidR="00652AD7" w:rsidRPr="00652AD7" w:rsidRDefault="00652AD7" w:rsidP="00B07430">
            <w:pPr>
              <w:jc w:val="center"/>
            </w:pPr>
            <w:r w:rsidRPr="00652AD7">
              <w:t>MT §5.4 (bias testing)</w:t>
            </w:r>
          </w:p>
        </w:tc>
      </w:tr>
      <w:tr w:rsidR="00652AD7" w:rsidRPr="00652AD7" w14:paraId="11F0F53C" w14:textId="77777777" w:rsidTr="00B07430">
        <w:tc>
          <w:tcPr>
            <w:tcW w:w="0" w:type="auto"/>
            <w:vAlign w:val="center"/>
            <w:hideMark/>
          </w:tcPr>
          <w:p w14:paraId="5CFC646D" w14:textId="77777777" w:rsidR="00652AD7" w:rsidRPr="00652AD7" w:rsidRDefault="00652AD7" w:rsidP="00B07430">
            <w:pPr>
              <w:jc w:val="center"/>
            </w:pPr>
            <w:r w:rsidRPr="00652AD7">
              <w:t>Texas RAIGA</w:t>
            </w:r>
          </w:p>
        </w:tc>
        <w:tc>
          <w:tcPr>
            <w:tcW w:w="0" w:type="auto"/>
            <w:vAlign w:val="center"/>
            <w:hideMark/>
          </w:tcPr>
          <w:p w14:paraId="59A584A3" w14:textId="77777777" w:rsidR="00652AD7" w:rsidRPr="00652AD7" w:rsidRDefault="00652AD7" w:rsidP="00B07430">
            <w:pPr>
              <w:jc w:val="center"/>
            </w:pPr>
            <w:r w:rsidRPr="00652AD7">
              <w:t>January 1, 2026</w:t>
            </w:r>
          </w:p>
        </w:tc>
        <w:tc>
          <w:tcPr>
            <w:tcW w:w="0" w:type="auto"/>
            <w:vAlign w:val="center"/>
            <w:hideMark/>
          </w:tcPr>
          <w:p w14:paraId="3DDE3DAD" w14:textId="77777777" w:rsidR="00652AD7" w:rsidRPr="00652AD7" w:rsidRDefault="00652AD7" w:rsidP="00B07430">
            <w:pPr>
              <w:jc w:val="center"/>
            </w:pPr>
            <w:r w:rsidRPr="00652AD7">
              <w:t>MT §4.1 (disclosure)</w:t>
            </w:r>
          </w:p>
        </w:tc>
      </w:tr>
      <w:tr w:rsidR="00652AD7" w:rsidRPr="00652AD7" w14:paraId="6EF60ED7" w14:textId="77777777" w:rsidTr="00B07430">
        <w:tc>
          <w:tcPr>
            <w:tcW w:w="0" w:type="auto"/>
            <w:vAlign w:val="center"/>
            <w:hideMark/>
          </w:tcPr>
          <w:p w14:paraId="63FCBB0A" w14:textId="77777777" w:rsidR="00652AD7" w:rsidRPr="00652AD7" w:rsidRDefault="00652AD7" w:rsidP="00B07430">
            <w:pPr>
              <w:jc w:val="center"/>
            </w:pPr>
            <w:r w:rsidRPr="00652AD7">
              <w:t>Illinois AI Employment Law</w:t>
            </w:r>
          </w:p>
        </w:tc>
        <w:tc>
          <w:tcPr>
            <w:tcW w:w="0" w:type="auto"/>
            <w:vAlign w:val="center"/>
            <w:hideMark/>
          </w:tcPr>
          <w:p w14:paraId="71A049F8" w14:textId="77777777" w:rsidR="00652AD7" w:rsidRPr="00652AD7" w:rsidRDefault="00652AD7" w:rsidP="00B07430">
            <w:pPr>
              <w:jc w:val="center"/>
            </w:pPr>
            <w:r w:rsidRPr="00652AD7">
              <w:t>January 1, 2026</w:t>
            </w:r>
          </w:p>
        </w:tc>
        <w:tc>
          <w:tcPr>
            <w:tcW w:w="0" w:type="auto"/>
            <w:vAlign w:val="center"/>
            <w:hideMark/>
          </w:tcPr>
          <w:p w14:paraId="2D42990B" w14:textId="77777777" w:rsidR="00652AD7" w:rsidRPr="00652AD7" w:rsidRDefault="00652AD7" w:rsidP="00B07430">
            <w:pPr>
              <w:jc w:val="center"/>
            </w:pPr>
            <w:r w:rsidRPr="00652AD7">
              <w:t>MT §3.4 (employment use)</w:t>
            </w:r>
          </w:p>
        </w:tc>
      </w:tr>
    </w:tbl>
    <w:p w14:paraId="70A431C2" w14:textId="137CF588" w:rsidR="00652AD7" w:rsidRPr="00652AD7" w:rsidRDefault="00652AD7" w:rsidP="00652AD7"/>
    <w:p w14:paraId="6615CFCB" w14:textId="77777777" w:rsidR="00652AD7" w:rsidRPr="00652AD7" w:rsidRDefault="00652AD7" w:rsidP="00B07430">
      <w:pPr>
        <w:pBdr>
          <w:top w:val="single" w:sz="4" w:space="1" w:color="auto"/>
          <w:bottom w:val="single" w:sz="4" w:space="1" w:color="auto"/>
        </w:pBdr>
        <w:jc w:val="center"/>
      </w:pPr>
      <w:r w:rsidRPr="00652AD7">
        <w:rPr>
          <w:b/>
          <w:bCs/>
        </w:rPr>
        <w:t>— END OF ANNEXURE A —</w:t>
      </w:r>
    </w:p>
    <w:p w14:paraId="6DD1835F" w14:textId="3BE422EC" w:rsidR="00652AD7" w:rsidRPr="00652AD7" w:rsidRDefault="00652AD7" w:rsidP="00652AD7"/>
    <w:p w14:paraId="19A9D18B" w14:textId="4C33DDBD" w:rsidR="00B07430" w:rsidRDefault="00B07430" w:rsidP="00652AD7">
      <w:r>
        <w:br w:type="page"/>
      </w:r>
    </w:p>
    <w:p w14:paraId="22D8890E" w14:textId="50F10D54" w:rsidR="00652AD7" w:rsidRPr="00652AD7" w:rsidRDefault="00652AD7" w:rsidP="00B07430">
      <w:pPr>
        <w:pStyle w:val="Heading7"/>
      </w:pPr>
      <w:r w:rsidRPr="00652AD7">
        <w:lastRenderedPageBreak/>
        <w:t>ARCHITECT NOTES</w:t>
      </w:r>
    </w:p>
    <w:p w14:paraId="14A21414" w14:textId="60F44483" w:rsidR="00652AD7" w:rsidRPr="00652AD7" w:rsidRDefault="00652AD7" w:rsidP="009279F5">
      <w:pPr>
        <w:pStyle w:val="Heading9"/>
        <w:numPr>
          <w:ilvl w:val="0"/>
          <w:numId w:val="0"/>
        </w:numPr>
        <w:ind w:left="1701"/>
      </w:pPr>
      <w:r w:rsidRPr="009279F5">
        <w:rPr>
          <w:b/>
          <w:bCs/>
          <w:i/>
          <w:iCs/>
        </w:rPr>
        <w:t>Internal Use Only. Never included in client deliverables</w:t>
      </w:r>
      <w:r w:rsidRPr="00652AD7">
        <w:t>.</w:t>
      </w:r>
    </w:p>
    <w:p w14:paraId="0E1D73E1" w14:textId="3963E1A1" w:rsidR="00652AD7" w:rsidRPr="00652AD7" w:rsidRDefault="00652AD7" w:rsidP="009279F5">
      <w:pPr>
        <w:pStyle w:val="Heading8"/>
      </w:pPr>
      <w:r w:rsidRPr="00652AD7">
        <w:t>Preamble — Why an Addendum, Not Embedded Clauses</w:t>
      </w:r>
    </w:p>
    <w:p w14:paraId="1AF32674" w14:textId="77777777" w:rsidR="00652AD7" w:rsidRPr="00652AD7" w:rsidRDefault="00652AD7" w:rsidP="00B21258">
      <w:pPr>
        <w:pStyle w:val="Heading9"/>
      </w:pPr>
      <w:r w:rsidRPr="00652AD7">
        <w:t>We considered embedding agent provisions directly into the Main Terms. We rejected this for three reasons: (1) Not all Kit clients deploy agents — a conditional Addendum avoids bloating the Terms for non-agent customers; (2) Agent law is evolving faster than general AI governance law — a modular Addendum can be updated independently without touching the Main Terms; (3) The separation creates a clean sales artifact — we can demo the Agentic Shield as a standalone document in pitch calls.</w:t>
      </w:r>
    </w:p>
    <w:p w14:paraId="7D16EDF4" w14:textId="77777777" w:rsidR="00652AD7" w:rsidRPr="00652AD7" w:rsidRDefault="00652AD7" w:rsidP="00AB3E6C">
      <w:pPr>
        <w:pStyle w:val="Heading9"/>
      </w:pPr>
      <w:r w:rsidRPr="00652AD7">
        <w:t xml:space="preserve">The conflict resolution clause ("this Addendum controls") is standard for addenda but commercially important: if the Main Terms say one thing about liability and this Addendum says something narrower about agent liability, the narrower Addendum provision wins. This lets us build agent-specific </w:t>
      </w:r>
      <w:proofErr w:type="spellStart"/>
      <w:r w:rsidRPr="00652AD7">
        <w:t>defenses</w:t>
      </w:r>
      <w:proofErr w:type="spellEnd"/>
      <w:r w:rsidRPr="00652AD7">
        <w:t xml:space="preserve"> without worrying about inconsistency with the broader Terms.</w:t>
      </w:r>
    </w:p>
    <w:p w14:paraId="73B3A438" w14:textId="4CB36F8E" w:rsidR="00652AD7" w:rsidRPr="00652AD7" w:rsidRDefault="00652AD7" w:rsidP="009279F5">
      <w:pPr>
        <w:pStyle w:val="Heading8"/>
      </w:pPr>
      <w:r w:rsidRPr="00652AD7">
        <w:t>Section 1 — Definitions: Design Choices</w:t>
      </w:r>
    </w:p>
    <w:p w14:paraId="6C1F29F0" w14:textId="77777777" w:rsidR="004F7E6E" w:rsidRPr="004F7E6E" w:rsidRDefault="00652AD7" w:rsidP="00B21258">
      <w:pPr>
        <w:pStyle w:val="Heading9"/>
        <w:rPr>
          <w:b/>
          <w:bCs/>
        </w:rPr>
      </w:pPr>
      <w:r w:rsidRPr="004F7E6E">
        <w:rPr>
          <w:b/>
          <w:bCs/>
        </w:rPr>
        <w:t xml:space="preserve">"Autonomous Agent" — Why Operational, Not Technical (§1.3). </w:t>
      </w:r>
    </w:p>
    <w:p w14:paraId="4DAFFED7" w14:textId="7B6EFE4F" w:rsidR="00652AD7" w:rsidRPr="00652AD7" w:rsidRDefault="00652AD7" w:rsidP="004F7E6E">
      <w:pPr>
        <w:pStyle w:val="Heading9"/>
        <w:numPr>
          <w:ilvl w:val="0"/>
          <w:numId w:val="0"/>
        </w:numPr>
        <w:ind w:left="1701"/>
      </w:pPr>
      <w:r w:rsidRPr="00652AD7">
        <w:t xml:space="preserve">The definition focuses on "performs Actions without real-time human approval" rather than on technical architecture (LLM, </w:t>
      </w:r>
      <w:proofErr w:type="spellStart"/>
      <w:r w:rsidRPr="00652AD7">
        <w:t>ReAct</w:t>
      </w:r>
      <w:proofErr w:type="spellEnd"/>
      <w:r w:rsidRPr="00652AD7">
        <w:t xml:space="preserve">, chain-of- thought, tool-use). This is deliberate. If we defined "Agent" by reference to specific technologies, the definition would break every time a new agent framework is released. By defining what the Agent DOES rather than what it IS, the definition survives </w:t>
      </w:r>
      <w:proofErr w:type="spellStart"/>
      <w:r w:rsidRPr="00652AD7">
        <w:t>CrewAI</w:t>
      </w:r>
      <w:proofErr w:type="spellEnd"/>
      <w:r w:rsidRPr="00652AD7">
        <w:t xml:space="preserve">, </w:t>
      </w:r>
      <w:proofErr w:type="spellStart"/>
      <w:r w:rsidRPr="00652AD7">
        <w:t>LangGraph</w:t>
      </w:r>
      <w:proofErr w:type="spellEnd"/>
      <w:r w:rsidRPr="00652AD7">
        <w:t xml:space="preserve">, </w:t>
      </w:r>
      <w:proofErr w:type="spellStart"/>
      <w:r w:rsidRPr="00652AD7">
        <w:t>AutoGen</w:t>
      </w:r>
      <w:proofErr w:type="spellEnd"/>
      <w:r w:rsidRPr="00652AD7">
        <w:t>, and whatever ships next quarter.</w:t>
      </w:r>
    </w:p>
    <w:p w14:paraId="201FB4FD" w14:textId="77777777" w:rsidR="004F7E6E" w:rsidRPr="004F7E6E" w:rsidRDefault="00652AD7" w:rsidP="00B21258">
      <w:pPr>
        <w:pStyle w:val="Heading9"/>
        <w:rPr>
          <w:b/>
          <w:bCs/>
        </w:rPr>
      </w:pPr>
      <w:r w:rsidRPr="004F7E6E">
        <w:rPr>
          <w:b/>
          <w:bCs/>
        </w:rPr>
        <w:t xml:space="preserve">"Orchestration Layer" — </w:t>
      </w:r>
      <w:proofErr w:type="gramStart"/>
      <w:r w:rsidRPr="004F7E6E">
        <w:rPr>
          <w:b/>
          <w:bCs/>
        </w:rPr>
        <w:t>Future-Proofing</w:t>
      </w:r>
      <w:proofErr w:type="gramEnd"/>
      <w:r w:rsidRPr="004F7E6E">
        <w:rPr>
          <w:b/>
          <w:bCs/>
        </w:rPr>
        <w:t xml:space="preserve"> (§1.7). </w:t>
      </w:r>
    </w:p>
    <w:p w14:paraId="73D059BD" w14:textId="13E3AAE4" w:rsidR="00652AD7" w:rsidRPr="00652AD7" w:rsidRDefault="00652AD7" w:rsidP="004F7E6E">
      <w:pPr>
        <w:pStyle w:val="Heading9"/>
        <w:numPr>
          <w:ilvl w:val="0"/>
          <w:numId w:val="0"/>
        </w:numPr>
        <w:ind w:left="1701"/>
      </w:pPr>
      <w:r w:rsidRPr="00652AD7">
        <w:t>Most Kit clients in 2026 will deploy single agents. But multi-agent is where the market is heading (Gartner predicts 33% of enterprise software includes agentic AI by 2028). Including this definition now means the Addendum doesn't need a major revision in 12-18 months. It also demonstrates sophistication that template competitors cannot match.</w:t>
      </w:r>
    </w:p>
    <w:p w14:paraId="7682D2F3" w14:textId="77777777" w:rsidR="004F7E6E" w:rsidRPr="004F7E6E" w:rsidRDefault="00652AD7" w:rsidP="00B21258">
      <w:pPr>
        <w:pStyle w:val="Heading9"/>
        <w:rPr>
          <w:b/>
          <w:bCs/>
        </w:rPr>
      </w:pPr>
      <w:r w:rsidRPr="004F7E6E">
        <w:rPr>
          <w:b/>
          <w:bCs/>
        </w:rPr>
        <w:t xml:space="preserve">"Principal" — UETA §14 as Foundation (§1.9). </w:t>
      </w:r>
    </w:p>
    <w:p w14:paraId="1B0FAD7C" w14:textId="7A2B9F15" w:rsidR="00652AD7" w:rsidRPr="00652AD7" w:rsidRDefault="00652AD7" w:rsidP="004F7E6E">
      <w:pPr>
        <w:pStyle w:val="Heading9"/>
        <w:numPr>
          <w:ilvl w:val="0"/>
          <w:numId w:val="0"/>
        </w:numPr>
        <w:ind w:left="1701"/>
      </w:pPr>
      <w:r w:rsidRPr="00652AD7">
        <w:lastRenderedPageBreak/>
        <w:t>Tying the Principal definition directly to UETA §14 and equivalent laws does two things: (1) it grounds the attribution framework in existing statutory authority rather than making it purely contractual; (2) it signals to counsel reviewing the document that we know the legal basis for electronic agent contracts. This is a credibility marker — it tells the reviewing attorney this was drafted by someone who understands the law, not generated by a template engine.</w:t>
      </w:r>
    </w:p>
    <w:p w14:paraId="437F3168" w14:textId="78DD5E70" w:rsidR="00652AD7" w:rsidRPr="00652AD7" w:rsidRDefault="00652AD7" w:rsidP="00AB3E6C">
      <w:pPr>
        <w:pStyle w:val="Heading8"/>
      </w:pPr>
      <w:r w:rsidRPr="00652AD7">
        <w:t xml:space="preserve">Section 2 — Agency Attribution: The Core </w:t>
      </w:r>
      <w:proofErr w:type="spellStart"/>
      <w:r w:rsidRPr="00652AD7">
        <w:t>Defense</w:t>
      </w:r>
      <w:proofErr w:type="spellEnd"/>
    </w:p>
    <w:p w14:paraId="78CA0B97" w14:textId="77777777" w:rsidR="004F7E6E" w:rsidRPr="004F7E6E" w:rsidRDefault="00652AD7" w:rsidP="00B21258">
      <w:pPr>
        <w:pStyle w:val="Heading9"/>
        <w:rPr>
          <w:b/>
          <w:bCs/>
        </w:rPr>
      </w:pPr>
      <w:r w:rsidRPr="004F7E6E">
        <w:rPr>
          <w:b/>
          <w:bCs/>
        </w:rPr>
        <w:t xml:space="preserve">The Workday Rebuttal — Our Insurance Policy (§2.2). </w:t>
      </w:r>
    </w:p>
    <w:p w14:paraId="019747F0" w14:textId="075F9454" w:rsidR="00652AD7" w:rsidRPr="00652AD7" w:rsidRDefault="00652AD7" w:rsidP="004F7E6E">
      <w:pPr>
        <w:pStyle w:val="Heading9"/>
        <w:numPr>
          <w:ilvl w:val="0"/>
          <w:numId w:val="0"/>
        </w:numPr>
        <w:ind w:left="1701"/>
      </w:pPr>
      <w:r w:rsidRPr="00652AD7">
        <w:t>The Workday case (</w:t>
      </w:r>
      <w:r w:rsidRPr="00652AD7">
        <w:rPr>
          <w:i/>
          <w:iCs/>
        </w:rPr>
        <w:t>Mobley v. Workday, Inc.</w:t>
      </w:r>
      <w:r w:rsidRPr="00652AD7">
        <w:t>, N.D. Cal. 2024) is the scariest precedent for our clients' businesses. If courts can deem AI vendors "agents" of their clients, Provider faces direct liability for every agent-executed decision — hiring, payments, data deletions, everything.</w:t>
      </w:r>
    </w:p>
    <w:p w14:paraId="23AF7DE8" w14:textId="77777777" w:rsidR="00652AD7" w:rsidRPr="00652AD7" w:rsidRDefault="00652AD7" w:rsidP="00B21258">
      <w:pPr>
        <w:pStyle w:val="Heading9"/>
      </w:pPr>
      <w:r w:rsidRPr="00652AD7">
        <w:t>Our §2.2 is built specifically to rebut this. It's not just a "we're not your agent" sentence — it's a three-part framework establishing: (a) what Provider does (supplies infrastructure), (b) what Provider does NOT do (configure, direct, control), (c) what relationship does NOT exist (agency, partnership, fiduciary).</w:t>
      </w:r>
    </w:p>
    <w:p w14:paraId="1E7DFE35" w14:textId="77777777" w:rsidR="00652AD7" w:rsidRPr="00652AD7" w:rsidRDefault="00652AD7" w:rsidP="00B21258">
      <w:pPr>
        <w:pStyle w:val="Heading9"/>
      </w:pPr>
      <w:r w:rsidRPr="00652AD7">
        <w:t xml:space="preserve">The strength of this rebuttal depends on operational reality matching the contract language. If Provider ever starts making configuration recommendations that cross into directing agent </w:t>
      </w:r>
      <w:proofErr w:type="spellStart"/>
      <w:r w:rsidRPr="00652AD7">
        <w:t>behavior</w:t>
      </w:r>
      <w:proofErr w:type="spellEnd"/>
      <w:r w:rsidRPr="00652AD7">
        <w:t xml:space="preserve">, the §2.2 </w:t>
      </w:r>
      <w:proofErr w:type="spellStart"/>
      <w:r w:rsidRPr="00652AD7">
        <w:t>defense</w:t>
      </w:r>
      <w:proofErr w:type="spellEnd"/>
      <w:r w:rsidRPr="00652AD7">
        <w:t xml:space="preserve"> weakens. Internal rule: we must never offer "agent configuration services" without a separate service agreement with different liability terms.</w:t>
      </w:r>
    </w:p>
    <w:p w14:paraId="628DFCD3" w14:textId="77777777" w:rsidR="00652AD7" w:rsidRPr="00652AD7" w:rsidRDefault="00652AD7" w:rsidP="00B21258">
      <w:pPr>
        <w:pStyle w:val="Heading9"/>
      </w:pPr>
      <w:r w:rsidRPr="00652AD7">
        <w:t>The Negligence Exception — Precise Scoping (§2.3). This is the only scenario where Provider pays for Agent Actions. The scope is surgical: the enforcement MECHANISM broke, not the Agent made a bad decision within working rules. The "for clarity" paragraph is the most important sentence in the section — it explicitly blocks the argument "my Agent did something bad, therefore the platform must have malfunctioned." The customer must prove the MECHANISM failed, not that the OUTCOME was bad.</w:t>
      </w:r>
    </w:p>
    <w:p w14:paraId="7C290A5F" w14:textId="62196330" w:rsidR="00652AD7" w:rsidRPr="00652AD7" w:rsidRDefault="00652AD7" w:rsidP="004F7E6E">
      <w:pPr>
        <w:pStyle w:val="Heading8"/>
      </w:pPr>
      <w:r w:rsidRPr="00652AD7">
        <w:t>Section 3 — Permission Scopes: Why Tiered</w:t>
      </w:r>
    </w:p>
    <w:p w14:paraId="1AE88B1C" w14:textId="77777777" w:rsidR="008444CE" w:rsidRPr="008444CE" w:rsidRDefault="00652AD7" w:rsidP="00B21258">
      <w:pPr>
        <w:pStyle w:val="Heading9"/>
        <w:rPr>
          <w:b/>
          <w:bCs/>
        </w:rPr>
      </w:pPr>
      <w:r w:rsidRPr="008444CE">
        <w:rPr>
          <w:b/>
          <w:bCs/>
        </w:rPr>
        <w:t xml:space="preserve">Why Four Tiers, Not Binary (§3.2). </w:t>
      </w:r>
    </w:p>
    <w:p w14:paraId="4D7FCD41" w14:textId="5B27A4C2" w:rsidR="00652AD7" w:rsidRPr="00652AD7" w:rsidRDefault="00652AD7" w:rsidP="008444CE">
      <w:pPr>
        <w:pStyle w:val="Heading9"/>
        <w:numPr>
          <w:ilvl w:val="0"/>
          <w:numId w:val="0"/>
        </w:numPr>
        <w:ind w:left="1701"/>
      </w:pPr>
      <w:r w:rsidRPr="00652AD7">
        <w:t>The Bible's original concept was simpler: agents either have permission or they don't. We added the four-tier escalation (Read → Write → Transact → Delete) for three reasons:</w:t>
      </w:r>
    </w:p>
    <w:p w14:paraId="3AF22270" w14:textId="77777777" w:rsidR="00652AD7" w:rsidRPr="00652AD7" w:rsidRDefault="00652AD7" w:rsidP="008539C2">
      <w:pPr>
        <w:pStyle w:val="Heading9"/>
        <w:numPr>
          <w:ilvl w:val="3"/>
          <w:numId w:val="78"/>
        </w:numPr>
      </w:pPr>
      <w:r w:rsidRPr="008539C2">
        <w:rPr>
          <w:b/>
          <w:bCs/>
        </w:rPr>
        <w:t>Better audit trail.</w:t>
      </w:r>
      <w:r w:rsidRPr="00652AD7">
        <w:t xml:space="preserve"> Each escalation is a deliberate customer decision that can be pointed to in disputes.</w:t>
      </w:r>
    </w:p>
    <w:p w14:paraId="761FE4C5" w14:textId="77777777" w:rsidR="00652AD7" w:rsidRPr="00652AD7" w:rsidRDefault="00652AD7" w:rsidP="008539C2">
      <w:pPr>
        <w:pStyle w:val="Heading9"/>
        <w:numPr>
          <w:ilvl w:val="3"/>
          <w:numId w:val="78"/>
        </w:numPr>
      </w:pPr>
      <w:r w:rsidRPr="008539C2">
        <w:rPr>
          <w:b/>
          <w:bCs/>
        </w:rPr>
        <w:t>Enterprise alignment.</w:t>
      </w:r>
      <w:r w:rsidRPr="00652AD7">
        <w:t xml:space="preserve"> A CTO can approve Tier 2 for an internal agent but require VP-level sign-off for Tier 3. This maps to internal governance structures.</w:t>
      </w:r>
    </w:p>
    <w:p w14:paraId="409861B6" w14:textId="77777777" w:rsidR="00652AD7" w:rsidRPr="00652AD7" w:rsidRDefault="00652AD7" w:rsidP="00873564">
      <w:pPr>
        <w:pStyle w:val="Heading9"/>
        <w:numPr>
          <w:ilvl w:val="3"/>
          <w:numId w:val="78"/>
        </w:numPr>
      </w:pPr>
      <w:r w:rsidRPr="008539C2">
        <w:rPr>
          <w:b/>
          <w:bCs/>
        </w:rPr>
        <w:lastRenderedPageBreak/>
        <w:t>Commercial positioning.</w:t>
      </w:r>
      <w:r w:rsidRPr="00652AD7">
        <w:t xml:space="preserve"> The tiered structure looks and feels enterprise-grade, which justifies the Kit pricing at $1,500 vs $50 templates.</w:t>
      </w:r>
    </w:p>
    <w:p w14:paraId="681FF346" w14:textId="77777777" w:rsidR="00873564" w:rsidRPr="00873564" w:rsidRDefault="00652AD7" w:rsidP="00B21258">
      <w:pPr>
        <w:pStyle w:val="Heading9"/>
        <w:rPr>
          <w:b/>
          <w:bCs/>
        </w:rPr>
      </w:pPr>
      <w:r w:rsidRPr="00873564">
        <w:rPr>
          <w:b/>
          <w:bCs/>
        </w:rPr>
        <w:t xml:space="preserve">Default-to-Read-Only — A Commercial Choice (§3.3). </w:t>
      </w:r>
    </w:p>
    <w:p w14:paraId="30E95E9B" w14:textId="78B2381F" w:rsidR="00652AD7" w:rsidRPr="00652AD7" w:rsidRDefault="00652AD7" w:rsidP="00873564">
      <w:pPr>
        <w:pStyle w:val="Heading9"/>
        <w:numPr>
          <w:ilvl w:val="0"/>
          <w:numId w:val="0"/>
        </w:numPr>
        <w:ind w:left="1701"/>
      </w:pPr>
      <w:r w:rsidRPr="00652AD7">
        <w:t xml:space="preserve">Legally, any default would work. But defaulting to Read-Only means every escalation is an affirmative customer decision, which strengthens our §8.1 </w:t>
      </w:r>
      <w:proofErr w:type="spellStart"/>
      <w:r w:rsidRPr="00652AD7">
        <w:t>defense</w:t>
      </w:r>
      <w:proofErr w:type="spellEnd"/>
      <w:r w:rsidRPr="00652AD7">
        <w:t>. We can always point to the customer's explicit choice to enable higher-risk tiers. This is the Permission Scope version of "opt-in is stronger than opt-out."</w:t>
      </w:r>
    </w:p>
    <w:p w14:paraId="0E77090D" w14:textId="77777777" w:rsidR="00873564" w:rsidRPr="00873564" w:rsidRDefault="00652AD7" w:rsidP="00B21258">
      <w:pPr>
        <w:pStyle w:val="Heading9"/>
        <w:rPr>
          <w:b/>
          <w:bCs/>
        </w:rPr>
      </w:pPr>
      <w:r w:rsidRPr="00873564">
        <w:rPr>
          <w:b/>
          <w:bCs/>
        </w:rPr>
        <w:t xml:space="preserve">Emergent </w:t>
      </w:r>
      <w:proofErr w:type="spellStart"/>
      <w:r w:rsidRPr="00873564">
        <w:rPr>
          <w:b/>
          <w:bCs/>
        </w:rPr>
        <w:t>Behavior</w:t>
      </w:r>
      <w:proofErr w:type="spellEnd"/>
      <w:r w:rsidRPr="00873564">
        <w:rPr>
          <w:b/>
          <w:bCs/>
        </w:rPr>
        <w:t xml:space="preserve"> Disclaimer — Multi-Agent's Kill Clause (§3.5(c)). </w:t>
      </w:r>
    </w:p>
    <w:p w14:paraId="03DF31D6" w14:textId="2CC4A191" w:rsidR="00652AD7" w:rsidRPr="00652AD7" w:rsidRDefault="00652AD7" w:rsidP="00873564">
      <w:pPr>
        <w:pStyle w:val="Heading9"/>
        <w:numPr>
          <w:ilvl w:val="0"/>
          <w:numId w:val="0"/>
        </w:numPr>
        <w:ind w:left="1701"/>
      </w:pPr>
      <w:r w:rsidRPr="00652AD7">
        <w:t>This is our strongest clause in the multi-agent section. We're saying: if your agents individually obey their rules but collectively produce something unexpected, that's your problem, not ours. This is the multi-agent version of the Hallucination Waiver from the Main Terms.</w:t>
      </w:r>
    </w:p>
    <w:p w14:paraId="248783D5" w14:textId="685A62C4" w:rsidR="00652AD7" w:rsidRPr="00652AD7" w:rsidRDefault="00652AD7" w:rsidP="00873564">
      <w:pPr>
        <w:pStyle w:val="Heading8"/>
      </w:pPr>
      <w:r w:rsidRPr="00652AD7">
        <w:t>Section 4 — Circuit Breaker: Financial Protection</w:t>
      </w:r>
    </w:p>
    <w:p w14:paraId="2515FCDF" w14:textId="77777777" w:rsidR="00873564" w:rsidRPr="00873564" w:rsidRDefault="00652AD7" w:rsidP="00B21258">
      <w:pPr>
        <w:pStyle w:val="Heading9"/>
        <w:rPr>
          <w:b/>
          <w:bCs/>
        </w:rPr>
      </w:pPr>
      <w:r w:rsidRPr="00873564">
        <w:rPr>
          <w:b/>
          <w:bCs/>
        </w:rPr>
        <w:t xml:space="preserve">The $50 Default — Why This Number (Schedule C). </w:t>
      </w:r>
    </w:p>
    <w:p w14:paraId="7DD958D8" w14:textId="2F06707B" w:rsidR="00652AD7" w:rsidRPr="00652AD7" w:rsidRDefault="00652AD7" w:rsidP="00873564">
      <w:pPr>
        <w:pStyle w:val="Heading9"/>
        <w:numPr>
          <w:ilvl w:val="0"/>
          <w:numId w:val="0"/>
        </w:numPr>
        <w:ind w:left="1701"/>
      </w:pPr>
      <w:r w:rsidRPr="00652AD7">
        <w:t xml:space="preserve">The Bible's example default is $50. This was chosen deliberately: it's low enough that a Retry Storm won't cause serious damage before the brake engages, but high enough that basic agent operations (sending emails, making API calls, booking resources) don't hit the cap in normal operation. For the Qualified Review assembly, we let the client set their own </w:t>
      </w:r>
      <w:proofErr w:type="gramStart"/>
      <w:r w:rsidRPr="00652AD7">
        <w:t>default</w:t>
      </w:r>
      <w:proofErr w:type="gramEnd"/>
      <w:r w:rsidRPr="00652AD7">
        <w:t xml:space="preserve"> but the $50 starting suggestion communicates "we're serious about protecting your money."</w:t>
      </w:r>
    </w:p>
    <w:p w14:paraId="327D99BF" w14:textId="77777777" w:rsidR="00873564" w:rsidRPr="00873564" w:rsidRDefault="00652AD7" w:rsidP="00B21258">
      <w:pPr>
        <w:pStyle w:val="Heading9"/>
        <w:rPr>
          <w:b/>
          <w:bCs/>
        </w:rPr>
      </w:pPr>
      <w:r w:rsidRPr="00873564">
        <w:rPr>
          <w:b/>
          <w:bCs/>
        </w:rPr>
        <w:t xml:space="preserve">Two-Layer Cap — Session + Period (§4.1, §4.2). </w:t>
      </w:r>
    </w:p>
    <w:p w14:paraId="163247D7" w14:textId="5792B6D9" w:rsidR="00652AD7" w:rsidRPr="00652AD7" w:rsidRDefault="00652AD7" w:rsidP="00873564">
      <w:pPr>
        <w:pStyle w:val="Heading9"/>
        <w:numPr>
          <w:ilvl w:val="0"/>
          <w:numId w:val="0"/>
        </w:numPr>
        <w:ind w:left="1701"/>
      </w:pPr>
      <w:r w:rsidRPr="00652AD7">
        <w:t xml:space="preserve">A per-session cap alone is insufficient — a malicious or buggy system could start 100 sessions, each under the cap but collectively devastating. The per-period cap catches this. Together, they create a two-layer financial </w:t>
      </w:r>
      <w:proofErr w:type="spellStart"/>
      <w:r w:rsidRPr="00652AD7">
        <w:t>defense</w:t>
      </w:r>
      <w:proofErr w:type="spellEnd"/>
      <w:r w:rsidRPr="00652AD7">
        <w:t xml:space="preserve"> that matches how enterprise treasury management thinks about spend controls.</w:t>
      </w:r>
    </w:p>
    <w:p w14:paraId="2272E980" w14:textId="77777777" w:rsidR="00873564" w:rsidRPr="00873564" w:rsidRDefault="00652AD7" w:rsidP="00B21258">
      <w:pPr>
        <w:pStyle w:val="Heading9"/>
        <w:rPr>
          <w:b/>
          <w:bCs/>
        </w:rPr>
      </w:pPr>
      <w:r w:rsidRPr="00873564">
        <w:rPr>
          <w:b/>
          <w:bCs/>
        </w:rPr>
        <w:t xml:space="preserve">Third-Party Delay Gap (§4.5(c)). </w:t>
      </w:r>
    </w:p>
    <w:p w14:paraId="21FAAFD7" w14:textId="177FF1FB" w:rsidR="00652AD7" w:rsidRPr="00652AD7" w:rsidRDefault="00652AD7" w:rsidP="00873564">
      <w:pPr>
        <w:pStyle w:val="Heading9"/>
        <w:numPr>
          <w:ilvl w:val="0"/>
          <w:numId w:val="0"/>
        </w:numPr>
        <w:ind w:left="1701"/>
      </w:pPr>
      <w:r w:rsidRPr="00652AD7">
        <w:t>This is one of the most technically honest clauses in the document. There is always a timing gap between "Agent sends payment instruction" and "payment processor confirms amount." During that gap, the actual spend can exceed the threshold. We explicitly disclaim liability for this overshoot because it is physically impossible for our platform to control third-party processing speed. This clause prevents the argument "you should have stopped it sooner."</w:t>
      </w:r>
    </w:p>
    <w:p w14:paraId="29388F71" w14:textId="52E14187" w:rsidR="00652AD7" w:rsidRPr="00652AD7" w:rsidRDefault="00652AD7" w:rsidP="00873564">
      <w:pPr>
        <w:pStyle w:val="Heading8"/>
      </w:pPr>
      <w:r w:rsidRPr="00652AD7">
        <w:t>Section 5 — Kill Switch: The Emergency Stop</w:t>
      </w:r>
    </w:p>
    <w:p w14:paraId="7974D6CA" w14:textId="77777777" w:rsidR="00873564" w:rsidRPr="00873564" w:rsidRDefault="00652AD7" w:rsidP="00B21258">
      <w:pPr>
        <w:pStyle w:val="Heading9"/>
        <w:rPr>
          <w:b/>
          <w:bCs/>
        </w:rPr>
      </w:pPr>
      <w:r w:rsidRPr="00873564">
        <w:rPr>
          <w:b/>
          <w:bCs/>
        </w:rPr>
        <w:t xml:space="preserve">Material Breach for No Kill Switch (§5.1). </w:t>
      </w:r>
    </w:p>
    <w:p w14:paraId="79E3AEB3" w14:textId="3BE5C9A0" w:rsidR="00652AD7" w:rsidRPr="00652AD7" w:rsidRDefault="00652AD7" w:rsidP="00873564">
      <w:pPr>
        <w:pStyle w:val="Heading9"/>
        <w:numPr>
          <w:ilvl w:val="0"/>
          <w:numId w:val="0"/>
        </w:numPr>
        <w:ind w:left="1701"/>
      </w:pPr>
      <w:r w:rsidRPr="00652AD7">
        <w:lastRenderedPageBreak/>
        <w:t>We considered making this a warning or a recommendation. We rejected that as too weak. If a client deploys an agent without an emergency stop, every other safeguard in this Addendum is meaningless — the Agent can't be stopped when things go wrong. Material breach is the right designation because it triggers termination rights and may void warranties. This is our "no seatbelt, no driving" clause.</w:t>
      </w:r>
    </w:p>
    <w:p w14:paraId="2C10430E" w14:textId="77777777" w:rsidR="00873564" w:rsidRPr="00873564" w:rsidRDefault="00652AD7" w:rsidP="00B21258">
      <w:pPr>
        <w:pStyle w:val="Heading9"/>
        <w:rPr>
          <w:b/>
          <w:bCs/>
        </w:rPr>
      </w:pPr>
      <w:r w:rsidRPr="00873564">
        <w:rPr>
          <w:b/>
          <w:bCs/>
        </w:rPr>
        <w:t xml:space="preserve">30-Second Graceful Shutdown (§5.4). </w:t>
      </w:r>
    </w:p>
    <w:p w14:paraId="2EB20243" w14:textId="1260F128" w:rsidR="00652AD7" w:rsidRPr="00652AD7" w:rsidRDefault="00652AD7" w:rsidP="00873564">
      <w:pPr>
        <w:pStyle w:val="Heading9"/>
        <w:numPr>
          <w:ilvl w:val="0"/>
          <w:numId w:val="0"/>
        </w:numPr>
        <w:ind w:left="1701"/>
      </w:pPr>
      <w:r w:rsidRPr="00652AD7">
        <w:t>This number was a judgment call. Too short (5 seconds) and you abandon financial transactions mid-processing, potentially causing more harm than the Agent would have caused if it completed. Too long (5 minutes) and the "emergency" stop isn't very emergency. 30 seconds is a reasonable middle ground — enough to complete a payment API call, not enough for the Agent to execute another complex workflow.</w:t>
      </w:r>
    </w:p>
    <w:p w14:paraId="3C72D58A" w14:textId="77777777" w:rsidR="00873564" w:rsidRPr="00873564" w:rsidRDefault="00652AD7" w:rsidP="00B21258">
      <w:pPr>
        <w:pStyle w:val="Heading9"/>
        <w:rPr>
          <w:b/>
          <w:bCs/>
        </w:rPr>
      </w:pPr>
      <w:r w:rsidRPr="00873564">
        <w:rPr>
          <w:b/>
          <w:bCs/>
        </w:rPr>
        <w:t xml:space="preserve">Platform Protection — The Selfish Clause (§5.5). </w:t>
      </w:r>
    </w:p>
    <w:p w14:paraId="7E0D9A47" w14:textId="06E93A6B" w:rsidR="00652AD7" w:rsidRPr="00652AD7" w:rsidRDefault="00652AD7" w:rsidP="00873564">
      <w:pPr>
        <w:pStyle w:val="Heading9"/>
        <w:numPr>
          <w:ilvl w:val="0"/>
          <w:numId w:val="0"/>
        </w:numPr>
        <w:ind w:left="1701"/>
      </w:pPr>
      <w:r w:rsidRPr="00652AD7">
        <w:t xml:space="preserve">This clause protects us, not the customer. A customer's runaway agent could consume platform resources and degrade service for other customers. We placed it in the Kill Switch </w:t>
      </w:r>
      <w:proofErr w:type="gramStart"/>
      <w:r w:rsidRPr="00652AD7">
        <w:t>section</w:t>
      </w:r>
      <w:proofErr w:type="gramEnd"/>
      <w:r w:rsidRPr="00652AD7">
        <w:t xml:space="preserve"> so it reads as part of the safety architecture rather than as a separate restriction. Counsel Notes frame it as "platform stability" — accurate, but the commercial motivation is multi-tenant resource protection.</w:t>
      </w:r>
    </w:p>
    <w:p w14:paraId="6AE4A31B" w14:textId="474A3C2D" w:rsidR="00652AD7" w:rsidRPr="00652AD7" w:rsidRDefault="00652AD7" w:rsidP="00873564">
      <w:pPr>
        <w:pStyle w:val="Heading8"/>
      </w:pPr>
      <w:r w:rsidRPr="00652AD7">
        <w:t>Section 6 — Retry Storm: Loop Prevention</w:t>
      </w:r>
    </w:p>
    <w:p w14:paraId="6F89ABB6" w14:textId="77777777" w:rsidR="00873564" w:rsidRPr="00873564" w:rsidRDefault="00652AD7" w:rsidP="00B21258">
      <w:pPr>
        <w:pStyle w:val="Heading9"/>
        <w:rPr>
          <w:b/>
          <w:bCs/>
        </w:rPr>
      </w:pPr>
      <w:r w:rsidRPr="00873564">
        <w:rPr>
          <w:b/>
          <w:bCs/>
        </w:rPr>
        <w:t xml:space="preserve">Exponential Backoff — Industry Standard (§6.1). </w:t>
      </w:r>
    </w:p>
    <w:p w14:paraId="605232D3" w14:textId="3C8C5AF1" w:rsidR="00652AD7" w:rsidRPr="00652AD7" w:rsidRDefault="00652AD7" w:rsidP="00873564">
      <w:pPr>
        <w:pStyle w:val="Heading9"/>
        <w:numPr>
          <w:ilvl w:val="0"/>
          <w:numId w:val="0"/>
        </w:numPr>
        <w:ind w:left="1701"/>
      </w:pPr>
      <w:r w:rsidRPr="00652AD7">
        <w:t>This is not a novel legal clause — it's codifying an engineering best practice into a contractual obligation. Every major API provider (AWS, Google Cloud, Stripe) requires exponential backoff in their terms. By including it here, we ensure the client's Agent plays by the same rules the client expects of its own API consumers.</w:t>
      </w:r>
    </w:p>
    <w:p w14:paraId="3B1C3313" w14:textId="77777777" w:rsidR="00873564" w:rsidRPr="00873564" w:rsidRDefault="00652AD7" w:rsidP="00B21258">
      <w:pPr>
        <w:pStyle w:val="Heading9"/>
        <w:rPr>
          <w:b/>
          <w:bCs/>
        </w:rPr>
      </w:pPr>
      <w:r w:rsidRPr="00873564">
        <w:rPr>
          <w:b/>
          <w:bCs/>
        </w:rPr>
        <w:t xml:space="preserve">Idempotency — The Duplicate Transaction Shield (§6.4). </w:t>
      </w:r>
    </w:p>
    <w:p w14:paraId="4C74B7C5" w14:textId="0F8D4EFF" w:rsidR="00652AD7" w:rsidRPr="00652AD7" w:rsidRDefault="00652AD7" w:rsidP="00873564">
      <w:pPr>
        <w:pStyle w:val="Heading9"/>
        <w:numPr>
          <w:ilvl w:val="0"/>
          <w:numId w:val="0"/>
        </w:numPr>
        <w:ind w:left="1701"/>
      </w:pPr>
      <w:r w:rsidRPr="00652AD7">
        <w:t>Without this clause, a simple network timeout during a Stripe API call could result in the same payment being processed twice. The Idempotency Key ensures "retry this payment" means "check if this payment already went through, and if so, don't charge again." This is the single most important technical protection for Tier 3 agents. We disclaim liability for duplicates when the customer didn't implement idempotency — because the protection was available and the customer chose not to use it.</w:t>
      </w:r>
    </w:p>
    <w:p w14:paraId="34BAE8B8" w14:textId="3D94E01D" w:rsidR="00652AD7" w:rsidRPr="00652AD7" w:rsidRDefault="00652AD7" w:rsidP="00873564">
      <w:pPr>
        <w:pStyle w:val="Heading8"/>
      </w:pPr>
      <w:r w:rsidRPr="00652AD7">
        <w:t>Section 7 — Action Logging: The Evidence Machine</w:t>
      </w:r>
    </w:p>
    <w:p w14:paraId="0721BC61" w14:textId="77777777" w:rsidR="00873564" w:rsidRPr="00873564" w:rsidRDefault="00652AD7" w:rsidP="00B21258">
      <w:pPr>
        <w:pStyle w:val="Heading9"/>
        <w:rPr>
          <w:b/>
          <w:bCs/>
        </w:rPr>
      </w:pPr>
      <w:r w:rsidRPr="00873564">
        <w:rPr>
          <w:b/>
          <w:bCs/>
        </w:rPr>
        <w:t xml:space="preserve">10-Element Log — Why This Comprehensive (§7.1). </w:t>
      </w:r>
    </w:p>
    <w:p w14:paraId="017EA0C2" w14:textId="71A94DFC" w:rsidR="00652AD7" w:rsidRPr="00652AD7" w:rsidRDefault="00652AD7" w:rsidP="00873564">
      <w:pPr>
        <w:pStyle w:val="Heading9"/>
        <w:numPr>
          <w:ilvl w:val="0"/>
          <w:numId w:val="0"/>
        </w:numPr>
        <w:ind w:left="1701"/>
      </w:pPr>
      <w:r w:rsidRPr="00652AD7">
        <w:t>Each element serves a specific dispute resolution purpose:</w:t>
      </w:r>
    </w:p>
    <w:p w14:paraId="71E9D1A5" w14:textId="77777777" w:rsidR="00652AD7" w:rsidRPr="00652AD7" w:rsidRDefault="00652AD7" w:rsidP="00873564">
      <w:pPr>
        <w:pStyle w:val="Heading9"/>
        <w:numPr>
          <w:ilvl w:val="3"/>
          <w:numId w:val="78"/>
        </w:numPr>
      </w:pPr>
      <w:r w:rsidRPr="00652AD7">
        <w:lastRenderedPageBreak/>
        <w:t>Timestamp + Agent ID = Who did what and when</w:t>
      </w:r>
    </w:p>
    <w:p w14:paraId="321C965D" w14:textId="77777777" w:rsidR="00652AD7" w:rsidRPr="00652AD7" w:rsidRDefault="00652AD7" w:rsidP="00873564">
      <w:pPr>
        <w:pStyle w:val="Heading9"/>
        <w:numPr>
          <w:ilvl w:val="3"/>
          <w:numId w:val="78"/>
        </w:numPr>
      </w:pPr>
      <w:r w:rsidRPr="00652AD7">
        <w:t>Action type + Permission Scope tier = Was the Action authorized?</w:t>
      </w:r>
    </w:p>
    <w:p w14:paraId="0DC130B3" w14:textId="77777777" w:rsidR="00652AD7" w:rsidRPr="00652AD7" w:rsidRDefault="00652AD7" w:rsidP="00873564">
      <w:pPr>
        <w:pStyle w:val="Heading9"/>
        <w:numPr>
          <w:ilvl w:val="3"/>
          <w:numId w:val="78"/>
        </w:numPr>
      </w:pPr>
      <w:r w:rsidRPr="00652AD7">
        <w:t>Target system + Input/Output = What happened at the technical level?</w:t>
      </w:r>
    </w:p>
    <w:p w14:paraId="4775FE5F" w14:textId="77777777" w:rsidR="00652AD7" w:rsidRPr="00652AD7" w:rsidRDefault="00652AD7" w:rsidP="00873564">
      <w:pPr>
        <w:pStyle w:val="Heading9"/>
        <w:numPr>
          <w:ilvl w:val="3"/>
          <w:numId w:val="78"/>
        </w:numPr>
      </w:pPr>
      <w:r w:rsidRPr="00652AD7">
        <w:t>Monetary value = What's the financial exposure?</w:t>
      </w:r>
    </w:p>
    <w:p w14:paraId="14AC56F5" w14:textId="77777777" w:rsidR="00652AD7" w:rsidRPr="00652AD7" w:rsidRDefault="00652AD7" w:rsidP="00873564">
      <w:pPr>
        <w:pStyle w:val="Heading9"/>
        <w:numPr>
          <w:ilvl w:val="3"/>
          <w:numId w:val="78"/>
        </w:numPr>
      </w:pPr>
      <w:r w:rsidRPr="00652AD7">
        <w:t>Success/failure + Retry count = Did the system function correctly?</w:t>
      </w:r>
    </w:p>
    <w:p w14:paraId="3290C3AE" w14:textId="77777777" w:rsidR="00652AD7" w:rsidRPr="00652AD7" w:rsidRDefault="00652AD7" w:rsidP="00873564">
      <w:pPr>
        <w:pStyle w:val="Heading9"/>
        <w:numPr>
          <w:ilvl w:val="0"/>
          <w:numId w:val="0"/>
        </w:numPr>
        <w:ind w:left="1701"/>
      </w:pPr>
      <w:r w:rsidRPr="00652AD7">
        <w:t>A lighter logging requirement (just timestamps and action types) would be cheaper to implement but would leave gaps in the evidentiary record. In a dispute, each missing data point is a potential argument: "You can't prove the Action was within scope because you didn't log the scope tier."</w:t>
      </w:r>
    </w:p>
    <w:p w14:paraId="0A1FF08F" w14:textId="77777777" w:rsidR="00873564" w:rsidRPr="00873564" w:rsidRDefault="00652AD7" w:rsidP="00B21258">
      <w:pPr>
        <w:pStyle w:val="Heading9"/>
        <w:rPr>
          <w:b/>
          <w:bCs/>
        </w:rPr>
      </w:pPr>
      <w:r w:rsidRPr="00873564">
        <w:rPr>
          <w:b/>
          <w:bCs/>
        </w:rPr>
        <w:t xml:space="preserve">Burden Shifting (§7.4(c)). </w:t>
      </w:r>
    </w:p>
    <w:p w14:paraId="76AFB968" w14:textId="33B6E29A" w:rsidR="00652AD7" w:rsidRPr="00652AD7" w:rsidRDefault="00652AD7" w:rsidP="00873564">
      <w:pPr>
        <w:pStyle w:val="Heading9"/>
        <w:numPr>
          <w:ilvl w:val="0"/>
          <w:numId w:val="0"/>
        </w:numPr>
        <w:ind w:left="1701"/>
      </w:pPr>
      <w:r w:rsidRPr="00652AD7">
        <w:t>This is an aggressive evidentiary provision. If the customer says the log is wrong, the customer must prove it — not just assert it. This is stronger than a "logs are presumed accurate" clause because it places the affirmative burden on the party challenging the logs. Legal basis: authentication and business records exceptions under FRE 803(6) and equivalent rules — system-generated logs maintained in the ordinary course of business are generally admissible.</w:t>
      </w:r>
    </w:p>
    <w:p w14:paraId="216CD496" w14:textId="77777777" w:rsidR="00873564" w:rsidRPr="00873564" w:rsidRDefault="00652AD7" w:rsidP="00B21258">
      <w:pPr>
        <w:pStyle w:val="Heading9"/>
        <w:rPr>
          <w:b/>
          <w:bCs/>
        </w:rPr>
      </w:pPr>
      <w:r w:rsidRPr="00873564">
        <w:rPr>
          <w:b/>
          <w:bCs/>
        </w:rPr>
        <w:t xml:space="preserve">HITL Shift from Pre-Approval to Post-Hoc (§7.5). </w:t>
      </w:r>
    </w:p>
    <w:p w14:paraId="4E68CAC2" w14:textId="065C63C9" w:rsidR="00652AD7" w:rsidRPr="00652AD7" w:rsidRDefault="00652AD7" w:rsidP="00873564">
      <w:pPr>
        <w:pStyle w:val="Heading9"/>
        <w:numPr>
          <w:ilvl w:val="0"/>
          <w:numId w:val="0"/>
        </w:numPr>
        <w:ind w:left="1701"/>
      </w:pPr>
      <w:r w:rsidRPr="00652AD7">
        <w:t xml:space="preserve">The Main Terms §5.1 mandates HITL, but HITL for an autonomous agent can't mean "a human approves every action" — that would negate the entire point of autonomy. </w:t>
      </w:r>
      <w:proofErr w:type="gramStart"/>
      <w:r w:rsidRPr="00652AD7">
        <w:t>So</w:t>
      </w:r>
      <w:proofErr w:type="gramEnd"/>
      <w:r w:rsidRPr="00652AD7">
        <w:t xml:space="preserve"> we shift the standard: the human reviews the Action Logs after execution. The review frequency is risk- proportionate — this is commercially realistic and legally defensible because the review intensity scales with the potential harm.</w:t>
      </w:r>
    </w:p>
    <w:p w14:paraId="58898868" w14:textId="77777777" w:rsidR="00FA4773" w:rsidRPr="00FA4773" w:rsidRDefault="00652AD7" w:rsidP="00B21258">
      <w:pPr>
        <w:pStyle w:val="Heading9"/>
        <w:rPr>
          <w:b/>
          <w:bCs/>
        </w:rPr>
      </w:pPr>
      <w:r w:rsidRPr="00FA4773">
        <w:rPr>
          <w:b/>
          <w:bCs/>
        </w:rPr>
        <w:t xml:space="preserve">External Data Boundary (§7.6). </w:t>
      </w:r>
    </w:p>
    <w:p w14:paraId="2537579C" w14:textId="4DA1F039" w:rsidR="00652AD7" w:rsidRPr="00652AD7" w:rsidRDefault="00652AD7" w:rsidP="00FA4773">
      <w:pPr>
        <w:pStyle w:val="Heading9"/>
        <w:numPr>
          <w:ilvl w:val="0"/>
          <w:numId w:val="0"/>
        </w:numPr>
        <w:ind w:left="1701"/>
      </w:pPr>
      <w:r w:rsidRPr="00652AD7">
        <w:t>This is a data processing liability boundary, not a data processing restriction. We're not saying the Agent can't access external data — we're saying Provider is not the data processor for data the Agent touches in external systems. The customer owns those relationships. This prevents a chain of liability where a customer's Agent accesses Salesforce data, a GDPR complaint is filed, and the data subject tries to name Provider as a sub-processor. Provider never touched that data — the Agent is the customer's tool, not Provider's.</w:t>
      </w:r>
    </w:p>
    <w:p w14:paraId="5728BB0F" w14:textId="660F4F42" w:rsidR="00652AD7" w:rsidRPr="00652AD7" w:rsidRDefault="00652AD7" w:rsidP="00FA4773">
      <w:pPr>
        <w:pStyle w:val="Heading8"/>
      </w:pPr>
      <w:r w:rsidRPr="00652AD7">
        <w:t>Section 8 — Liability: The Three-Scenario Framework</w:t>
      </w:r>
    </w:p>
    <w:p w14:paraId="63C0B9E0" w14:textId="77777777" w:rsidR="00FA4773" w:rsidRPr="00FA4773" w:rsidRDefault="00652AD7" w:rsidP="00B21258">
      <w:pPr>
        <w:pStyle w:val="Heading9"/>
        <w:rPr>
          <w:b/>
          <w:bCs/>
        </w:rPr>
      </w:pPr>
      <w:r w:rsidRPr="00FA4773">
        <w:rPr>
          <w:b/>
          <w:bCs/>
        </w:rPr>
        <w:t xml:space="preserve">Clean Liability Lines (§8.1-8.3). </w:t>
      </w:r>
    </w:p>
    <w:p w14:paraId="509D21EA" w14:textId="0D8FE13E" w:rsidR="00652AD7" w:rsidRDefault="00652AD7" w:rsidP="00FA4773">
      <w:pPr>
        <w:pStyle w:val="Heading9"/>
        <w:numPr>
          <w:ilvl w:val="0"/>
          <w:numId w:val="0"/>
        </w:numPr>
        <w:ind w:left="1701"/>
      </w:pPr>
      <w:r w:rsidRPr="00652AD7">
        <w:t>The entire liability section resolves into three clean scenarios. Every Agent-related dispute should map to one of these:</w:t>
      </w:r>
    </w:p>
    <w:tbl>
      <w:tblPr>
        <w:tblStyle w:val="TableGrid"/>
        <w:tblW w:w="0" w:type="auto"/>
        <w:tblInd w:w="1701" w:type="dxa"/>
        <w:tblLook w:val="04A0" w:firstRow="1" w:lastRow="0" w:firstColumn="1" w:lastColumn="0" w:noHBand="0" w:noVBand="1"/>
      </w:tblPr>
      <w:tblGrid>
        <w:gridCol w:w="2319"/>
        <w:gridCol w:w="2319"/>
        <w:gridCol w:w="2320"/>
      </w:tblGrid>
      <w:tr w:rsidR="00601545" w14:paraId="7F6D07BB" w14:textId="77777777" w:rsidTr="00601545">
        <w:tc>
          <w:tcPr>
            <w:tcW w:w="2319" w:type="dxa"/>
            <w:vAlign w:val="center"/>
          </w:tcPr>
          <w:p w14:paraId="3DCE3C24" w14:textId="1128A50E" w:rsidR="00601545" w:rsidRPr="00601545" w:rsidRDefault="00601545" w:rsidP="00601545">
            <w:pPr>
              <w:pStyle w:val="Heading9"/>
              <w:numPr>
                <w:ilvl w:val="0"/>
                <w:numId w:val="0"/>
              </w:numPr>
              <w:spacing w:before="0" w:after="0"/>
              <w:jc w:val="center"/>
              <w:rPr>
                <w:b/>
                <w:bCs/>
              </w:rPr>
            </w:pPr>
            <w:r w:rsidRPr="00601545">
              <w:rPr>
                <w:b/>
                <w:bCs/>
              </w:rPr>
              <w:lastRenderedPageBreak/>
              <w:t>Scenario</w:t>
            </w:r>
          </w:p>
        </w:tc>
        <w:tc>
          <w:tcPr>
            <w:tcW w:w="2319" w:type="dxa"/>
            <w:vAlign w:val="center"/>
          </w:tcPr>
          <w:p w14:paraId="2BE5FDCF" w14:textId="6495F159" w:rsidR="00601545" w:rsidRPr="00601545" w:rsidRDefault="00601545" w:rsidP="00601545">
            <w:pPr>
              <w:pStyle w:val="Heading9"/>
              <w:numPr>
                <w:ilvl w:val="0"/>
                <w:numId w:val="0"/>
              </w:numPr>
              <w:spacing w:before="0" w:after="0"/>
              <w:jc w:val="center"/>
              <w:rPr>
                <w:b/>
                <w:bCs/>
              </w:rPr>
            </w:pPr>
            <w:r w:rsidRPr="00601545">
              <w:rPr>
                <w:b/>
                <w:bCs/>
              </w:rPr>
              <w:t>Who Pays</w:t>
            </w:r>
          </w:p>
        </w:tc>
        <w:tc>
          <w:tcPr>
            <w:tcW w:w="2320" w:type="dxa"/>
            <w:vAlign w:val="center"/>
          </w:tcPr>
          <w:p w14:paraId="3146AD24" w14:textId="6758CFE7" w:rsidR="00601545" w:rsidRPr="00601545" w:rsidRDefault="00601545" w:rsidP="00601545">
            <w:pPr>
              <w:pStyle w:val="Heading9"/>
              <w:numPr>
                <w:ilvl w:val="0"/>
                <w:numId w:val="0"/>
              </w:numPr>
              <w:spacing w:before="0" w:after="0"/>
              <w:jc w:val="center"/>
              <w:rPr>
                <w:b/>
                <w:bCs/>
              </w:rPr>
            </w:pPr>
            <w:r w:rsidRPr="00601545">
              <w:rPr>
                <w:b/>
                <w:bCs/>
              </w:rPr>
              <w:t>Capped?</w:t>
            </w:r>
          </w:p>
        </w:tc>
      </w:tr>
      <w:tr w:rsidR="00601545" w14:paraId="4CBB7EA2" w14:textId="77777777" w:rsidTr="00601545">
        <w:tc>
          <w:tcPr>
            <w:tcW w:w="2319" w:type="dxa"/>
            <w:vAlign w:val="center"/>
          </w:tcPr>
          <w:p w14:paraId="14CE7FFB" w14:textId="552CB253" w:rsidR="00601545" w:rsidRPr="00601545" w:rsidRDefault="00601545" w:rsidP="00601545">
            <w:pPr>
              <w:pStyle w:val="Heading9"/>
              <w:numPr>
                <w:ilvl w:val="0"/>
                <w:numId w:val="0"/>
              </w:numPr>
              <w:spacing w:before="0" w:after="0"/>
              <w:jc w:val="center"/>
              <w:rPr>
                <w:b/>
                <w:bCs/>
              </w:rPr>
            </w:pPr>
            <w:r w:rsidRPr="00601545">
              <w:rPr>
                <w:b/>
                <w:bCs/>
              </w:rPr>
              <w:t>Safeguards worked + Agent within scope</w:t>
            </w:r>
          </w:p>
        </w:tc>
        <w:tc>
          <w:tcPr>
            <w:tcW w:w="2319" w:type="dxa"/>
            <w:vAlign w:val="center"/>
          </w:tcPr>
          <w:p w14:paraId="51107B27" w14:textId="2EC1F916" w:rsidR="00601545" w:rsidRDefault="00601545" w:rsidP="00601545">
            <w:pPr>
              <w:pStyle w:val="Heading9"/>
              <w:numPr>
                <w:ilvl w:val="0"/>
                <w:numId w:val="0"/>
              </w:numPr>
              <w:spacing w:before="0" w:after="0"/>
              <w:jc w:val="center"/>
            </w:pPr>
            <w:r w:rsidRPr="00652AD7">
              <w:t>Customer</w:t>
            </w:r>
          </w:p>
        </w:tc>
        <w:tc>
          <w:tcPr>
            <w:tcW w:w="2320" w:type="dxa"/>
            <w:vAlign w:val="center"/>
          </w:tcPr>
          <w:p w14:paraId="00515F23" w14:textId="627DA026" w:rsidR="00601545" w:rsidRDefault="00601545" w:rsidP="00601545">
            <w:pPr>
              <w:pStyle w:val="Heading9"/>
              <w:numPr>
                <w:ilvl w:val="0"/>
                <w:numId w:val="0"/>
              </w:numPr>
              <w:spacing w:before="0" w:after="0"/>
              <w:jc w:val="center"/>
            </w:pPr>
            <w:r w:rsidRPr="00652AD7">
              <w:t>Uncapped (MT §9.3(a))</w:t>
            </w:r>
          </w:p>
        </w:tc>
      </w:tr>
      <w:tr w:rsidR="00601545" w14:paraId="001F1E35" w14:textId="77777777" w:rsidTr="00601545">
        <w:tc>
          <w:tcPr>
            <w:tcW w:w="2319" w:type="dxa"/>
            <w:vAlign w:val="center"/>
          </w:tcPr>
          <w:p w14:paraId="4FF5DA2E" w14:textId="0875C5DF" w:rsidR="00601545" w:rsidRPr="00601545" w:rsidRDefault="00601545" w:rsidP="00601545">
            <w:pPr>
              <w:pStyle w:val="Heading9"/>
              <w:numPr>
                <w:ilvl w:val="0"/>
                <w:numId w:val="0"/>
              </w:numPr>
              <w:spacing w:before="0" w:after="0"/>
              <w:jc w:val="center"/>
              <w:rPr>
                <w:b/>
                <w:bCs/>
              </w:rPr>
            </w:pPr>
            <w:r w:rsidRPr="00601545">
              <w:rPr>
                <w:b/>
                <w:bCs/>
              </w:rPr>
              <w:t>Platform mechanism broke</w:t>
            </w:r>
          </w:p>
        </w:tc>
        <w:tc>
          <w:tcPr>
            <w:tcW w:w="2319" w:type="dxa"/>
            <w:vAlign w:val="center"/>
          </w:tcPr>
          <w:p w14:paraId="25BFE9F5" w14:textId="2934BD5A" w:rsidR="00601545" w:rsidRDefault="00601545" w:rsidP="00601545">
            <w:pPr>
              <w:pStyle w:val="Heading9"/>
              <w:numPr>
                <w:ilvl w:val="0"/>
                <w:numId w:val="0"/>
              </w:numPr>
              <w:spacing w:before="0" w:after="0"/>
              <w:jc w:val="center"/>
            </w:pPr>
            <w:r w:rsidRPr="00652AD7">
              <w:t>Provider</w:t>
            </w:r>
          </w:p>
        </w:tc>
        <w:tc>
          <w:tcPr>
            <w:tcW w:w="2320" w:type="dxa"/>
            <w:vAlign w:val="center"/>
          </w:tcPr>
          <w:p w14:paraId="4E7F2E46" w14:textId="6750E828" w:rsidR="00601545" w:rsidRDefault="00601545" w:rsidP="00601545">
            <w:pPr>
              <w:pStyle w:val="Heading9"/>
              <w:numPr>
                <w:ilvl w:val="0"/>
                <w:numId w:val="0"/>
              </w:numPr>
              <w:spacing w:before="0" w:after="0"/>
              <w:jc w:val="center"/>
            </w:pPr>
            <w:r w:rsidRPr="00652AD7">
              <w:t>Capped (MT §9.1)</w:t>
            </w:r>
          </w:p>
        </w:tc>
      </w:tr>
      <w:tr w:rsidR="00601545" w14:paraId="574AEFBE" w14:textId="77777777" w:rsidTr="00601545">
        <w:tc>
          <w:tcPr>
            <w:tcW w:w="2319" w:type="dxa"/>
            <w:vAlign w:val="center"/>
          </w:tcPr>
          <w:p w14:paraId="44D68483" w14:textId="25E724CB" w:rsidR="00601545" w:rsidRPr="00601545" w:rsidRDefault="00601545" w:rsidP="00601545">
            <w:pPr>
              <w:pStyle w:val="Heading9"/>
              <w:numPr>
                <w:ilvl w:val="0"/>
                <w:numId w:val="0"/>
              </w:numPr>
              <w:spacing w:before="0" w:after="0"/>
              <w:jc w:val="center"/>
              <w:rPr>
                <w:b/>
                <w:bCs/>
              </w:rPr>
            </w:pPr>
            <w:r w:rsidRPr="00601545">
              <w:rPr>
                <w:b/>
                <w:bCs/>
              </w:rPr>
              <w:t>Third-party system failed</w:t>
            </w:r>
          </w:p>
        </w:tc>
        <w:tc>
          <w:tcPr>
            <w:tcW w:w="2319" w:type="dxa"/>
            <w:vAlign w:val="center"/>
          </w:tcPr>
          <w:p w14:paraId="74A66457" w14:textId="2F7B468E" w:rsidR="00601545" w:rsidRDefault="00601545" w:rsidP="00601545">
            <w:pPr>
              <w:pStyle w:val="Heading9"/>
              <w:numPr>
                <w:ilvl w:val="0"/>
                <w:numId w:val="0"/>
              </w:numPr>
              <w:spacing w:before="0" w:after="0"/>
              <w:jc w:val="center"/>
            </w:pPr>
            <w:r w:rsidRPr="00652AD7">
              <w:t>Third party</w:t>
            </w:r>
          </w:p>
        </w:tc>
        <w:tc>
          <w:tcPr>
            <w:tcW w:w="2320" w:type="dxa"/>
            <w:vAlign w:val="center"/>
          </w:tcPr>
          <w:p w14:paraId="2E644229" w14:textId="274E8204" w:rsidR="00601545" w:rsidRDefault="00601545" w:rsidP="00601545">
            <w:pPr>
              <w:pStyle w:val="Heading9"/>
              <w:numPr>
                <w:ilvl w:val="0"/>
                <w:numId w:val="0"/>
              </w:numPr>
              <w:spacing w:before="0" w:after="0"/>
              <w:jc w:val="center"/>
            </w:pPr>
            <w:r w:rsidRPr="00652AD7">
              <w:t>Per third-party's terms</w:t>
            </w:r>
          </w:p>
        </w:tc>
      </w:tr>
    </w:tbl>
    <w:p w14:paraId="0585A1FB" w14:textId="77777777" w:rsidR="00764C86" w:rsidRPr="00764C86" w:rsidRDefault="00764C86" w:rsidP="00601545">
      <w:pPr>
        <w:pStyle w:val="Heading9"/>
        <w:numPr>
          <w:ilvl w:val="0"/>
          <w:numId w:val="0"/>
        </w:numPr>
        <w:ind w:left="1701"/>
      </w:pPr>
    </w:p>
    <w:p w14:paraId="513FEB88" w14:textId="77777777" w:rsidR="00652AD7" w:rsidRPr="00652AD7" w:rsidRDefault="00652AD7" w:rsidP="00ED0B71">
      <w:pPr>
        <w:pStyle w:val="Heading9"/>
        <w:numPr>
          <w:ilvl w:val="0"/>
          <w:numId w:val="0"/>
        </w:numPr>
        <w:ind w:left="1701"/>
      </w:pPr>
      <w:r w:rsidRPr="00652AD7">
        <w:t xml:space="preserve">If a dispute doesn't clearly fit one of these three, the framework has a gap. In testing this framework against the fact patterns in </w:t>
      </w:r>
      <w:r w:rsidRPr="00652AD7">
        <w:rPr>
          <w:i/>
          <w:iCs/>
        </w:rPr>
        <w:t>Moffatt v. Air Canada</w:t>
      </w:r>
      <w:r w:rsidRPr="00652AD7">
        <w:t xml:space="preserve">, </w:t>
      </w:r>
      <w:r w:rsidRPr="00652AD7">
        <w:rPr>
          <w:i/>
          <w:iCs/>
        </w:rPr>
        <w:t>Mobley v. Workday</w:t>
      </w:r>
      <w:r w:rsidRPr="00652AD7">
        <w:t xml:space="preserve">, and </w:t>
      </w:r>
      <w:r w:rsidRPr="00652AD7">
        <w:rPr>
          <w:i/>
          <w:iCs/>
        </w:rPr>
        <w:t>State Farm v. Slifer</w:t>
      </w:r>
      <w:r w:rsidRPr="00652AD7">
        <w:t>, all three resolved cleanly into one of the three scenarios.</w:t>
      </w:r>
    </w:p>
    <w:p w14:paraId="766BE99E" w14:textId="77777777" w:rsidR="00ED0B71" w:rsidRPr="00ED0B71" w:rsidRDefault="00652AD7" w:rsidP="00B21258">
      <w:pPr>
        <w:pStyle w:val="Heading9"/>
        <w:rPr>
          <w:b/>
          <w:bCs/>
        </w:rPr>
      </w:pPr>
      <w:r w:rsidRPr="00ED0B71">
        <w:rPr>
          <w:b/>
          <w:bCs/>
        </w:rPr>
        <w:t xml:space="preserve">Uncapped Configuration Liability (§8.4). </w:t>
      </w:r>
    </w:p>
    <w:p w14:paraId="1C3B9A19" w14:textId="1226D2A6" w:rsidR="00652AD7" w:rsidRPr="00652AD7" w:rsidRDefault="00652AD7" w:rsidP="00ED0B71">
      <w:pPr>
        <w:pStyle w:val="Heading9"/>
        <w:numPr>
          <w:ilvl w:val="0"/>
          <w:numId w:val="0"/>
        </w:numPr>
        <w:ind w:left="1701"/>
      </w:pPr>
      <w:r w:rsidRPr="00652AD7">
        <w:t xml:space="preserve">This is harsh on the customer but necessary. If a customer sets a $1,000,000 Circuit Breaker threshold and the Agent spends $999,999, that's the customer's decision. Capping this liability would create moral hazard — customers would have no incentive to configure safeguards carefully. The uncapped liability ties directly to MT §9.3(a), which already establishes uncapped carve-outs for </w:t>
      </w:r>
      <w:proofErr w:type="spellStart"/>
      <w:r w:rsidRPr="00652AD7">
        <w:t>willful</w:t>
      </w:r>
      <w:proofErr w:type="spellEnd"/>
      <w:r w:rsidRPr="00652AD7">
        <w:t xml:space="preserve"> misconduct and indemnification obligations.</w:t>
      </w:r>
    </w:p>
    <w:p w14:paraId="572641E3" w14:textId="77777777" w:rsidR="00E90C83" w:rsidRPr="00E90C83" w:rsidRDefault="00652AD7" w:rsidP="00B21258">
      <w:pPr>
        <w:pStyle w:val="Heading9"/>
        <w:rPr>
          <w:b/>
          <w:bCs/>
        </w:rPr>
      </w:pPr>
      <w:r w:rsidRPr="00E90C83">
        <w:rPr>
          <w:b/>
          <w:bCs/>
        </w:rPr>
        <w:t xml:space="preserve">EU PLD Waiver — </w:t>
      </w:r>
      <w:proofErr w:type="spellStart"/>
      <w:r w:rsidRPr="00E90C83">
        <w:rPr>
          <w:b/>
          <w:bCs/>
        </w:rPr>
        <w:t>Preemptive</w:t>
      </w:r>
      <w:proofErr w:type="spellEnd"/>
      <w:r w:rsidRPr="00E90C83">
        <w:rPr>
          <w:b/>
          <w:bCs/>
        </w:rPr>
        <w:t xml:space="preserve"> </w:t>
      </w:r>
      <w:proofErr w:type="spellStart"/>
      <w:r w:rsidRPr="00E90C83">
        <w:rPr>
          <w:b/>
          <w:bCs/>
        </w:rPr>
        <w:t>Defense</w:t>
      </w:r>
      <w:proofErr w:type="spellEnd"/>
      <w:r w:rsidRPr="00E90C83">
        <w:rPr>
          <w:b/>
          <w:bCs/>
        </w:rPr>
        <w:t xml:space="preserve"> (§8.7). </w:t>
      </w:r>
    </w:p>
    <w:p w14:paraId="359374D1" w14:textId="35E2C181" w:rsidR="00652AD7" w:rsidRPr="00652AD7" w:rsidRDefault="00652AD7" w:rsidP="00E90C83">
      <w:pPr>
        <w:pStyle w:val="Heading9"/>
        <w:numPr>
          <w:ilvl w:val="0"/>
          <w:numId w:val="0"/>
        </w:numPr>
        <w:ind w:left="1701"/>
      </w:pPr>
      <w:r w:rsidRPr="00652AD7">
        <w:t>The PLD won't be fully implemented until December 2026, but we're including the waiver now because: (1) the Addendum will be in production by then; (2) clients deploying in the EU need this protection from Day 1; (3) having the waiver in the template means we don't need to issue an emergency update in Q4 2026. The "maximum extent permitted by applicable law" qualifier ensures the waiver doesn't overreach in jurisdictions where mandatory law prohibits it.</w:t>
      </w:r>
    </w:p>
    <w:p w14:paraId="74F5578E" w14:textId="347C59CD" w:rsidR="00652AD7" w:rsidRPr="00652AD7" w:rsidRDefault="00652AD7" w:rsidP="00E90C83">
      <w:pPr>
        <w:pStyle w:val="Heading8"/>
      </w:pPr>
      <w:r w:rsidRPr="00652AD7">
        <w:t>Section 9 — Suspension: Surgical Precision</w:t>
      </w:r>
    </w:p>
    <w:p w14:paraId="1E6C6A41" w14:textId="77777777" w:rsidR="00E90C83" w:rsidRPr="0098246E" w:rsidRDefault="00652AD7" w:rsidP="00B21258">
      <w:pPr>
        <w:pStyle w:val="Heading9"/>
        <w:rPr>
          <w:b/>
          <w:bCs/>
        </w:rPr>
      </w:pPr>
      <w:r w:rsidRPr="0098246E">
        <w:rPr>
          <w:b/>
          <w:bCs/>
        </w:rPr>
        <w:t xml:space="preserve">Why Suspension Is Separate from Kill Switch (§9 vs §5). </w:t>
      </w:r>
    </w:p>
    <w:p w14:paraId="032CD66E" w14:textId="6C414120" w:rsidR="00652AD7" w:rsidRPr="00652AD7" w:rsidRDefault="00652AD7" w:rsidP="00583464">
      <w:pPr>
        <w:pStyle w:val="Heading9"/>
        <w:numPr>
          <w:ilvl w:val="3"/>
          <w:numId w:val="78"/>
        </w:numPr>
      </w:pPr>
      <w:r w:rsidRPr="00652AD7">
        <w:t>Kill Switch = emergency termination. Suspension = controlled freeze. The distinction matters because:</w:t>
      </w:r>
    </w:p>
    <w:p w14:paraId="6A2AE68B" w14:textId="77777777" w:rsidR="00652AD7" w:rsidRPr="00652AD7" w:rsidRDefault="00652AD7" w:rsidP="00583464">
      <w:pPr>
        <w:pStyle w:val="Heading9"/>
        <w:numPr>
          <w:ilvl w:val="3"/>
          <w:numId w:val="78"/>
        </w:numPr>
      </w:pPr>
      <w:r w:rsidRPr="00652AD7">
        <w:t xml:space="preserve">Kill Switch wipes the Agent's running state (graceful </w:t>
      </w:r>
      <w:proofErr w:type="gramStart"/>
      <w:r w:rsidRPr="00652AD7">
        <w:t>shutdown, but</w:t>
      </w:r>
      <w:proofErr w:type="gramEnd"/>
      <w:r w:rsidRPr="00652AD7">
        <w:t xml:space="preserve"> terminated).</w:t>
      </w:r>
    </w:p>
    <w:p w14:paraId="0ADB3F43" w14:textId="77777777" w:rsidR="00652AD7" w:rsidRPr="00652AD7" w:rsidRDefault="00652AD7" w:rsidP="00583464">
      <w:pPr>
        <w:pStyle w:val="Heading9"/>
        <w:numPr>
          <w:ilvl w:val="3"/>
          <w:numId w:val="78"/>
        </w:numPr>
      </w:pPr>
      <w:r w:rsidRPr="00652AD7">
        <w:t>Suspension preserves the Agent's configuration and can be reversed.</w:t>
      </w:r>
    </w:p>
    <w:p w14:paraId="1816B2E0" w14:textId="77777777" w:rsidR="00652AD7" w:rsidRPr="00652AD7" w:rsidRDefault="00652AD7" w:rsidP="00583464">
      <w:pPr>
        <w:pStyle w:val="Heading9"/>
        <w:numPr>
          <w:ilvl w:val="3"/>
          <w:numId w:val="78"/>
        </w:numPr>
      </w:pPr>
      <w:r w:rsidRPr="00652AD7">
        <w:t>Kill Switch is triggered by automated conditions.</w:t>
      </w:r>
    </w:p>
    <w:p w14:paraId="39D9046E" w14:textId="77777777" w:rsidR="00652AD7" w:rsidRPr="00652AD7" w:rsidRDefault="00652AD7" w:rsidP="00583464">
      <w:pPr>
        <w:pStyle w:val="Heading9"/>
        <w:numPr>
          <w:ilvl w:val="3"/>
          <w:numId w:val="78"/>
        </w:numPr>
      </w:pPr>
      <w:r w:rsidRPr="00652AD7">
        <w:t>Suspension can be manual and deliberate.</w:t>
      </w:r>
    </w:p>
    <w:p w14:paraId="558BCD9F" w14:textId="77777777" w:rsidR="00652AD7" w:rsidRPr="00652AD7" w:rsidRDefault="00652AD7" w:rsidP="000134F3">
      <w:pPr>
        <w:pStyle w:val="Heading9"/>
        <w:numPr>
          <w:ilvl w:val="0"/>
          <w:numId w:val="0"/>
        </w:numPr>
        <w:ind w:left="1701"/>
      </w:pPr>
      <w:r w:rsidRPr="00652AD7">
        <w:lastRenderedPageBreak/>
        <w:t>A customer whose Agent triggers the Kill Switch 3 times in 24 hours (§9.1(d)) probably has a configuration problem, not an emergency. The response should be "pause and investigate," not "terminate and restart from scratch."</w:t>
      </w:r>
    </w:p>
    <w:p w14:paraId="1999A2CB" w14:textId="77777777" w:rsidR="000134F3" w:rsidRPr="000134F3" w:rsidRDefault="00652AD7" w:rsidP="00B21258">
      <w:pPr>
        <w:pStyle w:val="Heading9"/>
        <w:rPr>
          <w:b/>
          <w:bCs/>
        </w:rPr>
      </w:pPr>
      <w:r w:rsidRPr="000134F3">
        <w:rPr>
          <w:b/>
          <w:bCs/>
        </w:rPr>
        <w:t xml:space="preserve">Fee Continuation During Suspension (§9.4). </w:t>
      </w:r>
    </w:p>
    <w:p w14:paraId="6F5C288C" w14:textId="0B3F61DA" w:rsidR="00652AD7" w:rsidRPr="00652AD7" w:rsidRDefault="00652AD7" w:rsidP="000134F3">
      <w:pPr>
        <w:pStyle w:val="Heading9"/>
        <w:numPr>
          <w:ilvl w:val="0"/>
          <w:numId w:val="0"/>
        </w:numPr>
        <w:ind w:left="1701"/>
      </w:pPr>
      <w:r w:rsidRPr="00652AD7">
        <w:t>Platform fees continue during suspension because Provider still maintains the Agent's infrastructure, configuration, and logs. Usage-based charges stop because the Agent isn't performing Actions. This is standard SaaS practice — you don't stop paying for Salesforce seats just because one user is on vacation.</w:t>
      </w:r>
    </w:p>
    <w:p w14:paraId="3D8C7041" w14:textId="2A62F5C8" w:rsidR="00652AD7" w:rsidRPr="00652AD7" w:rsidRDefault="00652AD7" w:rsidP="000134F3">
      <w:pPr>
        <w:pStyle w:val="Heading8"/>
      </w:pPr>
      <w:r w:rsidRPr="00652AD7">
        <w:t>Section 10 — Deployment: The Pre-Flight Checklist</w:t>
      </w:r>
    </w:p>
    <w:p w14:paraId="48DFE1F9" w14:textId="77777777" w:rsidR="000134F3" w:rsidRPr="000134F3" w:rsidRDefault="00652AD7" w:rsidP="00B21258">
      <w:pPr>
        <w:pStyle w:val="Heading9"/>
        <w:rPr>
          <w:b/>
          <w:bCs/>
        </w:rPr>
      </w:pPr>
      <w:r w:rsidRPr="000134F3">
        <w:rPr>
          <w:b/>
          <w:bCs/>
        </w:rPr>
        <w:t xml:space="preserve">Checklist as Liability Allocation (§10.1). </w:t>
      </w:r>
    </w:p>
    <w:p w14:paraId="4FBB4EF2" w14:textId="21294F9C" w:rsidR="00652AD7" w:rsidRPr="00652AD7" w:rsidRDefault="00652AD7" w:rsidP="000134F3">
      <w:pPr>
        <w:pStyle w:val="Heading9"/>
        <w:numPr>
          <w:ilvl w:val="0"/>
          <w:numId w:val="0"/>
        </w:numPr>
        <w:ind w:left="1701"/>
      </w:pPr>
      <w:r w:rsidRPr="00652AD7">
        <w:t xml:space="preserve">The pre-deployment checklist is not just operational — it's legal. Each item Customer confirms becomes a representation. If something goes wrong and the investigation reveals "Customer confirmed Kill Switch was tested but it actually wasn't," that's a false representation on top of the configuration error. This double layer (configuration liability + misrepresentation) makes the customer's </w:t>
      </w:r>
      <w:proofErr w:type="spellStart"/>
      <w:r w:rsidRPr="00652AD7">
        <w:t>defense</w:t>
      </w:r>
      <w:proofErr w:type="spellEnd"/>
      <w:r w:rsidRPr="00652AD7">
        <w:t xml:space="preserve"> significantly harder.</w:t>
      </w:r>
    </w:p>
    <w:p w14:paraId="4D610C91" w14:textId="77777777" w:rsidR="000134F3" w:rsidRPr="000134F3" w:rsidRDefault="00652AD7" w:rsidP="00B21258">
      <w:pPr>
        <w:pStyle w:val="Heading9"/>
        <w:rPr>
          <w:b/>
          <w:bCs/>
        </w:rPr>
      </w:pPr>
      <w:r w:rsidRPr="000134F3">
        <w:rPr>
          <w:b/>
          <w:bCs/>
        </w:rPr>
        <w:t xml:space="preserve">Insurance — Recommend, Don't Mandate (§10.4). </w:t>
      </w:r>
    </w:p>
    <w:p w14:paraId="5FD071E1" w14:textId="4FECE02D" w:rsidR="00652AD7" w:rsidRPr="00652AD7" w:rsidRDefault="00652AD7" w:rsidP="000134F3">
      <w:pPr>
        <w:pStyle w:val="Heading9"/>
        <w:numPr>
          <w:ilvl w:val="0"/>
          <w:numId w:val="0"/>
        </w:numPr>
        <w:ind w:left="1701"/>
      </w:pPr>
      <w:r w:rsidRPr="00652AD7">
        <w:t xml:space="preserve">We considered requiring insurance. We rejected it because: (1) many Kit clients (startups, indie </w:t>
      </w:r>
      <w:proofErr w:type="spellStart"/>
      <w:r w:rsidRPr="00652AD7">
        <w:t>devs</w:t>
      </w:r>
      <w:proofErr w:type="spellEnd"/>
      <w:r w:rsidRPr="00652AD7">
        <w:t>) don't have and can't afford AI- specific insurance; (2) mandating insurance could kill deals; (3) the recommendation creates a record that we flagged the risk. If the client is sued and didn't have insurance, the record shows we warned them. This is the "we told you so" clause — commercially gentle, legally effective.</w:t>
      </w:r>
    </w:p>
    <w:p w14:paraId="5AADA804" w14:textId="23A12641" w:rsidR="00652AD7" w:rsidRPr="00652AD7" w:rsidRDefault="00652AD7" w:rsidP="000134F3">
      <w:pPr>
        <w:pStyle w:val="Heading8"/>
      </w:pPr>
      <w:r w:rsidRPr="00652AD7">
        <w:t>Section 11 — General: Survival Clauses</w:t>
      </w:r>
    </w:p>
    <w:p w14:paraId="7BFCF570" w14:textId="77777777" w:rsidR="000134F3" w:rsidRPr="000134F3" w:rsidRDefault="00652AD7" w:rsidP="00B21258">
      <w:pPr>
        <w:pStyle w:val="Heading9"/>
        <w:rPr>
          <w:b/>
          <w:bCs/>
        </w:rPr>
      </w:pPr>
      <w:r w:rsidRPr="000134F3">
        <w:rPr>
          <w:b/>
          <w:bCs/>
        </w:rPr>
        <w:t xml:space="preserve">What Survives (§11.4). </w:t>
      </w:r>
    </w:p>
    <w:p w14:paraId="53139524" w14:textId="2E3D2D3B" w:rsidR="00652AD7" w:rsidRPr="00652AD7" w:rsidRDefault="00652AD7" w:rsidP="000134F3">
      <w:pPr>
        <w:pStyle w:val="Heading9"/>
        <w:numPr>
          <w:ilvl w:val="0"/>
          <w:numId w:val="0"/>
        </w:numPr>
        <w:ind w:left="1701"/>
      </w:pPr>
      <w:r w:rsidRPr="00652AD7">
        <w:t>The survival clause is carefully scoped:</w:t>
      </w:r>
    </w:p>
    <w:p w14:paraId="314D714D" w14:textId="77777777" w:rsidR="00652AD7" w:rsidRPr="00652AD7" w:rsidRDefault="00652AD7" w:rsidP="000134F3">
      <w:pPr>
        <w:pStyle w:val="Heading9"/>
        <w:numPr>
          <w:ilvl w:val="3"/>
          <w:numId w:val="78"/>
        </w:numPr>
      </w:pPr>
      <w:r w:rsidRPr="00652AD7">
        <w:t xml:space="preserve">§2 (Agency Attribution) survives because the </w:t>
      </w:r>
      <w:proofErr w:type="gramStart"/>
      <w:r w:rsidRPr="00652AD7">
        <w:t>Principal</w:t>
      </w:r>
      <w:proofErr w:type="gramEnd"/>
      <w:r w:rsidRPr="00652AD7">
        <w:t xml:space="preserve"> designation doesn't expire when the contract ends — actions taken during the contract remain attributed to the Customer.</w:t>
      </w:r>
    </w:p>
    <w:p w14:paraId="03006E0B" w14:textId="77777777" w:rsidR="00652AD7" w:rsidRPr="00652AD7" w:rsidRDefault="00652AD7" w:rsidP="000134F3">
      <w:pPr>
        <w:pStyle w:val="Heading9"/>
        <w:numPr>
          <w:ilvl w:val="3"/>
          <w:numId w:val="78"/>
        </w:numPr>
      </w:pPr>
      <w:r w:rsidRPr="00652AD7">
        <w:t>§7 (Action Logging — retention and evidentiary value) survives because disputes may arise after termination.</w:t>
      </w:r>
    </w:p>
    <w:p w14:paraId="428A5205" w14:textId="77777777" w:rsidR="00652AD7" w:rsidRPr="00652AD7" w:rsidRDefault="00652AD7" w:rsidP="000134F3">
      <w:pPr>
        <w:pStyle w:val="Heading9"/>
        <w:numPr>
          <w:ilvl w:val="3"/>
          <w:numId w:val="78"/>
        </w:numPr>
      </w:pPr>
      <w:r w:rsidRPr="00652AD7">
        <w:t>§8 (Liability Allocation) survives because liability doesn't disappear when the contract ends.</w:t>
      </w:r>
    </w:p>
    <w:p w14:paraId="4F79623C" w14:textId="77777777" w:rsidR="00652AD7" w:rsidRPr="00652AD7" w:rsidRDefault="00652AD7" w:rsidP="000134F3">
      <w:pPr>
        <w:pStyle w:val="Heading9"/>
        <w:numPr>
          <w:ilvl w:val="3"/>
          <w:numId w:val="78"/>
        </w:numPr>
      </w:pPr>
      <w:r w:rsidRPr="00652AD7">
        <w:t>§10.4 (Insurance) survives because the risk acknowledgment is a permanent record.</w:t>
      </w:r>
    </w:p>
    <w:p w14:paraId="7EBA6F29" w14:textId="77777777" w:rsidR="00652AD7" w:rsidRPr="00652AD7" w:rsidRDefault="00652AD7" w:rsidP="000134F3">
      <w:pPr>
        <w:pStyle w:val="Heading9"/>
        <w:numPr>
          <w:ilvl w:val="0"/>
          <w:numId w:val="0"/>
        </w:numPr>
        <w:ind w:left="1701"/>
      </w:pPr>
      <w:r w:rsidRPr="00652AD7">
        <w:lastRenderedPageBreak/>
        <w:t>We deliberately did NOT include §3 (Permission Scopes) or §4 (Circuit Breaker) in survival because those are operational provisions — they only function while the Service is active.</w:t>
      </w:r>
    </w:p>
    <w:p w14:paraId="41BB8C19" w14:textId="0FEC2E93" w:rsidR="00652AD7" w:rsidRPr="00652AD7" w:rsidRDefault="00A83A6C" w:rsidP="00A83A6C">
      <w:pPr>
        <w:pStyle w:val="Heading8"/>
      </w:pPr>
      <w:r w:rsidRPr="00652AD7">
        <w:t>Injection Points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1843"/>
        <w:gridCol w:w="2852"/>
      </w:tblGrid>
      <w:tr w:rsidR="00652AD7" w:rsidRPr="00652AD7" w14:paraId="3B3BE10C" w14:textId="77777777" w:rsidTr="00A83A6C">
        <w:tc>
          <w:tcPr>
            <w:tcW w:w="3964" w:type="dxa"/>
            <w:vAlign w:val="center"/>
            <w:hideMark/>
          </w:tcPr>
          <w:p w14:paraId="6E3629F7" w14:textId="77777777" w:rsidR="00652AD7" w:rsidRPr="00652AD7" w:rsidRDefault="00652AD7" w:rsidP="00A83A6C">
            <w:pPr>
              <w:jc w:val="center"/>
              <w:rPr>
                <w:b/>
                <w:bCs/>
              </w:rPr>
            </w:pPr>
            <w:r w:rsidRPr="00652AD7">
              <w:rPr>
                <w:b/>
                <w:bCs/>
              </w:rPr>
              <w:t>Qualified Review Field</w:t>
            </w:r>
          </w:p>
        </w:tc>
        <w:tc>
          <w:tcPr>
            <w:tcW w:w="1843" w:type="dxa"/>
            <w:vAlign w:val="center"/>
            <w:hideMark/>
          </w:tcPr>
          <w:p w14:paraId="2EF4C831" w14:textId="77777777" w:rsidR="00652AD7" w:rsidRPr="00652AD7" w:rsidRDefault="00652AD7" w:rsidP="00A83A6C">
            <w:pPr>
              <w:jc w:val="center"/>
              <w:rPr>
                <w:b/>
                <w:bCs/>
              </w:rPr>
            </w:pPr>
            <w:r w:rsidRPr="00652AD7">
              <w:rPr>
                <w:b/>
                <w:bCs/>
              </w:rPr>
              <w:t>Fires</w:t>
            </w:r>
          </w:p>
        </w:tc>
        <w:tc>
          <w:tcPr>
            <w:tcW w:w="2852" w:type="dxa"/>
            <w:vAlign w:val="center"/>
            <w:hideMark/>
          </w:tcPr>
          <w:p w14:paraId="7FB0C328" w14:textId="77777777" w:rsidR="00652AD7" w:rsidRPr="00652AD7" w:rsidRDefault="00652AD7" w:rsidP="00A83A6C">
            <w:pPr>
              <w:jc w:val="center"/>
              <w:rPr>
                <w:b/>
                <w:bCs/>
              </w:rPr>
            </w:pPr>
            <w:r w:rsidRPr="00652AD7">
              <w:rPr>
                <w:b/>
                <w:bCs/>
              </w:rPr>
              <w:t>Section Affected</w:t>
            </w:r>
          </w:p>
        </w:tc>
      </w:tr>
      <w:tr w:rsidR="00652AD7" w:rsidRPr="00652AD7" w14:paraId="3424314F" w14:textId="77777777" w:rsidTr="00A83A6C">
        <w:tc>
          <w:tcPr>
            <w:tcW w:w="3964" w:type="dxa"/>
            <w:vAlign w:val="center"/>
            <w:hideMark/>
          </w:tcPr>
          <w:p w14:paraId="03356B98" w14:textId="77777777" w:rsidR="00652AD7" w:rsidRPr="00652AD7" w:rsidRDefault="00652AD7" w:rsidP="00A83A6C">
            <w:pPr>
              <w:jc w:val="center"/>
              <w:rPr>
                <w:b/>
                <w:bCs/>
              </w:rPr>
            </w:pPr>
            <w:r w:rsidRPr="00652AD7">
              <w:rPr>
                <w:b/>
                <w:bCs/>
              </w:rPr>
              <w:t>"Does your AI operate autonomously?" = Yes</w:t>
            </w:r>
          </w:p>
        </w:tc>
        <w:tc>
          <w:tcPr>
            <w:tcW w:w="1843" w:type="dxa"/>
            <w:vAlign w:val="center"/>
            <w:hideMark/>
          </w:tcPr>
          <w:p w14:paraId="336D5EB7" w14:textId="77777777" w:rsidR="00652AD7" w:rsidRPr="00652AD7" w:rsidRDefault="00652AD7" w:rsidP="00A83A6C">
            <w:pPr>
              <w:jc w:val="center"/>
            </w:pPr>
            <w:r w:rsidRPr="00652AD7">
              <w:t>Mandatory</w:t>
            </w:r>
          </w:p>
        </w:tc>
        <w:tc>
          <w:tcPr>
            <w:tcW w:w="2852" w:type="dxa"/>
            <w:vAlign w:val="center"/>
            <w:hideMark/>
          </w:tcPr>
          <w:p w14:paraId="05D76AAD" w14:textId="77777777" w:rsidR="00652AD7" w:rsidRPr="00652AD7" w:rsidRDefault="00652AD7" w:rsidP="00A83A6C">
            <w:pPr>
              <w:jc w:val="center"/>
            </w:pPr>
            <w:r w:rsidRPr="00652AD7">
              <w:t>Entire DOC_AGT activated</w:t>
            </w:r>
          </w:p>
        </w:tc>
      </w:tr>
      <w:tr w:rsidR="00652AD7" w:rsidRPr="00652AD7" w14:paraId="252EDB22" w14:textId="77777777" w:rsidTr="00A83A6C">
        <w:tc>
          <w:tcPr>
            <w:tcW w:w="3964" w:type="dxa"/>
            <w:vAlign w:val="center"/>
            <w:hideMark/>
          </w:tcPr>
          <w:p w14:paraId="6B8481F5" w14:textId="77777777" w:rsidR="00652AD7" w:rsidRPr="00652AD7" w:rsidRDefault="00652AD7" w:rsidP="00A83A6C">
            <w:pPr>
              <w:jc w:val="center"/>
              <w:rPr>
                <w:b/>
                <w:bCs/>
              </w:rPr>
            </w:pPr>
            <w:r w:rsidRPr="00652AD7">
              <w:rPr>
                <w:b/>
                <w:bCs/>
              </w:rPr>
              <w:t>"Does your AI operate autonomously?" = No</w:t>
            </w:r>
          </w:p>
        </w:tc>
        <w:tc>
          <w:tcPr>
            <w:tcW w:w="1843" w:type="dxa"/>
            <w:vAlign w:val="center"/>
            <w:hideMark/>
          </w:tcPr>
          <w:p w14:paraId="557A812C" w14:textId="77777777" w:rsidR="00652AD7" w:rsidRPr="00652AD7" w:rsidRDefault="00652AD7" w:rsidP="00A83A6C">
            <w:pPr>
              <w:jc w:val="center"/>
            </w:pPr>
            <w:r w:rsidRPr="00652AD7">
              <w:t>Kill</w:t>
            </w:r>
          </w:p>
        </w:tc>
        <w:tc>
          <w:tcPr>
            <w:tcW w:w="2852" w:type="dxa"/>
            <w:vAlign w:val="center"/>
            <w:hideMark/>
          </w:tcPr>
          <w:p w14:paraId="57BA67D9" w14:textId="77777777" w:rsidR="00652AD7" w:rsidRPr="00652AD7" w:rsidRDefault="00652AD7" w:rsidP="00A83A6C">
            <w:pPr>
              <w:jc w:val="center"/>
            </w:pPr>
            <w:r w:rsidRPr="00652AD7">
              <w:t>DOC_AGT not delivered</w:t>
            </w:r>
          </w:p>
        </w:tc>
      </w:tr>
      <w:tr w:rsidR="00652AD7" w:rsidRPr="00652AD7" w14:paraId="028F2D1A" w14:textId="77777777" w:rsidTr="00A83A6C">
        <w:tc>
          <w:tcPr>
            <w:tcW w:w="3964" w:type="dxa"/>
            <w:vAlign w:val="center"/>
            <w:hideMark/>
          </w:tcPr>
          <w:p w14:paraId="11995F07" w14:textId="77777777" w:rsidR="00652AD7" w:rsidRPr="00652AD7" w:rsidRDefault="00652AD7" w:rsidP="00A83A6C">
            <w:pPr>
              <w:jc w:val="center"/>
              <w:rPr>
                <w:b/>
                <w:bCs/>
              </w:rPr>
            </w:pPr>
            <w:r w:rsidRPr="00652AD7">
              <w:rPr>
                <w:b/>
                <w:bCs/>
              </w:rPr>
              <w:t>"Agent spend cap per session?"</w:t>
            </w:r>
          </w:p>
        </w:tc>
        <w:tc>
          <w:tcPr>
            <w:tcW w:w="1843" w:type="dxa"/>
            <w:vAlign w:val="center"/>
            <w:hideMark/>
          </w:tcPr>
          <w:p w14:paraId="43DF4172" w14:textId="77777777" w:rsidR="00652AD7" w:rsidRPr="00652AD7" w:rsidRDefault="00652AD7" w:rsidP="00A83A6C">
            <w:pPr>
              <w:jc w:val="center"/>
            </w:pPr>
            <w:r w:rsidRPr="00652AD7">
              <w:t>Injection</w:t>
            </w:r>
          </w:p>
        </w:tc>
        <w:tc>
          <w:tcPr>
            <w:tcW w:w="2852" w:type="dxa"/>
            <w:vAlign w:val="center"/>
            <w:hideMark/>
          </w:tcPr>
          <w:p w14:paraId="66DE8B34" w14:textId="77777777" w:rsidR="00652AD7" w:rsidRPr="00652AD7" w:rsidRDefault="00652AD7" w:rsidP="00A83A6C">
            <w:pPr>
              <w:jc w:val="center"/>
            </w:pPr>
            <w:r w:rsidRPr="00652AD7">
              <w:t>Schedule C — Per-Session Circuit Breaker</w:t>
            </w:r>
          </w:p>
        </w:tc>
      </w:tr>
      <w:tr w:rsidR="00652AD7" w:rsidRPr="00652AD7" w14:paraId="6B6C58C9" w14:textId="77777777" w:rsidTr="00A83A6C">
        <w:tc>
          <w:tcPr>
            <w:tcW w:w="3964" w:type="dxa"/>
            <w:vAlign w:val="center"/>
            <w:hideMark/>
          </w:tcPr>
          <w:p w14:paraId="49C1DE70" w14:textId="77777777" w:rsidR="00652AD7" w:rsidRPr="00652AD7" w:rsidRDefault="00652AD7" w:rsidP="00A83A6C">
            <w:pPr>
              <w:jc w:val="center"/>
              <w:rPr>
                <w:b/>
                <w:bCs/>
              </w:rPr>
            </w:pPr>
            <w:r w:rsidRPr="00652AD7">
              <w:rPr>
                <w:b/>
                <w:bCs/>
              </w:rPr>
              <w:t>"Agent spend cap per day?"</w:t>
            </w:r>
          </w:p>
        </w:tc>
        <w:tc>
          <w:tcPr>
            <w:tcW w:w="1843" w:type="dxa"/>
            <w:vAlign w:val="center"/>
            <w:hideMark/>
          </w:tcPr>
          <w:p w14:paraId="2D7F5E09" w14:textId="77777777" w:rsidR="00652AD7" w:rsidRPr="00652AD7" w:rsidRDefault="00652AD7" w:rsidP="00A83A6C">
            <w:pPr>
              <w:jc w:val="center"/>
            </w:pPr>
            <w:r w:rsidRPr="00652AD7">
              <w:t>Injection</w:t>
            </w:r>
          </w:p>
        </w:tc>
        <w:tc>
          <w:tcPr>
            <w:tcW w:w="2852" w:type="dxa"/>
            <w:vAlign w:val="center"/>
            <w:hideMark/>
          </w:tcPr>
          <w:p w14:paraId="0A47469B" w14:textId="77777777" w:rsidR="00652AD7" w:rsidRPr="00652AD7" w:rsidRDefault="00652AD7" w:rsidP="00A83A6C">
            <w:pPr>
              <w:jc w:val="center"/>
            </w:pPr>
            <w:r w:rsidRPr="00652AD7">
              <w:t>Schedule C — Per-Day Circuit Breaker</w:t>
            </w:r>
          </w:p>
        </w:tc>
      </w:tr>
      <w:tr w:rsidR="00652AD7" w:rsidRPr="00652AD7" w14:paraId="75C449D0" w14:textId="77777777" w:rsidTr="00A83A6C">
        <w:tc>
          <w:tcPr>
            <w:tcW w:w="3964" w:type="dxa"/>
            <w:vAlign w:val="center"/>
            <w:hideMark/>
          </w:tcPr>
          <w:p w14:paraId="369704DE" w14:textId="77777777" w:rsidR="00652AD7" w:rsidRPr="00652AD7" w:rsidRDefault="00652AD7" w:rsidP="00A83A6C">
            <w:pPr>
              <w:jc w:val="center"/>
              <w:rPr>
                <w:b/>
                <w:bCs/>
              </w:rPr>
            </w:pPr>
            <w:r w:rsidRPr="00652AD7">
              <w:rPr>
                <w:b/>
                <w:bCs/>
              </w:rPr>
              <w:t>"Agent API rate limit?"</w:t>
            </w:r>
          </w:p>
        </w:tc>
        <w:tc>
          <w:tcPr>
            <w:tcW w:w="1843" w:type="dxa"/>
            <w:vAlign w:val="center"/>
            <w:hideMark/>
          </w:tcPr>
          <w:p w14:paraId="5AA27736" w14:textId="77777777" w:rsidR="00652AD7" w:rsidRPr="00652AD7" w:rsidRDefault="00652AD7" w:rsidP="00A83A6C">
            <w:pPr>
              <w:jc w:val="center"/>
            </w:pPr>
            <w:r w:rsidRPr="00652AD7">
              <w:t>Injection</w:t>
            </w:r>
          </w:p>
        </w:tc>
        <w:tc>
          <w:tcPr>
            <w:tcW w:w="2852" w:type="dxa"/>
            <w:vAlign w:val="center"/>
            <w:hideMark/>
          </w:tcPr>
          <w:p w14:paraId="25C44629" w14:textId="77777777" w:rsidR="00652AD7" w:rsidRPr="00652AD7" w:rsidRDefault="00652AD7" w:rsidP="00A83A6C">
            <w:pPr>
              <w:jc w:val="center"/>
            </w:pPr>
            <w:r w:rsidRPr="00652AD7">
              <w:t>Schedule C — Rate Limit</w:t>
            </w:r>
          </w:p>
        </w:tc>
      </w:tr>
      <w:tr w:rsidR="00652AD7" w:rsidRPr="00652AD7" w14:paraId="5228AE3B" w14:textId="77777777" w:rsidTr="00A83A6C">
        <w:tc>
          <w:tcPr>
            <w:tcW w:w="3964" w:type="dxa"/>
            <w:vAlign w:val="center"/>
            <w:hideMark/>
          </w:tcPr>
          <w:p w14:paraId="0650B63D" w14:textId="77777777" w:rsidR="00652AD7" w:rsidRPr="00652AD7" w:rsidRDefault="00652AD7" w:rsidP="00A83A6C">
            <w:pPr>
              <w:jc w:val="center"/>
              <w:rPr>
                <w:b/>
                <w:bCs/>
              </w:rPr>
            </w:pPr>
            <w:r w:rsidRPr="00652AD7">
              <w:rPr>
                <w:b/>
                <w:bCs/>
              </w:rPr>
              <w:t>"Does agent interact with payment systems?" = Yes</w:t>
            </w:r>
          </w:p>
        </w:tc>
        <w:tc>
          <w:tcPr>
            <w:tcW w:w="1843" w:type="dxa"/>
            <w:vAlign w:val="center"/>
            <w:hideMark/>
          </w:tcPr>
          <w:p w14:paraId="616BF76F" w14:textId="77777777" w:rsidR="00652AD7" w:rsidRPr="00652AD7" w:rsidRDefault="00652AD7" w:rsidP="00A83A6C">
            <w:pPr>
              <w:jc w:val="center"/>
            </w:pPr>
            <w:r w:rsidRPr="00652AD7">
              <w:t>Flag</w:t>
            </w:r>
          </w:p>
        </w:tc>
        <w:tc>
          <w:tcPr>
            <w:tcW w:w="2852" w:type="dxa"/>
            <w:vAlign w:val="center"/>
            <w:hideMark/>
          </w:tcPr>
          <w:p w14:paraId="06003CC9" w14:textId="77777777" w:rsidR="00652AD7" w:rsidRPr="00652AD7" w:rsidRDefault="00652AD7" w:rsidP="00A83A6C">
            <w:pPr>
              <w:jc w:val="center"/>
            </w:pPr>
            <w:r w:rsidRPr="00652AD7">
              <w:t>Tier 3 guidance elevated in Counsel Notes</w:t>
            </w:r>
          </w:p>
        </w:tc>
      </w:tr>
      <w:tr w:rsidR="00652AD7" w:rsidRPr="00652AD7" w14:paraId="729658BD" w14:textId="77777777" w:rsidTr="00A83A6C">
        <w:tc>
          <w:tcPr>
            <w:tcW w:w="3964" w:type="dxa"/>
            <w:vAlign w:val="center"/>
            <w:hideMark/>
          </w:tcPr>
          <w:p w14:paraId="7DB0E4A6" w14:textId="77777777" w:rsidR="00652AD7" w:rsidRPr="00652AD7" w:rsidRDefault="00652AD7" w:rsidP="00A83A6C">
            <w:pPr>
              <w:jc w:val="center"/>
              <w:rPr>
                <w:b/>
                <w:bCs/>
              </w:rPr>
            </w:pPr>
            <w:r w:rsidRPr="00652AD7">
              <w:rPr>
                <w:b/>
                <w:bCs/>
              </w:rPr>
              <w:t>"Does agent make employment/lending/insurance decisions?" = Yes</w:t>
            </w:r>
          </w:p>
        </w:tc>
        <w:tc>
          <w:tcPr>
            <w:tcW w:w="1843" w:type="dxa"/>
            <w:vAlign w:val="center"/>
            <w:hideMark/>
          </w:tcPr>
          <w:p w14:paraId="06409EA2" w14:textId="77777777" w:rsidR="00652AD7" w:rsidRPr="00652AD7" w:rsidRDefault="00652AD7" w:rsidP="00A83A6C">
            <w:pPr>
              <w:jc w:val="center"/>
            </w:pPr>
            <w:r w:rsidRPr="00652AD7">
              <w:t>Flag</w:t>
            </w:r>
          </w:p>
        </w:tc>
        <w:tc>
          <w:tcPr>
            <w:tcW w:w="2852" w:type="dxa"/>
            <w:vAlign w:val="center"/>
            <w:hideMark/>
          </w:tcPr>
          <w:p w14:paraId="781256BC" w14:textId="77777777" w:rsidR="00652AD7" w:rsidRPr="00652AD7" w:rsidRDefault="00652AD7" w:rsidP="00A83A6C">
            <w:pPr>
              <w:jc w:val="center"/>
            </w:pPr>
            <w:r w:rsidRPr="00652AD7">
              <w:t>Third-party claims + insurance guidance elevated</w:t>
            </w:r>
          </w:p>
        </w:tc>
      </w:tr>
      <w:tr w:rsidR="00652AD7" w:rsidRPr="00652AD7" w14:paraId="13F2690C" w14:textId="77777777" w:rsidTr="00A83A6C">
        <w:tc>
          <w:tcPr>
            <w:tcW w:w="3964" w:type="dxa"/>
            <w:vAlign w:val="center"/>
            <w:hideMark/>
          </w:tcPr>
          <w:p w14:paraId="0CD740FA" w14:textId="77777777" w:rsidR="00652AD7" w:rsidRPr="00652AD7" w:rsidRDefault="00652AD7" w:rsidP="00A83A6C">
            <w:pPr>
              <w:jc w:val="center"/>
              <w:rPr>
                <w:b/>
                <w:bCs/>
              </w:rPr>
            </w:pPr>
            <w:r w:rsidRPr="00652AD7">
              <w:rPr>
                <w:b/>
                <w:bCs/>
              </w:rPr>
              <w:t>"Multi-agent architecture?" = Yes</w:t>
            </w:r>
          </w:p>
        </w:tc>
        <w:tc>
          <w:tcPr>
            <w:tcW w:w="1843" w:type="dxa"/>
            <w:vAlign w:val="center"/>
            <w:hideMark/>
          </w:tcPr>
          <w:p w14:paraId="38E4631B" w14:textId="77777777" w:rsidR="00652AD7" w:rsidRPr="00652AD7" w:rsidRDefault="00652AD7" w:rsidP="00A83A6C">
            <w:pPr>
              <w:jc w:val="center"/>
            </w:pPr>
            <w:r w:rsidRPr="00652AD7">
              <w:t>Flag</w:t>
            </w:r>
          </w:p>
        </w:tc>
        <w:tc>
          <w:tcPr>
            <w:tcW w:w="2852" w:type="dxa"/>
            <w:vAlign w:val="center"/>
            <w:hideMark/>
          </w:tcPr>
          <w:p w14:paraId="2CBAC3B3" w14:textId="77777777" w:rsidR="00652AD7" w:rsidRPr="00652AD7" w:rsidRDefault="00652AD7" w:rsidP="00A83A6C">
            <w:pPr>
              <w:jc w:val="center"/>
            </w:pPr>
            <w:r w:rsidRPr="00652AD7">
              <w:t>§3.5 guidance highlighted in Counsel Notes</w:t>
            </w:r>
          </w:p>
        </w:tc>
      </w:tr>
      <w:tr w:rsidR="00652AD7" w:rsidRPr="00652AD7" w14:paraId="72331AD6" w14:textId="77777777" w:rsidTr="00A83A6C">
        <w:tc>
          <w:tcPr>
            <w:tcW w:w="3964" w:type="dxa"/>
            <w:vAlign w:val="center"/>
            <w:hideMark/>
          </w:tcPr>
          <w:p w14:paraId="55B49B9E" w14:textId="77777777" w:rsidR="00652AD7" w:rsidRPr="00652AD7" w:rsidRDefault="00652AD7" w:rsidP="00A83A6C">
            <w:pPr>
              <w:jc w:val="center"/>
              <w:rPr>
                <w:b/>
                <w:bCs/>
              </w:rPr>
            </w:pPr>
            <w:r w:rsidRPr="00652AD7">
              <w:rPr>
                <w:b/>
                <w:bCs/>
              </w:rPr>
              <w:t>"EU deployment?" = Yes</w:t>
            </w:r>
          </w:p>
        </w:tc>
        <w:tc>
          <w:tcPr>
            <w:tcW w:w="1843" w:type="dxa"/>
            <w:vAlign w:val="center"/>
            <w:hideMark/>
          </w:tcPr>
          <w:p w14:paraId="0CC2E753" w14:textId="77777777" w:rsidR="00652AD7" w:rsidRPr="00652AD7" w:rsidRDefault="00652AD7" w:rsidP="00A83A6C">
            <w:pPr>
              <w:jc w:val="center"/>
            </w:pPr>
            <w:r w:rsidRPr="00652AD7">
              <w:t>Flag</w:t>
            </w:r>
          </w:p>
        </w:tc>
        <w:tc>
          <w:tcPr>
            <w:tcW w:w="2852" w:type="dxa"/>
            <w:vAlign w:val="center"/>
            <w:hideMark/>
          </w:tcPr>
          <w:p w14:paraId="2C311659" w14:textId="77777777" w:rsidR="00652AD7" w:rsidRPr="00652AD7" w:rsidRDefault="00652AD7" w:rsidP="00A83A6C">
            <w:pPr>
              <w:jc w:val="center"/>
            </w:pPr>
            <w:r w:rsidRPr="00652AD7">
              <w:t>§8.7 PLD waiver highlighted in Counsel Notes</w:t>
            </w:r>
          </w:p>
        </w:tc>
      </w:tr>
    </w:tbl>
    <w:p w14:paraId="2D998106" w14:textId="28F74636" w:rsidR="00652AD7" w:rsidRPr="00652AD7" w:rsidRDefault="00652AD7" w:rsidP="00652AD7"/>
    <w:p w14:paraId="74F791A0" w14:textId="77777777" w:rsidR="00652AD7" w:rsidRPr="00652AD7" w:rsidRDefault="00652AD7" w:rsidP="00A83A6C">
      <w:pPr>
        <w:pBdr>
          <w:top w:val="single" w:sz="4" w:space="1" w:color="auto"/>
          <w:bottom w:val="single" w:sz="4" w:space="1" w:color="auto"/>
        </w:pBdr>
        <w:jc w:val="center"/>
      </w:pPr>
      <w:r w:rsidRPr="00652AD7">
        <w:rPr>
          <w:b/>
          <w:bCs/>
        </w:rPr>
        <w:t>— END OF ANNEXURE B —</w:t>
      </w:r>
    </w:p>
    <w:p w14:paraId="589AAE25" w14:textId="035F2FCC" w:rsidR="00652AD7" w:rsidRPr="00652AD7" w:rsidRDefault="00652AD7" w:rsidP="00652AD7"/>
    <w:p w14:paraId="35E519C6" w14:textId="77777777" w:rsidR="00A83A6C" w:rsidRDefault="00A83A6C" w:rsidP="00A83A6C">
      <w:pPr>
        <w:rPr>
          <w:b/>
          <w:bCs/>
        </w:rPr>
      </w:pPr>
      <w:r>
        <w:rPr>
          <w:b/>
          <w:bCs/>
        </w:rPr>
        <w:br w:type="page"/>
      </w:r>
    </w:p>
    <w:p w14:paraId="4384559E" w14:textId="1DF0B1E3" w:rsidR="00652AD7" w:rsidRPr="00652AD7" w:rsidRDefault="00652AD7" w:rsidP="00A83A6C">
      <w:pPr>
        <w:pStyle w:val="Heading7"/>
      </w:pPr>
      <w:r w:rsidRPr="00652AD7">
        <w:lastRenderedPageBreak/>
        <w:t>PRODUCTION NOTES</w:t>
      </w:r>
    </w:p>
    <w:p w14:paraId="46D57679" w14:textId="77777777" w:rsidR="00652AD7" w:rsidRPr="00CB19B7" w:rsidRDefault="00652AD7" w:rsidP="00CB19B7">
      <w:pPr>
        <w:pStyle w:val="Heading9"/>
        <w:numPr>
          <w:ilvl w:val="0"/>
          <w:numId w:val="0"/>
        </w:numPr>
        <w:ind w:left="1701"/>
        <w:rPr>
          <w:b/>
          <w:bCs/>
          <w:i/>
          <w:iCs/>
        </w:rPr>
      </w:pPr>
      <w:r w:rsidRPr="00CB19B7">
        <w:rPr>
          <w:b/>
          <w:bCs/>
          <w:i/>
          <w:iCs/>
        </w:rPr>
        <w:t>For Delivery Team. Not included in client deliverables.</w:t>
      </w:r>
    </w:p>
    <w:p w14:paraId="501E04FE" w14:textId="77777777" w:rsidR="00652AD7" w:rsidRPr="00652AD7" w:rsidRDefault="00652AD7" w:rsidP="00CB19B7">
      <w:pPr>
        <w:pStyle w:val="Heading8"/>
      </w:pPr>
      <w:r w:rsidRPr="00652AD7">
        <w:t>Deliverable Checklist — DOC_AGT</w:t>
      </w:r>
    </w:p>
    <w:p w14:paraId="2AB27352" w14:textId="77777777" w:rsidR="00652AD7" w:rsidRPr="00652AD7" w:rsidRDefault="00652AD7" w:rsidP="00CC7CB6">
      <w:pPr>
        <w:pStyle w:val="Heading9"/>
        <w:numPr>
          <w:ilvl w:val="2"/>
          <w:numId w:val="99"/>
        </w:numPr>
      </w:pPr>
      <w:r w:rsidRPr="00652AD7">
        <w:t>Review-Ready Draft notice present (top of document)</w:t>
      </w:r>
    </w:p>
    <w:p w14:paraId="1AFECB9C" w14:textId="77777777" w:rsidR="00652AD7" w:rsidRPr="00652AD7" w:rsidRDefault="00652AD7" w:rsidP="00CC7CB6">
      <w:pPr>
        <w:pStyle w:val="Heading9"/>
        <w:numPr>
          <w:ilvl w:val="2"/>
          <w:numId w:val="99"/>
        </w:numPr>
      </w:pPr>
      <w:r w:rsidRPr="00652AD7">
        <w:t>All [INJECTION] fields populated from Qualified Review responses</w:t>
      </w:r>
    </w:p>
    <w:p w14:paraId="3BD5E9B4" w14:textId="77777777" w:rsidR="00652AD7" w:rsidRPr="00652AD7" w:rsidRDefault="00652AD7" w:rsidP="00CC7CB6">
      <w:pPr>
        <w:pStyle w:val="Heading9"/>
        <w:numPr>
          <w:ilvl w:val="2"/>
          <w:numId w:val="99"/>
        </w:numPr>
      </w:pPr>
      <w:r w:rsidRPr="00652AD7">
        <w:t>Schedule C defaults populated or customized per client</w:t>
      </w:r>
    </w:p>
    <w:p w14:paraId="1873638D" w14:textId="77777777" w:rsidR="00652AD7" w:rsidRPr="00652AD7" w:rsidRDefault="00652AD7" w:rsidP="00CC7CB6">
      <w:pPr>
        <w:pStyle w:val="Heading9"/>
        <w:numPr>
          <w:ilvl w:val="2"/>
          <w:numId w:val="99"/>
        </w:numPr>
      </w:pPr>
      <w:r w:rsidRPr="00652AD7">
        <w:t>Annexure B (Architect Notes) REMOVED before delivery</w:t>
      </w:r>
    </w:p>
    <w:p w14:paraId="1DBEE4CD" w14:textId="77777777" w:rsidR="00652AD7" w:rsidRPr="00652AD7" w:rsidRDefault="00652AD7" w:rsidP="00CC7CB6">
      <w:pPr>
        <w:pStyle w:val="Heading9"/>
        <w:numPr>
          <w:ilvl w:val="2"/>
          <w:numId w:val="99"/>
        </w:numPr>
      </w:pPr>
      <w:r w:rsidRPr="00652AD7">
        <w:t>Production Notes REMOVED before delivery</w:t>
      </w:r>
    </w:p>
    <w:p w14:paraId="3F5C5860" w14:textId="77777777" w:rsidR="00652AD7" w:rsidRPr="00652AD7" w:rsidRDefault="00652AD7" w:rsidP="00CC7CB6">
      <w:pPr>
        <w:pStyle w:val="Heading9"/>
        <w:numPr>
          <w:ilvl w:val="2"/>
          <w:numId w:val="99"/>
        </w:numPr>
      </w:pPr>
      <w:r w:rsidRPr="00652AD7">
        <w:t>Annexure A (Counsel Notes) INCLUDED in delivery</w:t>
      </w:r>
    </w:p>
    <w:p w14:paraId="54B734CA" w14:textId="77777777" w:rsidR="00652AD7" w:rsidRPr="00652AD7" w:rsidRDefault="00652AD7" w:rsidP="00CC7CB6">
      <w:pPr>
        <w:pStyle w:val="Heading9"/>
        <w:numPr>
          <w:ilvl w:val="2"/>
          <w:numId w:val="99"/>
        </w:numPr>
      </w:pPr>
      <w:r w:rsidRPr="00652AD7">
        <w:t xml:space="preserve">Cross-references to Main Terms verified: </w:t>
      </w:r>
    </w:p>
    <w:p w14:paraId="13710207" w14:textId="77777777" w:rsidR="00652AD7" w:rsidRPr="00652AD7" w:rsidRDefault="00652AD7" w:rsidP="00CC7CB6">
      <w:pPr>
        <w:pStyle w:val="Heading9"/>
        <w:numPr>
          <w:ilvl w:val="3"/>
          <w:numId w:val="100"/>
        </w:numPr>
      </w:pPr>
      <w:r w:rsidRPr="00652AD7">
        <w:t>MT §2.7 (gateway clause)</w:t>
      </w:r>
    </w:p>
    <w:p w14:paraId="71677572" w14:textId="77777777" w:rsidR="00652AD7" w:rsidRPr="00652AD7" w:rsidRDefault="00652AD7" w:rsidP="00CC7CB6">
      <w:pPr>
        <w:pStyle w:val="Heading9"/>
        <w:numPr>
          <w:ilvl w:val="3"/>
          <w:numId w:val="100"/>
        </w:numPr>
      </w:pPr>
      <w:r w:rsidRPr="00652AD7">
        <w:t>MT §5.1 (HITL mandate → §7.5)</w:t>
      </w:r>
    </w:p>
    <w:p w14:paraId="29118B61" w14:textId="77777777" w:rsidR="00652AD7" w:rsidRPr="00652AD7" w:rsidRDefault="00652AD7" w:rsidP="00CC7CB6">
      <w:pPr>
        <w:pStyle w:val="Heading9"/>
        <w:numPr>
          <w:ilvl w:val="3"/>
          <w:numId w:val="100"/>
        </w:numPr>
      </w:pPr>
      <w:r w:rsidRPr="00652AD7">
        <w:t>MT §7.4 (data retention → §7.2)</w:t>
      </w:r>
    </w:p>
    <w:p w14:paraId="211CD08C" w14:textId="77777777" w:rsidR="00652AD7" w:rsidRPr="00652AD7" w:rsidRDefault="00652AD7" w:rsidP="00CC7CB6">
      <w:pPr>
        <w:pStyle w:val="Heading9"/>
        <w:numPr>
          <w:ilvl w:val="3"/>
          <w:numId w:val="100"/>
        </w:numPr>
      </w:pPr>
      <w:r w:rsidRPr="00652AD7">
        <w:t>MT §8 (disclaimers → §8.8)</w:t>
      </w:r>
    </w:p>
    <w:p w14:paraId="69794933" w14:textId="77777777" w:rsidR="00652AD7" w:rsidRPr="00652AD7" w:rsidRDefault="00652AD7" w:rsidP="00CC7CB6">
      <w:pPr>
        <w:pStyle w:val="Heading9"/>
        <w:numPr>
          <w:ilvl w:val="3"/>
          <w:numId w:val="100"/>
        </w:numPr>
      </w:pPr>
      <w:r w:rsidRPr="00652AD7">
        <w:t>MT §9.1 (liability cap → §2.3, §8.2, §8.3)</w:t>
      </w:r>
    </w:p>
    <w:p w14:paraId="6CFA0829" w14:textId="77777777" w:rsidR="00652AD7" w:rsidRPr="00652AD7" w:rsidRDefault="00652AD7" w:rsidP="00CC7CB6">
      <w:pPr>
        <w:pStyle w:val="Heading9"/>
        <w:numPr>
          <w:ilvl w:val="3"/>
          <w:numId w:val="100"/>
        </w:numPr>
      </w:pPr>
      <w:r w:rsidRPr="00652AD7">
        <w:t>MT §9.3(a) (uncapped liability → §8.4)</w:t>
      </w:r>
    </w:p>
    <w:p w14:paraId="4F17F68B" w14:textId="77777777" w:rsidR="00652AD7" w:rsidRPr="00652AD7" w:rsidRDefault="00652AD7" w:rsidP="00CC7CB6">
      <w:pPr>
        <w:pStyle w:val="Heading9"/>
        <w:numPr>
          <w:ilvl w:val="3"/>
          <w:numId w:val="100"/>
        </w:numPr>
      </w:pPr>
      <w:r w:rsidRPr="00652AD7">
        <w:t>MT §10.1(g) (indemnification → §8.6)</w:t>
      </w:r>
    </w:p>
    <w:p w14:paraId="655A10D4" w14:textId="77777777" w:rsidR="00652AD7" w:rsidRPr="00652AD7" w:rsidRDefault="00652AD7" w:rsidP="00CC7CB6">
      <w:pPr>
        <w:pStyle w:val="Heading9"/>
        <w:numPr>
          <w:ilvl w:val="3"/>
          <w:numId w:val="100"/>
        </w:numPr>
      </w:pPr>
      <w:r w:rsidRPr="00652AD7">
        <w:t>MT §10.3 (indemnification procedures → §8.6(d))</w:t>
      </w:r>
    </w:p>
    <w:p w14:paraId="4B448927" w14:textId="77777777" w:rsidR="00652AD7" w:rsidRPr="00652AD7" w:rsidRDefault="00652AD7" w:rsidP="00CC7CB6">
      <w:pPr>
        <w:pStyle w:val="Heading9"/>
        <w:numPr>
          <w:ilvl w:val="3"/>
          <w:numId w:val="100"/>
        </w:numPr>
      </w:pPr>
      <w:r w:rsidRPr="00652AD7">
        <w:t>MT §12.2 (termination → §5.1)</w:t>
      </w:r>
    </w:p>
    <w:p w14:paraId="1F4E8BD7" w14:textId="77777777" w:rsidR="00652AD7" w:rsidRPr="00652AD7" w:rsidRDefault="00652AD7" w:rsidP="00CC7CB6">
      <w:pPr>
        <w:pStyle w:val="Heading9"/>
        <w:numPr>
          <w:ilvl w:val="3"/>
          <w:numId w:val="100"/>
        </w:numPr>
      </w:pPr>
      <w:r w:rsidRPr="00652AD7">
        <w:t>MT §14 (dispute resolution → §8.8)</w:t>
      </w:r>
    </w:p>
    <w:p w14:paraId="23577573" w14:textId="77777777" w:rsidR="00652AD7" w:rsidRPr="00652AD7" w:rsidRDefault="00652AD7" w:rsidP="00CC7CB6">
      <w:pPr>
        <w:pStyle w:val="Heading9"/>
        <w:numPr>
          <w:ilvl w:val="3"/>
          <w:numId w:val="100"/>
        </w:numPr>
      </w:pPr>
      <w:r w:rsidRPr="00652AD7">
        <w:t>MT §15.11 (modifications → §11.3)</w:t>
      </w:r>
    </w:p>
    <w:p w14:paraId="6D41750C" w14:textId="77777777" w:rsidR="00652AD7" w:rsidRPr="00652AD7" w:rsidRDefault="00652AD7" w:rsidP="00CC7CB6">
      <w:pPr>
        <w:pStyle w:val="Heading9"/>
        <w:numPr>
          <w:ilvl w:val="2"/>
          <w:numId w:val="99"/>
        </w:numPr>
      </w:pPr>
      <w:r w:rsidRPr="00652AD7">
        <w:t>UETA §14 jurisdictional note reviewed for client's deployment jurisdictions</w:t>
      </w:r>
    </w:p>
    <w:p w14:paraId="03343703" w14:textId="77777777" w:rsidR="00652AD7" w:rsidRPr="00652AD7" w:rsidRDefault="00652AD7" w:rsidP="00CC7CB6">
      <w:pPr>
        <w:pStyle w:val="Heading9"/>
        <w:numPr>
          <w:ilvl w:val="2"/>
          <w:numId w:val="99"/>
        </w:numPr>
      </w:pPr>
      <w:r w:rsidRPr="00652AD7">
        <w:t>If multi-agent = Yes: §3.5 included, CN-1.3 highlighted</w:t>
      </w:r>
    </w:p>
    <w:p w14:paraId="052F2611" w14:textId="77777777" w:rsidR="00652AD7" w:rsidRPr="00652AD7" w:rsidRDefault="00652AD7" w:rsidP="00CC7CB6">
      <w:pPr>
        <w:pStyle w:val="Heading9"/>
        <w:numPr>
          <w:ilvl w:val="2"/>
          <w:numId w:val="99"/>
        </w:numPr>
      </w:pPr>
      <w:r w:rsidRPr="00652AD7">
        <w:t>If EU deployment: §8.7 included, CN-1.8 highlighted</w:t>
      </w:r>
    </w:p>
    <w:p w14:paraId="7CD40196" w14:textId="77777777" w:rsidR="00652AD7" w:rsidRPr="00652AD7" w:rsidRDefault="00652AD7" w:rsidP="00CC7CB6">
      <w:pPr>
        <w:pStyle w:val="Heading9"/>
        <w:numPr>
          <w:ilvl w:val="2"/>
          <w:numId w:val="99"/>
        </w:numPr>
      </w:pPr>
      <w:r w:rsidRPr="00652AD7">
        <w:t>If employment/lending/insurance use: CN-1.8 third-party claims guidance highlighted, insurance recommendation elevated</w:t>
      </w:r>
    </w:p>
    <w:p w14:paraId="6C4DDD27" w14:textId="77777777" w:rsidR="00652AD7" w:rsidRPr="00652AD7" w:rsidRDefault="00652AD7" w:rsidP="00CC7CB6">
      <w:pPr>
        <w:pStyle w:val="Heading9"/>
        <w:numPr>
          <w:ilvl w:val="2"/>
          <w:numId w:val="99"/>
        </w:numPr>
      </w:pPr>
      <w:r w:rsidRPr="00652AD7">
        <w:t>Section numbering consistent (1-11 + Schedule C)</w:t>
      </w:r>
    </w:p>
    <w:p w14:paraId="022A140A" w14:textId="77777777" w:rsidR="00652AD7" w:rsidRPr="00652AD7" w:rsidRDefault="00652AD7" w:rsidP="00CC7CB6">
      <w:pPr>
        <w:pStyle w:val="Heading9"/>
        <w:numPr>
          <w:ilvl w:val="2"/>
          <w:numId w:val="99"/>
        </w:numPr>
      </w:pPr>
      <w:r w:rsidRPr="00652AD7">
        <w:t>Defined terms consistent with Main Terms</w:t>
      </w:r>
    </w:p>
    <w:p w14:paraId="234F6248" w14:textId="77777777" w:rsidR="00652AD7" w:rsidRPr="00652AD7" w:rsidRDefault="00652AD7" w:rsidP="00CC7CB6">
      <w:pPr>
        <w:pStyle w:val="Heading9"/>
        <w:numPr>
          <w:ilvl w:val="2"/>
          <w:numId w:val="99"/>
        </w:numPr>
      </w:pPr>
      <w:r w:rsidRPr="00652AD7">
        <w:t>No references to "law firm," "legal advice," or "attorney-client"</w:t>
      </w:r>
    </w:p>
    <w:p w14:paraId="3F56BFF1" w14:textId="1F20DD2D" w:rsidR="009A0511" w:rsidRDefault="00652AD7" w:rsidP="00CC7CB6">
      <w:pPr>
        <w:pStyle w:val="Heading9"/>
        <w:numPr>
          <w:ilvl w:val="2"/>
          <w:numId w:val="99"/>
        </w:numPr>
      </w:pPr>
      <w:r w:rsidRPr="00652AD7">
        <w:t>Formatted for professional delivery</w:t>
      </w:r>
    </w:p>
    <w:tbl>
      <w:tblPr>
        <w:tblW w:w="8655" w:type="dxa"/>
        <w:tblCellSpacing w:w="15" w:type="dxa"/>
        <w:tblCellMar>
          <w:top w:w="15" w:type="dxa"/>
          <w:left w:w="15" w:type="dxa"/>
          <w:bottom w:w="15" w:type="dxa"/>
          <w:right w:w="15" w:type="dxa"/>
        </w:tblCellMar>
        <w:tblLook w:val="04A0" w:firstRow="1" w:lastRow="0" w:firstColumn="1" w:lastColumn="0" w:noHBand="0" w:noVBand="1"/>
      </w:tblPr>
      <w:tblGrid>
        <w:gridCol w:w="7401"/>
        <w:gridCol w:w="1107"/>
        <w:gridCol w:w="66"/>
        <w:gridCol w:w="81"/>
      </w:tblGrid>
      <w:tr w:rsidR="00A83A6C" w:rsidRPr="00652AD7" w14:paraId="59C2ABE0" w14:textId="77777777" w:rsidTr="009A0511">
        <w:trPr>
          <w:tblCellSpacing w:w="15" w:type="dxa"/>
        </w:trPr>
        <w:tc>
          <w:tcPr>
            <w:tcW w:w="7356" w:type="dxa"/>
            <w:vAlign w:val="center"/>
          </w:tcPr>
          <w:p w14:paraId="1C488CEA" w14:textId="77777777" w:rsidR="00A83A6C" w:rsidRDefault="00A83A6C" w:rsidP="00A83A6C">
            <w:pPr>
              <w:pStyle w:val="Heading8"/>
            </w:pPr>
            <w:r w:rsidRPr="00652AD7">
              <w:lastRenderedPageBreak/>
              <w:t>Competitive Positioning</w:t>
            </w:r>
          </w:p>
          <w:p w14:paraId="2652AD00" w14:textId="07F1014B" w:rsidR="00A83A6C" w:rsidRDefault="00A83A6C" w:rsidP="002C12DA">
            <w:pPr>
              <w:pStyle w:val="Heading9"/>
              <w:rPr>
                <w:b/>
                <w:bCs/>
              </w:rPr>
            </w:pPr>
            <w:r w:rsidRPr="002C12DA">
              <w:rPr>
                <w:b/>
                <w:bCs/>
              </w:rPr>
              <w:t>Competitive Benchmark — Agent Provisions</w:t>
            </w:r>
          </w:p>
          <w:tbl>
            <w:tblPr>
              <w:tblStyle w:val="TableGrid"/>
              <w:tblW w:w="7316" w:type="dxa"/>
              <w:tblLook w:val="04A0" w:firstRow="1" w:lastRow="0" w:firstColumn="1" w:lastColumn="0" w:noHBand="0" w:noVBand="1"/>
            </w:tblPr>
            <w:tblGrid>
              <w:gridCol w:w="1768"/>
              <w:gridCol w:w="1579"/>
              <w:gridCol w:w="1418"/>
              <w:gridCol w:w="1417"/>
              <w:gridCol w:w="1134"/>
            </w:tblGrid>
            <w:tr w:rsidR="007D4E1F" w14:paraId="0B002209" w14:textId="77777777" w:rsidTr="007D4E1F">
              <w:tc>
                <w:tcPr>
                  <w:tcW w:w="1768" w:type="dxa"/>
                  <w:vAlign w:val="center"/>
                </w:tcPr>
                <w:p w14:paraId="2864341E" w14:textId="0753D824" w:rsidR="00294551" w:rsidRPr="007D4E1F" w:rsidRDefault="00294551" w:rsidP="00E83178">
                  <w:pPr>
                    <w:jc w:val="center"/>
                    <w:rPr>
                      <w:b/>
                      <w:bCs/>
                    </w:rPr>
                  </w:pPr>
                  <w:r w:rsidRPr="00652AD7">
                    <w:rPr>
                      <w:b/>
                      <w:bCs/>
                    </w:rPr>
                    <w:t>Feature</w:t>
                  </w:r>
                </w:p>
              </w:tc>
              <w:tc>
                <w:tcPr>
                  <w:tcW w:w="1579" w:type="dxa"/>
                  <w:vAlign w:val="center"/>
                </w:tcPr>
                <w:p w14:paraId="2730395E" w14:textId="3697A2B0" w:rsidR="00294551" w:rsidRDefault="00294551" w:rsidP="00E83178">
                  <w:pPr>
                    <w:jc w:val="center"/>
                  </w:pPr>
                  <w:r w:rsidRPr="00652AD7">
                    <w:rPr>
                      <w:b/>
                      <w:bCs/>
                    </w:rPr>
                    <w:t>Our DOC_AGT</w:t>
                  </w:r>
                </w:p>
              </w:tc>
              <w:tc>
                <w:tcPr>
                  <w:tcW w:w="1418" w:type="dxa"/>
                  <w:vAlign w:val="center"/>
                </w:tcPr>
                <w:p w14:paraId="00159628" w14:textId="724909F5" w:rsidR="00294551" w:rsidRDefault="00294551" w:rsidP="00E83178">
                  <w:pPr>
                    <w:jc w:val="center"/>
                  </w:pPr>
                  <w:r w:rsidRPr="00652AD7">
                    <w:rPr>
                      <w:b/>
                      <w:bCs/>
                    </w:rPr>
                    <w:t xml:space="preserve">OpenAI </w:t>
                  </w:r>
                  <w:proofErr w:type="spellStart"/>
                  <w:r w:rsidRPr="00652AD7">
                    <w:rPr>
                      <w:b/>
                      <w:bCs/>
                    </w:rPr>
                    <w:t>ToS</w:t>
                  </w:r>
                  <w:proofErr w:type="spellEnd"/>
                </w:p>
              </w:tc>
              <w:tc>
                <w:tcPr>
                  <w:tcW w:w="1417" w:type="dxa"/>
                  <w:vAlign w:val="center"/>
                </w:tcPr>
                <w:p w14:paraId="572E2930" w14:textId="770FFBE7" w:rsidR="00294551" w:rsidRDefault="00294551" w:rsidP="00E83178">
                  <w:pPr>
                    <w:jc w:val="center"/>
                  </w:pPr>
                  <w:r w:rsidRPr="00652AD7">
                    <w:rPr>
                      <w:b/>
                      <w:bCs/>
                    </w:rPr>
                    <w:t xml:space="preserve">Anthropic </w:t>
                  </w:r>
                  <w:proofErr w:type="spellStart"/>
                  <w:r w:rsidRPr="00652AD7">
                    <w:rPr>
                      <w:b/>
                      <w:bCs/>
                    </w:rPr>
                    <w:t>ToS</w:t>
                  </w:r>
                  <w:proofErr w:type="spellEnd"/>
                </w:p>
              </w:tc>
              <w:tc>
                <w:tcPr>
                  <w:tcW w:w="1134" w:type="dxa"/>
                  <w:vAlign w:val="center"/>
                </w:tcPr>
                <w:p w14:paraId="20EEFA2C" w14:textId="3B3FCF85" w:rsidR="00294551" w:rsidRDefault="00294551" w:rsidP="00E83178">
                  <w:pPr>
                    <w:jc w:val="center"/>
                  </w:pPr>
                  <w:r w:rsidRPr="00652AD7">
                    <w:rPr>
                      <w:b/>
                      <w:bCs/>
                    </w:rPr>
                    <w:t>Standard Template</w:t>
                  </w:r>
                </w:p>
              </w:tc>
            </w:tr>
            <w:tr w:rsidR="007D4E1F" w14:paraId="01059232" w14:textId="77777777" w:rsidTr="007D4E1F">
              <w:tc>
                <w:tcPr>
                  <w:tcW w:w="1768" w:type="dxa"/>
                  <w:vAlign w:val="center"/>
                </w:tcPr>
                <w:p w14:paraId="1F2661A7" w14:textId="1A08EBDF" w:rsidR="00294551" w:rsidRPr="007D4E1F" w:rsidRDefault="00294551" w:rsidP="00E83178">
                  <w:pPr>
                    <w:jc w:val="center"/>
                    <w:rPr>
                      <w:b/>
                      <w:bCs/>
                    </w:rPr>
                  </w:pPr>
                  <w:r w:rsidRPr="00652AD7">
                    <w:rPr>
                      <w:b/>
                      <w:bCs/>
                    </w:rPr>
                    <w:t>UETA §14 attribution</w:t>
                  </w:r>
                </w:p>
              </w:tc>
              <w:tc>
                <w:tcPr>
                  <w:tcW w:w="1579" w:type="dxa"/>
                  <w:vAlign w:val="center"/>
                </w:tcPr>
                <w:p w14:paraId="1E7D07DB" w14:textId="634D9995" w:rsidR="00294551" w:rsidRDefault="00294551" w:rsidP="00E83178">
                  <w:pPr>
                    <w:jc w:val="center"/>
                  </w:pPr>
                  <w:r w:rsidRPr="00652AD7">
                    <w:t>Full framework (§2.1)</w:t>
                  </w:r>
                </w:p>
              </w:tc>
              <w:tc>
                <w:tcPr>
                  <w:tcW w:w="1418" w:type="dxa"/>
                  <w:vAlign w:val="center"/>
                </w:tcPr>
                <w:p w14:paraId="3DA31B46" w14:textId="3309E596" w:rsidR="00294551" w:rsidRDefault="00294551" w:rsidP="00E83178">
                  <w:pPr>
                    <w:jc w:val="center"/>
                  </w:pPr>
                  <w:r w:rsidRPr="00652AD7">
                    <w:t>Not addressed</w:t>
                  </w:r>
                </w:p>
              </w:tc>
              <w:tc>
                <w:tcPr>
                  <w:tcW w:w="1417" w:type="dxa"/>
                  <w:vAlign w:val="center"/>
                </w:tcPr>
                <w:p w14:paraId="355A278B" w14:textId="1DB97A05" w:rsidR="00294551" w:rsidRDefault="00294551" w:rsidP="00E83178">
                  <w:pPr>
                    <w:jc w:val="center"/>
                  </w:pPr>
                  <w:r w:rsidRPr="00652AD7">
                    <w:t>Not addressed</w:t>
                  </w:r>
                </w:p>
              </w:tc>
              <w:tc>
                <w:tcPr>
                  <w:tcW w:w="1134" w:type="dxa"/>
                  <w:vAlign w:val="center"/>
                </w:tcPr>
                <w:p w14:paraId="5EABD48A" w14:textId="6F8AD314" w:rsidR="00294551" w:rsidRDefault="00294551" w:rsidP="00E83178">
                  <w:pPr>
                    <w:jc w:val="center"/>
                  </w:pPr>
                  <w:r w:rsidRPr="00652AD7">
                    <w:t>Not addressed</w:t>
                  </w:r>
                </w:p>
              </w:tc>
            </w:tr>
            <w:tr w:rsidR="007D4E1F" w14:paraId="4BCB3F68" w14:textId="77777777" w:rsidTr="007D4E1F">
              <w:tc>
                <w:tcPr>
                  <w:tcW w:w="1768" w:type="dxa"/>
                  <w:vAlign w:val="center"/>
                </w:tcPr>
                <w:p w14:paraId="4DC63665" w14:textId="3BD0881F" w:rsidR="00294551" w:rsidRPr="007D4E1F" w:rsidRDefault="00294551" w:rsidP="00E83178">
                  <w:pPr>
                    <w:jc w:val="center"/>
                    <w:rPr>
                      <w:b/>
                      <w:bCs/>
                    </w:rPr>
                  </w:pPr>
                  <w:r w:rsidRPr="00652AD7">
                    <w:rPr>
                      <w:b/>
                      <w:bCs/>
                    </w:rPr>
                    <w:t>Provider non-agent disclaimer</w:t>
                  </w:r>
                </w:p>
              </w:tc>
              <w:tc>
                <w:tcPr>
                  <w:tcW w:w="1579" w:type="dxa"/>
                  <w:vAlign w:val="center"/>
                </w:tcPr>
                <w:p w14:paraId="48219D4E" w14:textId="4A02EFCB" w:rsidR="00294551" w:rsidRDefault="00294551" w:rsidP="00E83178">
                  <w:pPr>
                    <w:jc w:val="center"/>
                  </w:pPr>
                  <w:r w:rsidRPr="00652AD7">
                    <w:t>3-part rebuttal (§2.2)</w:t>
                  </w:r>
                </w:p>
              </w:tc>
              <w:tc>
                <w:tcPr>
                  <w:tcW w:w="1418" w:type="dxa"/>
                  <w:vAlign w:val="center"/>
                </w:tcPr>
                <w:p w14:paraId="4C9C8BC2" w14:textId="6DB6131D" w:rsidR="00294551" w:rsidRDefault="00294551" w:rsidP="00E83178">
                  <w:pPr>
                    <w:jc w:val="center"/>
                  </w:pPr>
                  <w:r w:rsidRPr="00652AD7">
                    <w:t>Not addressed</w:t>
                  </w:r>
                </w:p>
              </w:tc>
              <w:tc>
                <w:tcPr>
                  <w:tcW w:w="1417" w:type="dxa"/>
                  <w:vAlign w:val="center"/>
                </w:tcPr>
                <w:p w14:paraId="2CAA63D3" w14:textId="7D082D9A" w:rsidR="00294551" w:rsidRDefault="00294551" w:rsidP="00E83178">
                  <w:pPr>
                    <w:jc w:val="center"/>
                  </w:pPr>
                  <w:r w:rsidRPr="00652AD7">
                    <w:t>Not addressed</w:t>
                  </w:r>
                </w:p>
              </w:tc>
              <w:tc>
                <w:tcPr>
                  <w:tcW w:w="1134" w:type="dxa"/>
                  <w:vAlign w:val="center"/>
                </w:tcPr>
                <w:p w14:paraId="1FC46108" w14:textId="3DCA66B4" w:rsidR="00294551" w:rsidRDefault="00294551" w:rsidP="00E83178">
                  <w:pPr>
                    <w:jc w:val="center"/>
                  </w:pPr>
                  <w:r w:rsidRPr="00652AD7">
                    <w:t>Not addressed</w:t>
                  </w:r>
                </w:p>
              </w:tc>
            </w:tr>
            <w:tr w:rsidR="007D4E1F" w14:paraId="69A3D695" w14:textId="77777777" w:rsidTr="007D4E1F">
              <w:tc>
                <w:tcPr>
                  <w:tcW w:w="1768" w:type="dxa"/>
                  <w:vAlign w:val="center"/>
                </w:tcPr>
                <w:p w14:paraId="4F4C47E8" w14:textId="18D2E7AD" w:rsidR="00294551" w:rsidRPr="007D4E1F" w:rsidRDefault="00294551" w:rsidP="00E83178">
                  <w:pPr>
                    <w:jc w:val="center"/>
                    <w:rPr>
                      <w:b/>
                      <w:bCs/>
                    </w:rPr>
                  </w:pPr>
                  <w:r w:rsidRPr="00652AD7">
                    <w:rPr>
                      <w:b/>
                      <w:bCs/>
                    </w:rPr>
                    <w:t>Permission Scope tiers</w:t>
                  </w:r>
                </w:p>
              </w:tc>
              <w:tc>
                <w:tcPr>
                  <w:tcW w:w="1579" w:type="dxa"/>
                  <w:vAlign w:val="center"/>
                </w:tcPr>
                <w:p w14:paraId="3C6F61ED" w14:textId="6E0E9AFB" w:rsidR="00294551" w:rsidRDefault="00294551" w:rsidP="00E83178">
                  <w:pPr>
                    <w:jc w:val="center"/>
                  </w:pPr>
                  <w:r w:rsidRPr="00652AD7">
                    <w:t>4 tiers (§3.2)</w:t>
                  </w:r>
                </w:p>
              </w:tc>
              <w:tc>
                <w:tcPr>
                  <w:tcW w:w="1418" w:type="dxa"/>
                  <w:vAlign w:val="center"/>
                </w:tcPr>
                <w:p w14:paraId="180CA85A" w14:textId="415C85CC" w:rsidR="00294551" w:rsidRDefault="00294551" w:rsidP="00E83178">
                  <w:pPr>
                    <w:jc w:val="center"/>
                  </w:pPr>
                  <w:r w:rsidRPr="00652AD7">
                    <w:t>Not addressed</w:t>
                  </w:r>
                </w:p>
              </w:tc>
              <w:tc>
                <w:tcPr>
                  <w:tcW w:w="1417" w:type="dxa"/>
                  <w:vAlign w:val="center"/>
                </w:tcPr>
                <w:p w14:paraId="38A343B6" w14:textId="1585AB45" w:rsidR="00294551" w:rsidRDefault="00294551" w:rsidP="00E83178">
                  <w:pPr>
                    <w:jc w:val="center"/>
                  </w:pPr>
                  <w:r w:rsidRPr="00652AD7">
                    <w:t>Not addressed</w:t>
                  </w:r>
                </w:p>
              </w:tc>
              <w:tc>
                <w:tcPr>
                  <w:tcW w:w="1134" w:type="dxa"/>
                  <w:vAlign w:val="center"/>
                </w:tcPr>
                <w:p w14:paraId="6A696DBD" w14:textId="44082678" w:rsidR="00294551" w:rsidRDefault="00294551" w:rsidP="00E83178">
                  <w:pPr>
                    <w:jc w:val="center"/>
                  </w:pPr>
                  <w:r w:rsidRPr="00652AD7">
                    <w:t>Not addressed</w:t>
                  </w:r>
                </w:p>
              </w:tc>
            </w:tr>
            <w:tr w:rsidR="007D4E1F" w14:paraId="57C7FD36" w14:textId="77777777" w:rsidTr="007D4E1F">
              <w:tc>
                <w:tcPr>
                  <w:tcW w:w="1768" w:type="dxa"/>
                  <w:vAlign w:val="center"/>
                </w:tcPr>
                <w:p w14:paraId="5AB03E5E" w14:textId="07B8B079" w:rsidR="00294551" w:rsidRPr="007D4E1F" w:rsidRDefault="00294551" w:rsidP="00E83178">
                  <w:pPr>
                    <w:jc w:val="center"/>
                    <w:rPr>
                      <w:b/>
                      <w:bCs/>
                    </w:rPr>
                  </w:pPr>
                  <w:r w:rsidRPr="00652AD7">
                    <w:rPr>
                      <w:b/>
                      <w:bCs/>
                    </w:rPr>
                    <w:t>Circuit Breaker</w:t>
                  </w:r>
                </w:p>
              </w:tc>
              <w:tc>
                <w:tcPr>
                  <w:tcW w:w="1579" w:type="dxa"/>
                  <w:vAlign w:val="center"/>
                </w:tcPr>
                <w:p w14:paraId="36559469" w14:textId="5356D47E" w:rsidR="00294551" w:rsidRDefault="00294551" w:rsidP="00E83178">
                  <w:pPr>
                    <w:jc w:val="center"/>
                  </w:pPr>
                  <w:r w:rsidRPr="00652AD7">
                    <w:t>Per-session + per-period (§4)</w:t>
                  </w:r>
                </w:p>
              </w:tc>
              <w:tc>
                <w:tcPr>
                  <w:tcW w:w="1418" w:type="dxa"/>
                  <w:vAlign w:val="center"/>
                </w:tcPr>
                <w:p w14:paraId="0C2B4814" w14:textId="4522CB00" w:rsidR="00294551" w:rsidRDefault="00294551" w:rsidP="00E83178">
                  <w:pPr>
                    <w:jc w:val="center"/>
                  </w:pPr>
                  <w:r w:rsidRPr="00652AD7">
                    <w:t>Not addressed</w:t>
                  </w:r>
                </w:p>
              </w:tc>
              <w:tc>
                <w:tcPr>
                  <w:tcW w:w="1417" w:type="dxa"/>
                  <w:vAlign w:val="center"/>
                </w:tcPr>
                <w:p w14:paraId="7378E920" w14:textId="62D2A80C" w:rsidR="00294551" w:rsidRDefault="00294551" w:rsidP="00E83178">
                  <w:pPr>
                    <w:jc w:val="center"/>
                  </w:pPr>
                  <w:r w:rsidRPr="00652AD7">
                    <w:t>Not addressed</w:t>
                  </w:r>
                </w:p>
              </w:tc>
              <w:tc>
                <w:tcPr>
                  <w:tcW w:w="1134" w:type="dxa"/>
                  <w:vAlign w:val="center"/>
                </w:tcPr>
                <w:p w14:paraId="009463DE" w14:textId="4685C786" w:rsidR="00294551" w:rsidRDefault="00294551" w:rsidP="00E83178">
                  <w:pPr>
                    <w:jc w:val="center"/>
                  </w:pPr>
                  <w:r w:rsidRPr="00652AD7">
                    <w:t>Not addressed</w:t>
                  </w:r>
                </w:p>
              </w:tc>
            </w:tr>
            <w:tr w:rsidR="007D4E1F" w14:paraId="230CA0FD" w14:textId="77777777" w:rsidTr="007D4E1F">
              <w:tc>
                <w:tcPr>
                  <w:tcW w:w="1768" w:type="dxa"/>
                  <w:vAlign w:val="center"/>
                </w:tcPr>
                <w:p w14:paraId="7EFBBE05" w14:textId="1544407D" w:rsidR="00294551" w:rsidRPr="007D4E1F" w:rsidRDefault="00294551" w:rsidP="00E83178">
                  <w:pPr>
                    <w:jc w:val="center"/>
                    <w:rPr>
                      <w:b/>
                      <w:bCs/>
                    </w:rPr>
                  </w:pPr>
                  <w:r w:rsidRPr="00652AD7">
                    <w:rPr>
                      <w:b/>
                      <w:bCs/>
                    </w:rPr>
                    <w:t>Kill Switch</w:t>
                  </w:r>
                </w:p>
              </w:tc>
              <w:tc>
                <w:tcPr>
                  <w:tcW w:w="1579" w:type="dxa"/>
                  <w:vAlign w:val="center"/>
                </w:tcPr>
                <w:p w14:paraId="1AB5BFBA" w14:textId="766AC8F5" w:rsidR="00294551" w:rsidRDefault="00294551" w:rsidP="00E83178">
                  <w:pPr>
                    <w:jc w:val="center"/>
                  </w:pPr>
                  <w:r w:rsidRPr="00652AD7">
                    <w:t>5 auto-triggers + manual (§5)</w:t>
                  </w:r>
                </w:p>
              </w:tc>
              <w:tc>
                <w:tcPr>
                  <w:tcW w:w="1418" w:type="dxa"/>
                  <w:vAlign w:val="center"/>
                </w:tcPr>
                <w:p w14:paraId="49890A6D" w14:textId="79AC5F21" w:rsidR="00294551" w:rsidRDefault="00294551" w:rsidP="00E83178">
                  <w:pPr>
                    <w:jc w:val="center"/>
                  </w:pPr>
                  <w:r w:rsidRPr="00652AD7">
                    <w:t>Not addressed</w:t>
                  </w:r>
                </w:p>
              </w:tc>
              <w:tc>
                <w:tcPr>
                  <w:tcW w:w="1417" w:type="dxa"/>
                  <w:vAlign w:val="center"/>
                </w:tcPr>
                <w:p w14:paraId="2961D8DB" w14:textId="64CA6634" w:rsidR="00294551" w:rsidRDefault="00294551" w:rsidP="00E83178">
                  <w:pPr>
                    <w:jc w:val="center"/>
                  </w:pPr>
                  <w:r w:rsidRPr="00652AD7">
                    <w:t>Not addressed</w:t>
                  </w:r>
                </w:p>
              </w:tc>
              <w:tc>
                <w:tcPr>
                  <w:tcW w:w="1134" w:type="dxa"/>
                  <w:vAlign w:val="center"/>
                </w:tcPr>
                <w:p w14:paraId="29C91A8F" w14:textId="43BFC46A" w:rsidR="00294551" w:rsidRDefault="00294551" w:rsidP="00E83178">
                  <w:pPr>
                    <w:jc w:val="center"/>
                  </w:pPr>
                  <w:r w:rsidRPr="00652AD7">
                    <w:t>Not addressed</w:t>
                  </w:r>
                </w:p>
              </w:tc>
            </w:tr>
            <w:tr w:rsidR="007D4E1F" w14:paraId="067DE351" w14:textId="77777777" w:rsidTr="007D4E1F">
              <w:tc>
                <w:tcPr>
                  <w:tcW w:w="1768" w:type="dxa"/>
                  <w:vAlign w:val="center"/>
                </w:tcPr>
                <w:p w14:paraId="1EAFFC47" w14:textId="2EDEE316" w:rsidR="00294551" w:rsidRPr="007D4E1F" w:rsidRDefault="00294551" w:rsidP="00E83178">
                  <w:pPr>
                    <w:jc w:val="center"/>
                    <w:rPr>
                      <w:b/>
                      <w:bCs/>
                    </w:rPr>
                  </w:pPr>
                  <w:r w:rsidRPr="00652AD7">
                    <w:rPr>
                      <w:b/>
                      <w:bCs/>
                    </w:rPr>
                    <w:t>Retry Storm protection</w:t>
                  </w:r>
                </w:p>
              </w:tc>
              <w:tc>
                <w:tcPr>
                  <w:tcW w:w="1579" w:type="dxa"/>
                  <w:vAlign w:val="center"/>
                </w:tcPr>
                <w:p w14:paraId="606DFA45" w14:textId="37BA8EE5" w:rsidR="00294551" w:rsidRDefault="00294551" w:rsidP="00E83178">
                  <w:pPr>
                    <w:jc w:val="center"/>
                  </w:pPr>
                  <w:r w:rsidRPr="00652AD7">
                    <w:t>Backoff + loop + idempotency (§6)</w:t>
                  </w:r>
                </w:p>
              </w:tc>
              <w:tc>
                <w:tcPr>
                  <w:tcW w:w="1418" w:type="dxa"/>
                  <w:vAlign w:val="center"/>
                </w:tcPr>
                <w:p w14:paraId="76271808" w14:textId="0B08C11C" w:rsidR="00294551" w:rsidRDefault="00294551" w:rsidP="00E83178">
                  <w:pPr>
                    <w:jc w:val="center"/>
                  </w:pPr>
                  <w:r w:rsidRPr="00652AD7">
                    <w:t>Not addressed</w:t>
                  </w:r>
                </w:p>
              </w:tc>
              <w:tc>
                <w:tcPr>
                  <w:tcW w:w="1417" w:type="dxa"/>
                  <w:vAlign w:val="center"/>
                </w:tcPr>
                <w:p w14:paraId="54D1EB7B" w14:textId="69E50172" w:rsidR="00294551" w:rsidRDefault="00294551" w:rsidP="00E83178">
                  <w:pPr>
                    <w:jc w:val="center"/>
                  </w:pPr>
                  <w:r w:rsidRPr="00652AD7">
                    <w:t>Not addressed</w:t>
                  </w:r>
                </w:p>
              </w:tc>
              <w:tc>
                <w:tcPr>
                  <w:tcW w:w="1134" w:type="dxa"/>
                  <w:vAlign w:val="center"/>
                </w:tcPr>
                <w:p w14:paraId="1443C233" w14:textId="11756E0D" w:rsidR="00294551" w:rsidRDefault="00294551" w:rsidP="00E83178">
                  <w:pPr>
                    <w:jc w:val="center"/>
                  </w:pPr>
                  <w:r w:rsidRPr="00652AD7">
                    <w:t>Not addressed</w:t>
                  </w:r>
                </w:p>
              </w:tc>
            </w:tr>
            <w:tr w:rsidR="007D4E1F" w14:paraId="7F5633A9" w14:textId="77777777" w:rsidTr="007D4E1F">
              <w:tc>
                <w:tcPr>
                  <w:tcW w:w="1768" w:type="dxa"/>
                  <w:vAlign w:val="center"/>
                </w:tcPr>
                <w:p w14:paraId="34C769EC" w14:textId="610B90F5" w:rsidR="00294551" w:rsidRPr="007D4E1F" w:rsidRDefault="00294551" w:rsidP="00E83178">
                  <w:pPr>
                    <w:jc w:val="center"/>
                    <w:rPr>
                      <w:b/>
                      <w:bCs/>
                    </w:rPr>
                  </w:pPr>
                  <w:r w:rsidRPr="00652AD7">
                    <w:rPr>
                      <w:b/>
                      <w:bCs/>
                    </w:rPr>
                    <w:t>Action Logging</w:t>
                  </w:r>
                </w:p>
              </w:tc>
              <w:tc>
                <w:tcPr>
                  <w:tcW w:w="1579" w:type="dxa"/>
                  <w:vAlign w:val="center"/>
                </w:tcPr>
                <w:p w14:paraId="61374CE9" w14:textId="13C4F59A" w:rsidR="00294551" w:rsidRDefault="00294551" w:rsidP="00E83178">
                  <w:pPr>
                    <w:jc w:val="center"/>
                  </w:pPr>
                  <w:r w:rsidRPr="00652AD7">
                    <w:t>10-element log (§7)</w:t>
                  </w:r>
                </w:p>
              </w:tc>
              <w:tc>
                <w:tcPr>
                  <w:tcW w:w="1418" w:type="dxa"/>
                  <w:vAlign w:val="center"/>
                </w:tcPr>
                <w:p w14:paraId="218E801B" w14:textId="060ECC52" w:rsidR="00294551" w:rsidRDefault="00294551" w:rsidP="00E83178">
                  <w:pPr>
                    <w:jc w:val="center"/>
                  </w:pPr>
                  <w:r w:rsidRPr="00652AD7">
                    <w:t>Basic logging</w:t>
                  </w:r>
                </w:p>
              </w:tc>
              <w:tc>
                <w:tcPr>
                  <w:tcW w:w="1417" w:type="dxa"/>
                  <w:vAlign w:val="center"/>
                </w:tcPr>
                <w:p w14:paraId="72D55024" w14:textId="00C1222F" w:rsidR="00294551" w:rsidRDefault="00294551" w:rsidP="00E83178">
                  <w:pPr>
                    <w:jc w:val="center"/>
                  </w:pPr>
                  <w:r w:rsidRPr="00652AD7">
                    <w:t>Basic logging</w:t>
                  </w:r>
                </w:p>
              </w:tc>
              <w:tc>
                <w:tcPr>
                  <w:tcW w:w="1134" w:type="dxa"/>
                  <w:vAlign w:val="center"/>
                </w:tcPr>
                <w:p w14:paraId="7C706817" w14:textId="0C4927FD" w:rsidR="00294551" w:rsidRDefault="00294551" w:rsidP="00E83178">
                  <w:pPr>
                    <w:jc w:val="center"/>
                  </w:pPr>
                  <w:r w:rsidRPr="00652AD7">
                    <w:t>Not addressed</w:t>
                  </w:r>
                </w:p>
              </w:tc>
            </w:tr>
            <w:tr w:rsidR="007D4E1F" w14:paraId="1E10D382" w14:textId="77777777" w:rsidTr="007D4E1F">
              <w:tc>
                <w:tcPr>
                  <w:tcW w:w="1768" w:type="dxa"/>
                  <w:vAlign w:val="center"/>
                </w:tcPr>
                <w:p w14:paraId="51C2B470" w14:textId="6D8FD041" w:rsidR="00294551" w:rsidRPr="007D4E1F" w:rsidRDefault="00294551" w:rsidP="00E83178">
                  <w:pPr>
                    <w:jc w:val="center"/>
                    <w:rPr>
                      <w:b/>
                      <w:bCs/>
                    </w:rPr>
                  </w:pPr>
                  <w:r w:rsidRPr="00652AD7">
                    <w:rPr>
                      <w:b/>
                      <w:bCs/>
                    </w:rPr>
                    <w:t>Multi-agent orchestration</w:t>
                  </w:r>
                </w:p>
              </w:tc>
              <w:tc>
                <w:tcPr>
                  <w:tcW w:w="1579" w:type="dxa"/>
                  <w:vAlign w:val="center"/>
                </w:tcPr>
                <w:p w14:paraId="3591087A" w14:textId="41352D8F" w:rsidR="00294551" w:rsidRDefault="00294551" w:rsidP="00E83178">
                  <w:pPr>
                    <w:jc w:val="center"/>
                  </w:pPr>
                  <w:r w:rsidRPr="00652AD7">
                    <w:t xml:space="preserve">Emergent </w:t>
                  </w:r>
                  <w:proofErr w:type="spellStart"/>
                  <w:r w:rsidRPr="00652AD7">
                    <w:t>behavior</w:t>
                  </w:r>
                  <w:proofErr w:type="spellEnd"/>
                  <w:r w:rsidRPr="00652AD7">
                    <w:t xml:space="preserve"> disclaimer (§3.5)</w:t>
                  </w:r>
                </w:p>
              </w:tc>
              <w:tc>
                <w:tcPr>
                  <w:tcW w:w="1418" w:type="dxa"/>
                  <w:vAlign w:val="center"/>
                </w:tcPr>
                <w:p w14:paraId="17FEF75B" w14:textId="3021A463" w:rsidR="00294551" w:rsidRDefault="00294551" w:rsidP="00E83178">
                  <w:pPr>
                    <w:jc w:val="center"/>
                  </w:pPr>
                  <w:r w:rsidRPr="00652AD7">
                    <w:t>Not addressed</w:t>
                  </w:r>
                </w:p>
              </w:tc>
              <w:tc>
                <w:tcPr>
                  <w:tcW w:w="1417" w:type="dxa"/>
                  <w:vAlign w:val="center"/>
                </w:tcPr>
                <w:p w14:paraId="2B641907" w14:textId="15AC30DA" w:rsidR="00294551" w:rsidRDefault="00294551" w:rsidP="00E83178">
                  <w:pPr>
                    <w:jc w:val="center"/>
                  </w:pPr>
                  <w:r w:rsidRPr="00652AD7">
                    <w:t>Not addressed</w:t>
                  </w:r>
                </w:p>
              </w:tc>
              <w:tc>
                <w:tcPr>
                  <w:tcW w:w="1134" w:type="dxa"/>
                  <w:vAlign w:val="center"/>
                </w:tcPr>
                <w:p w14:paraId="3A20F982" w14:textId="09DAC83B" w:rsidR="00294551" w:rsidRDefault="00294551" w:rsidP="00E83178">
                  <w:pPr>
                    <w:jc w:val="center"/>
                  </w:pPr>
                  <w:r w:rsidRPr="00652AD7">
                    <w:t>Not addressed</w:t>
                  </w:r>
                </w:p>
              </w:tc>
            </w:tr>
            <w:tr w:rsidR="007D4E1F" w14:paraId="41AD8295" w14:textId="77777777" w:rsidTr="007D4E1F">
              <w:tc>
                <w:tcPr>
                  <w:tcW w:w="1768" w:type="dxa"/>
                  <w:vAlign w:val="center"/>
                </w:tcPr>
                <w:p w14:paraId="764CB25F" w14:textId="29403948" w:rsidR="00294551" w:rsidRPr="007D4E1F" w:rsidRDefault="00294551" w:rsidP="00E83178">
                  <w:pPr>
                    <w:jc w:val="center"/>
                    <w:rPr>
                      <w:b/>
                      <w:bCs/>
                    </w:rPr>
                  </w:pPr>
                  <w:r w:rsidRPr="00652AD7">
                    <w:rPr>
                      <w:b/>
                      <w:bCs/>
                    </w:rPr>
                    <w:t>EU PLD waiver</w:t>
                  </w:r>
                </w:p>
              </w:tc>
              <w:tc>
                <w:tcPr>
                  <w:tcW w:w="1579" w:type="dxa"/>
                  <w:vAlign w:val="center"/>
                </w:tcPr>
                <w:p w14:paraId="7763DB9F" w14:textId="1FE23B53" w:rsidR="00294551" w:rsidRDefault="00294551" w:rsidP="00E83178">
                  <w:pPr>
                    <w:jc w:val="center"/>
                  </w:pPr>
                  <w:r w:rsidRPr="00652AD7">
                    <w:t>Explicit waiver (§8.7)</w:t>
                  </w:r>
                </w:p>
              </w:tc>
              <w:tc>
                <w:tcPr>
                  <w:tcW w:w="1418" w:type="dxa"/>
                  <w:vAlign w:val="center"/>
                </w:tcPr>
                <w:p w14:paraId="4CED5F5E" w14:textId="450AB386" w:rsidR="00294551" w:rsidRDefault="00294551" w:rsidP="00E83178">
                  <w:pPr>
                    <w:jc w:val="center"/>
                  </w:pPr>
                  <w:r w:rsidRPr="00652AD7">
                    <w:t>Not addressed</w:t>
                  </w:r>
                </w:p>
              </w:tc>
              <w:tc>
                <w:tcPr>
                  <w:tcW w:w="1417" w:type="dxa"/>
                  <w:vAlign w:val="center"/>
                </w:tcPr>
                <w:p w14:paraId="497075AF" w14:textId="4695E363" w:rsidR="00294551" w:rsidRDefault="00294551" w:rsidP="00E83178">
                  <w:pPr>
                    <w:jc w:val="center"/>
                  </w:pPr>
                  <w:r w:rsidRPr="00652AD7">
                    <w:t>Not addressed</w:t>
                  </w:r>
                </w:p>
              </w:tc>
              <w:tc>
                <w:tcPr>
                  <w:tcW w:w="1134" w:type="dxa"/>
                  <w:vAlign w:val="center"/>
                </w:tcPr>
                <w:p w14:paraId="7A5FA0EC" w14:textId="7F412048" w:rsidR="00294551" w:rsidRDefault="00294551" w:rsidP="00E83178">
                  <w:pPr>
                    <w:jc w:val="center"/>
                  </w:pPr>
                  <w:r w:rsidRPr="00652AD7">
                    <w:t>Not addressed</w:t>
                  </w:r>
                </w:p>
              </w:tc>
            </w:tr>
            <w:tr w:rsidR="007D4E1F" w14:paraId="0A82E916" w14:textId="77777777" w:rsidTr="007D4E1F">
              <w:tc>
                <w:tcPr>
                  <w:tcW w:w="1768" w:type="dxa"/>
                  <w:vAlign w:val="center"/>
                </w:tcPr>
                <w:p w14:paraId="7447CA3C" w14:textId="008069C3" w:rsidR="00294551" w:rsidRPr="007D4E1F" w:rsidRDefault="00294551" w:rsidP="00E83178">
                  <w:pPr>
                    <w:jc w:val="center"/>
                    <w:rPr>
                      <w:b/>
                      <w:bCs/>
                    </w:rPr>
                  </w:pPr>
                  <w:r w:rsidRPr="00652AD7">
                    <w:rPr>
                      <w:b/>
                      <w:bCs/>
                    </w:rPr>
                    <w:t>Workday rebuttal</w:t>
                  </w:r>
                </w:p>
              </w:tc>
              <w:tc>
                <w:tcPr>
                  <w:tcW w:w="1579" w:type="dxa"/>
                  <w:vAlign w:val="center"/>
                </w:tcPr>
                <w:p w14:paraId="012668C5" w14:textId="59661E34" w:rsidR="00294551" w:rsidRDefault="00294551" w:rsidP="00E83178">
                  <w:pPr>
                    <w:jc w:val="center"/>
                  </w:pPr>
                  <w:r w:rsidRPr="00652AD7">
                    <w:t>3-part framework (§2.2)</w:t>
                  </w:r>
                </w:p>
              </w:tc>
              <w:tc>
                <w:tcPr>
                  <w:tcW w:w="1418" w:type="dxa"/>
                  <w:vAlign w:val="center"/>
                </w:tcPr>
                <w:p w14:paraId="398E028B" w14:textId="3DA18BDB" w:rsidR="00294551" w:rsidRDefault="00294551" w:rsidP="00E83178">
                  <w:pPr>
                    <w:jc w:val="center"/>
                  </w:pPr>
                  <w:r w:rsidRPr="00652AD7">
                    <w:t>Not addressed</w:t>
                  </w:r>
                </w:p>
              </w:tc>
              <w:tc>
                <w:tcPr>
                  <w:tcW w:w="1417" w:type="dxa"/>
                  <w:vAlign w:val="center"/>
                </w:tcPr>
                <w:p w14:paraId="18045216" w14:textId="797F2320" w:rsidR="00294551" w:rsidRDefault="00294551" w:rsidP="00E83178">
                  <w:pPr>
                    <w:jc w:val="center"/>
                  </w:pPr>
                  <w:r w:rsidRPr="00652AD7">
                    <w:t>Not addressed</w:t>
                  </w:r>
                </w:p>
              </w:tc>
              <w:tc>
                <w:tcPr>
                  <w:tcW w:w="1134" w:type="dxa"/>
                  <w:vAlign w:val="center"/>
                </w:tcPr>
                <w:p w14:paraId="78CDCEC9" w14:textId="1D738946" w:rsidR="00294551" w:rsidRDefault="00294551" w:rsidP="00E83178">
                  <w:pPr>
                    <w:jc w:val="center"/>
                  </w:pPr>
                  <w:r w:rsidRPr="00652AD7">
                    <w:t>Not addressed</w:t>
                  </w:r>
                </w:p>
              </w:tc>
            </w:tr>
            <w:tr w:rsidR="007D4E1F" w14:paraId="2C1AC443" w14:textId="77777777" w:rsidTr="007D4E1F">
              <w:tc>
                <w:tcPr>
                  <w:tcW w:w="1768" w:type="dxa"/>
                  <w:vAlign w:val="center"/>
                </w:tcPr>
                <w:p w14:paraId="63F824DF" w14:textId="746605A3" w:rsidR="00294551" w:rsidRPr="007D4E1F" w:rsidRDefault="00294551" w:rsidP="00E83178">
                  <w:pPr>
                    <w:jc w:val="center"/>
                    <w:rPr>
                      <w:b/>
                      <w:bCs/>
                    </w:rPr>
                  </w:pPr>
                  <w:r w:rsidRPr="00652AD7">
                    <w:rPr>
                      <w:b/>
                      <w:bCs/>
                    </w:rPr>
                    <w:t>Third-party claims routing</w:t>
                  </w:r>
                </w:p>
              </w:tc>
              <w:tc>
                <w:tcPr>
                  <w:tcW w:w="1579" w:type="dxa"/>
                  <w:vAlign w:val="center"/>
                </w:tcPr>
                <w:p w14:paraId="41AB6763" w14:textId="08F33BCC" w:rsidR="00294551" w:rsidRDefault="00294551" w:rsidP="00E83178">
                  <w:pPr>
                    <w:jc w:val="center"/>
                  </w:pPr>
                  <w:r w:rsidRPr="00652AD7">
                    <w:t>Explicit routing (§8.6)</w:t>
                  </w:r>
                </w:p>
              </w:tc>
              <w:tc>
                <w:tcPr>
                  <w:tcW w:w="1418" w:type="dxa"/>
                  <w:vAlign w:val="center"/>
                </w:tcPr>
                <w:p w14:paraId="67AA1BC7" w14:textId="7649C511" w:rsidR="00294551" w:rsidRDefault="00294551" w:rsidP="00E83178">
                  <w:pPr>
                    <w:jc w:val="center"/>
                  </w:pPr>
                  <w:r w:rsidRPr="00652AD7">
                    <w:t>General indemnity</w:t>
                  </w:r>
                </w:p>
              </w:tc>
              <w:tc>
                <w:tcPr>
                  <w:tcW w:w="1417" w:type="dxa"/>
                  <w:vAlign w:val="center"/>
                </w:tcPr>
                <w:p w14:paraId="03F880D5" w14:textId="071A13B7" w:rsidR="00294551" w:rsidRDefault="00294551" w:rsidP="00E83178">
                  <w:pPr>
                    <w:jc w:val="center"/>
                  </w:pPr>
                  <w:r w:rsidRPr="00652AD7">
                    <w:t>General indemnity</w:t>
                  </w:r>
                </w:p>
              </w:tc>
              <w:tc>
                <w:tcPr>
                  <w:tcW w:w="1134" w:type="dxa"/>
                  <w:vAlign w:val="center"/>
                </w:tcPr>
                <w:p w14:paraId="6F730F31" w14:textId="0E7314BF" w:rsidR="00294551" w:rsidRDefault="00294551" w:rsidP="00E83178">
                  <w:pPr>
                    <w:jc w:val="center"/>
                  </w:pPr>
                  <w:r w:rsidRPr="00652AD7">
                    <w:t>General indemnity</w:t>
                  </w:r>
                </w:p>
              </w:tc>
            </w:tr>
            <w:tr w:rsidR="007D4E1F" w14:paraId="474474F6" w14:textId="77777777" w:rsidTr="007D4E1F">
              <w:tc>
                <w:tcPr>
                  <w:tcW w:w="1768" w:type="dxa"/>
                  <w:vAlign w:val="center"/>
                </w:tcPr>
                <w:p w14:paraId="4D6BF3AF" w14:textId="6FEF9EE1" w:rsidR="00294551" w:rsidRPr="007D4E1F" w:rsidRDefault="00294551" w:rsidP="00E83178">
                  <w:pPr>
                    <w:jc w:val="center"/>
                    <w:rPr>
                      <w:b/>
                      <w:bCs/>
                    </w:rPr>
                  </w:pPr>
                  <w:r w:rsidRPr="00652AD7">
                    <w:rPr>
                      <w:b/>
                      <w:bCs/>
                    </w:rPr>
                    <w:t>Agent suspension</w:t>
                  </w:r>
                </w:p>
              </w:tc>
              <w:tc>
                <w:tcPr>
                  <w:tcW w:w="1579" w:type="dxa"/>
                  <w:vAlign w:val="center"/>
                </w:tcPr>
                <w:p w14:paraId="41706D72" w14:textId="56AF001E" w:rsidR="00294551" w:rsidRDefault="00294551" w:rsidP="00E83178">
                  <w:pPr>
                    <w:jc w:val="center"/>
                  </w:pPr>
                  <w:r w:rsidRPr="00652AD7">
                    <w:t>Surgical per-agent (§9)</w:t>
                  </w:r>
                </w:p>
              </w:tc>
              <w:tc>
                <w:tcPr>
                  <w:tcW w:w="1418" w:type="dxa"/>
                  <w:vAlign w:val="center"/>
                </w:tcPr>
                <w:p w14:paraId="11238556" w14:textId="12A46BC6" w:rsidR="00294551" w:rsidRDefault="00294551" w:rsidP="00E83178">
                  <w:pPr>
                    <w:jc w:val="center"/>
                  </w:pPr>
                  <w:r w:rsidRPr="00652AD7">
                    <w:t>Not addressed</w:t>
                  </w:r>
                </w:p>
              </w:tc>
              <w:tc>
                <w:tcPr>
                  <w:tcW w:w="1417" w:type="dxa"/>
                  <w:vAlign w:val="center"/>
                </w:tcPr>
                <w:p w14:paraId="1ABEDC55" w14:textId="48C73B7C" w:rsidR="00294551" w:rsidRDefault="00294551" w:rsidP="00E83178">
                  <w:pPr>
                    <w:jc w:val="center"/>
                  </w:pPr>
                  <w:r w:rsidRPr="00652AD7">
                    <w:t>Not addressed</w:t>
                  </w:r>
                </w:p>
              </w:tc>
              <w:tc>
                <w:tcPr>
                  <w:tcW w:w="1134" w:type="dxa"/>
                  <w:vAlign w:val="center"/>
                </w:tcPr>
                <w:p w14:paraId="2717632D" w14:textId="1E41D280" w:rsidR="00294551" w:rsidRDefault="00294551" w:rsidP="00E83178">
                  <w:pPr>
                    <w:jc w:val="center"/>
                  </w:pPr>
                  <w:r w:rsidRPr="00652AD7">
                    <w:t>Not addressed</w:t>
                  </w:r>
                </w:p>
              </w:tc>
            </w:tr>
            <w:tr w:rsidR="007D4E1F" w14:paraId="336D4DE0" w14:textId="77777777" w:rsidTr="007D4E1F">
              <w:tc>
                <w:tcPr>
                  <w:tcW w:w="1768" w:type="dxa"/>
                  <w:vAlign w:val="center"/>
                </w:tcPr>
                <w:p w14:paraId="2847E360" w14:textId="5E3532CB" w:rsidR="00294551" w:rsidRPr="007D4E1F" w:rsidRDefault="00294551" w:rsidP="00E83178">
                  <w:pPr>
                    <w:jc w:val="center"/>
                    <w:rPr>
                      <w:b/>
                      <w:bCs/>
                    </w:rPr>
                  </w:pPr>
                  <w:r w:rsidRPr="00652AD7">
                    <w:rPr>
                      <w:b/>
                      <w:bCs/>
                    </w:rPr>
                    <w:t>Pre-deployment checklist</w:t>
                  </w:r>
                </w:p>
              </w:tc>
              <w:tc>
                <w:tcPr>
                  <w:tcW w:w="1579" w:type="dxa"/>
                  <w:vAlign w:val="center"/>
                </w:tcPr>
                <w:p w14:paraId="68EAA3D4" w14:textId="39EA7BB9" w:rsidR="00294551" w:rsidRDefault="00294551" w:rsidP="00E83178">
                  <w:pPr>
                    <w:jc w:val="center"/>
                  </w:pPr>
                  <w:r w:rsidRPr="00652AD7">
                    <w:t>9-item checklist (§10)</w:t>
                  </w:r>
                </w:p>
              </w:tc>
              <w:tc>
                <w:tcPr>
                  <w:tcW w:w="1418" w:type="dxa"/>
                  <w:vAlign w:val="center"/>
                </w:tcPr>
                <w:p w14:paraId="0C9BE093" w14:textId="73994A36" w:rsidR="00294551" w:rsidRDefault="00294551" w:rsidP="00E83178">
                  <w:pPr>
                    <w:jc w:val="center"/>
                  </w:pPr>
                  <w:r w:rsidRPr="00652AD7">
                    <w:t>Not addressed</w:t>
                  </w:r>
                </w:p>
              </w:tc>
              <w:tc>
                <w:tcPr>
                  <w:tcW w:w="1417" w:type="dxa"/>
                  <w:vAlign w:val="center"/>
                </w:tcPr>
                <w:p w14:paraId="530311BC" w14:textId="5AC0E9EF" w:rsidR="00294551" w:rsidRDefault="00294551" w:rsidP="00E83178">
                  <w:pPr>
                    <w:jc w:val="center"/>
                  </w:pPr>
                  <w:r w:rsidRPr="00652AD7">
                    <w:t>Not addressed</w:t>
                  </w:r>
                </w:p>
              </w:tc>
              <w:tc>
                <w:tcPr>
                  <w:tcW w:w="1134" w:type="dxa"/>
                  <w:vAlign w:val="center"/>
                </w:tcPr>
                <w:p w14:paraId="37CC4B30" w14:textId="35DB5A74" w:rsidR="00294551" w:rsidRDefault="00294551" w:rsidP="00E83178">
                  <w:pPr>
                    <w:jc w:val="center"/>
                  </w:pPr>
                  <w:r w:rsidRPr="00652AD7">
                    <w:t>Not addressed</w:t>
                  </w:r>
                </w:p>
              </w:tc>
            </w:tr>
          </w:tbl>
          <w:p w14:paraId="71823D1D" w14:textId="77777777" w:rsidR="002C12DA" w:rsidRPr="002C12DA" w:rsidRDefault="002C12DA" w:rsidP="002C12DA"/>
          <w:p w14:paraId="6557D22F" w14:textId="77777777" w:rsidR="00A83A6C" w:rsidRPr="00652AD7" w:rsidRDefault="00A83A6C" w:rsidP="00E83178">
            <w:pPr>
              <w:pStyle w:val="Heading9"/>
              <w:numPr>
                <w:ilvl w:val="0"/>
                <w:numId w:val="0"/>
              </w:numPr>
              <w:ind w:left="1701"/>
            </w:pPr>
            <w:r w:rsidRPr="00652AD7">
              <w:t>Every row in this table is a gap in the market. This is the document we demo in sales calls.</w:t>
            </w:r>
          </w:p>
          <w:p w14:paraId="75273641" w14:textId="0E82E54D" w:rsidR="00A83A6C" w:rsidRPr="00652AD7" w:rsidRDefault="00A83A6C" w:rsidP="005B4D91">
            <w:pPr>
              <w:pStyle w:val="Heading8"/>
            </w:pPr>
            <w:r w:rsidRPr="00652AD7">
              <w:t>The Pitch — How to Sell This</w:t>
            </w:r>
          </w:p>
          <w:p w14:paraId="7C594C01" w14:textId="77777777" w:rsidR="00A83A6C" w:rsidRPr="00652AD7" w:rsidRDefault="00A83A6C" w:rsidP="005B4D91">
            <w:pPr>
              <w:pStyle w:val="Heading9"/>
              <w:numPr>
                <w:ilvl w:val="0"/>
                <w:numId w:val="0"/>
              </w:numPr>
              <w:ind w:left="1701"/>
            </w:pPr>
            <w:r w:rsidRPr="00652AD7">
              <w:rPr>
                <w:b/>
                <w:bCs/>
              </w:rPr>
              <w:lastRenderedPageBreak/>
              <w:t>Short pitch (30 seconds):</w:t>
            </w:r>
            <w:r w:rsidRPr="00652AD7">
              <w:t xml:space="preserve"> "If your agent hallucinates, you get sued (Moffatt). If it loops, you go bankrupt (UETA). You need the Agentic Shield."</w:t>
            </w:r>
          </w:p>
          <w:p w14:paraId="08C5ADE4" w14:textId="77777777" w:rsidR="00A83A6C" w:rsidRPr="00652AD7" w:rsidRDefault="00A83A6C" w:rsidP="005B4D91">
            <w:pPr>
              <w:pStyle w:val="Heading9"/>
              <w:numPr>
                <w:ilvl w:val="0"/>
                <w:numId w:val="0"/>
              </w:numPr>
              <w:ind w:left="1701"/>
            </w:pPr>
            <w:r w:rsidRPr="00652AD7">
              <w:rPr>
                <w:b/>
                <w:bCs/>
              </w:rPr>
              <w:t>Technical pitch (2 minutes):</w:t>
            </w:r>
            <w:r w:rsidRPr="00652AD7">
              <w:t xml:space="preserve"> "Your agent has API keys and a credit card. Under UETA §14, that's the legal equivalent of Power of Attorney. Every action your agent takes is legally as if you did it yourself. Our Addendum installs the Circuit Breaker, Kill Switch, and Permission Scopes that prevent one bad loop from becoming a $50,000 invoice. No other template on the market does this."</w:t>
            </w:r>
          </w:p>
          <w:p w14:paraId="22ACAA1E" w14:textId="77777777" w:rsidR="00A83A6C" w:rsidRPr="00652AD7" w:rsidRDefault="00A83A6C" w:rsidP="005B4D91">
            <w:pPr>
              <w:pStyle w:val="Heading9"/>
              <w:numPr>
                <w:ilvl w:val="0"/>
                <w:numId w:val="0"/>
              </w:numPr>
              <w:ind w:left="1701"/>
            </w:pPr>
            <w:r w:rsidRPr="00652AD7">
              <w:rPr>
                <w:b/>
                <w:bCs/>
              </w:rPr>
              <w:t>Enterprise pitch (5 minutes):</w:t>
            </w:r>
            <w:r w:rsidRPr="00652AD7">
              <w:t xml:space="preserve"> "You're deploying multi-agent orchestration. Agent A reads, Agent B writes, Agent C transacts. Individually they follow rules. But what happens when their interaction produces an outcome no single agent intended? Our Addendum defines who's responsible for emergent </w:t>
            </w:r>
            <w:proofErr w:type="spellStart"/>
            <w:r w:rsidRPr="00652AD7">
              <w:t>behavior</w:t>
            </w:r>
            <w:proofErr w:type="spellEnd"/>
            <w:r w:rsidRPr="00652AD7">
              <w:t>, how to scope permissions per agent, and what happens when the orchestration layer itself causes a problem. This isn't a template — it's an architecture."</w:t>
            </w:r>
          </w:p>
          <w:p w14:paraId="59120128" w14:textId="77777777" w:rsidR="00A83A6C" w:rsidRPr="00652AD7" w:rsidRDefault="00A83A6C" w:rsidP="00652AD7"/>
        </w:tc>
        <w:tc>
          <w:tcPr>
            <w:tcW w:w="1077" w:type="dxa"/>
            <w:vAlign w:val="center"/>
          </w:tcPr>
          <w:p w14:paraId="22C34628" w14:textId="77777777" w:rsidR="00A83A6C" w:rsidRPr="00652AD7" w:rsidRDefault="00A83A6C" w:rsidP="00652AD7"/>
        </w:tc>
        <w:tc>
          <w:tcPr>
            <w:tcW w:w="0" w:type="auto"/>
            <w:vAlign w:val="center"/>
          </w:tcPr>
          <w:p w14:paraId="38673237" w14:textId="77777777" w:rsidR="00A83A6C" w:rsidRPr="00652AD7" w:rsidRDefault="00A83A6C" w:rsidP="00652AD7"/>
        </w:tc>
        <w:tc>
          <w:tcPr>
            <w:tcW w:w="0" w:type="auto"/>
            <w:vAlign w:val="center"/>
          </w:tcPr>
          <w:p w14:paraId="69FE3EF8" w14:textId="77777777" w:rsidR="00A83A6C" w:rsidRPr="00652AD7" w:rsidRDefault="00A83A6C" w:rsidP="00652AD7"/>
        </w:tc>
      </w:tr>
    </w:tbl>
    <w:p w14:paraId="43E5C7D0" w14:textId="77777777" w:rsidR="00652AD7" w:rsidRPr="00652AD7" w:rsidRDefault="00652AD7" w:rsidP="005B4D91">
      <w:pPr>
        <w:pBdr>
          <w:top w:val="single" w:sz="4" w:space="6" w:color="auto"/>
          <w:bottom w:val="single" w:sz="4" w:space="6" w:color="auto"/>
        </w:pBdr>
        <w:spacing w:before="240"/>
        <w:jc w:val="center"/>
      </w:pPr>
      <w:r w:rsidRPr="00652AD7">
        <w:rPr>
          <w:b/>
          <w:bCs/>
        </w:rPr>
        <w:t>— END OF DOC_AGT —</w:t>
      </w:r>
    </w:p>
    <w:p w14:paraId="1B24A5AE" w14:textId="77777777" w:rsidR="00997C1B" w:rsidRDefault="00997C1B" w:rsidP="00652AD7">
      <w:pPr>
        <w:sectPr w:rsidR="00997C1B" w:rsidSect="00CE11DC">
          <w:footerReference w:type="default" r:id="rId10"/>
          <w:pgSz w:w="11906" w:h="16838" w:code="9"/>
          <w:pgMar w:top="1440" w:right="1440" w:bottom="1440" w:left="1797" w:header="709" w:footer="709" w:gutter="0"/>
          <w:cols w:space="708"/>
          <w:docGrid w:linePitch="360"/>
        </w:sectPr>
      </w:pPr>
    </w:p>
    <w:p w14:paraId="1F31E779" w14:textId="2F18058D" w:rsidR="004D395A" w:rsidRDefault="0039241E" w:rsidP="0039241E">
      <w:pPr>
        <w:pStyle w:val="Heading7"/>
      </w:pPr>
      <w:r w:rsidRPr="0039241E">
        <w:lastRenderedPageBreak/>
        <w:t>COMPREHENSIVE CATEGORIZATION &amp; INJECTION MATRIX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0"/>
        <w:gridCol w:w="3697"/>
        <w:gridCol w:w="1576"/>
        <w:gridCol w:w="1789"/>
        <w:gridCol w:w="1832"/>
        <w:gridCol w:w="3224"/>
      </w:tblGrid>
      <w:tr w:rsidR="00260EB2" w:rsidRPr="00260EB2" w14:paraId="4F465741" w14:textId="77777777" w:rsidTr="00260EB2">
        <w:tc>
          <w:tcPr>
            <w:tcW w:w="0" w:type="auto"/>
            <w:vAlign w:val="center"/>
            <w:hideMark/>
          </w:tcPr>
          <w:p w14:paraId="6AEA61EA" w14:textId="77777777" w:rsidR="00260EB2" w:rsidRPr="00260EB2" w:rsidRDefault="00260EB2" w:rsidP="00260EB2">
            <w:pPr>
              <w:jc w:val="center"/>
            </w:pPr>
            <w:r w:rsidRPr="00260EB2">
              <w:rPr>
                <w:b/>
                <w:bCs/>
              </w:rPr>
              <w:t>Section / Sub-Clause</w:t>
            </w:r>
          </w:p>
        </w:tc>
        <w:tc>
          <w:tcPr>
            <w:tcW w:w="0" w:type="auto"/>
            <w:vAlign w:val="center"/>
            <w:hideMark/>
          </w:tcPr>
          <w:p w14:paraId="3CBB3A48" w14:textId="77777777" w:rsidR="00260EB2" w:rsidRPr="00260EB2" w:rsidRDefault="00260EB2" w:rsidP="00260EB2">
            <w:pPr>
              <w:jc w:val="center"/>
            </w:pPr>
            <w:r w:rsidRPr="00260EB2">
              <w:rPr>
                <w:b/>
                <w:bCs/>
              </w:rPr>
              <w:t>Description / Micro-Purpose</w:t>
            </w:r>
          </w:p>
        </w:tc>
        <w:tc>
          <w:tcPr>
            <w:tcW w:w="0" w:type="auto"/>
            <w:vAlign w:val="center"/>
            <w:hideMark/>
          </w:tcPr>
          <w:p w14:paraId="75B7A1C3" w14:textId="77777777" w:rsidR="00260EB2" w:rsidRPr="00260EB2" w:rsidRDefault="00260EB2" w:rsidP="00260EB2">
            <w:pPr>
              <w:jc w:val="center"/>
            </w:pPr>
            <w:r w:rsidRPr="00260EB2">
              <w:rPr>
                <w:b/>
                <w:bCs/>
              </w:rPr>
              <w:t>GENERAL (Within AGT)</w:t>
            </w:r>
          </w:p>
        </w:tc>
        <w:tc>
          <w:tcPr>
            <w:tcW w:w="0" w:type="auto"/>
            <w:vAlign w:val="center"/>
            <w:hideMark/>
          </w:tcPr>
          <w:p w14:paraId="20C5AC3B" w14:textId="77777777" w:rsidR="00260EB2" w:rsidRPr="00260EB2" w:rsidRDefault="00260EB2" w:rsidP="00260EB2">
            <w:pPr>
              <w:jc w:val="center"/>
            </w:pPr>
            <w:r w:rsidRPr="00260EB2">
              <w:rPr>
                <w:b/>
                <w:bCs/>
              </w:rPr>
              <w:t>EXT 6 (External Risk / Gap)</w:t>
            </w:r>
          </w:p>
        </w:tc>
        <w:tc>
          <w:tcPr>
            <w:tcW w:w="0" w:type="auto"/>
            <w:vAlign w:val="center"/>
            <w:hideMark/>
          </w:tcPr>
          <w:p w14:paraId="5A6D069C" w14:textId="77777777" w:rsidR="00260EB2" w:rsidRPr="00260EB2" w:rsidRDefault="00260EB2" w:rsidP="00260EB2">
            <w:pPr>
              <w:jc w:val="center"/>
            </w:pPr>
            <w:r w:rsidRPr="00260EB2">
              <w:rPr>
                <w:b/>
                <w:bCs/>
              </w:rPr>
              <w:t>INT 10 (Specific Profile Trigger)</w:t>
            </w:r>
          </w:p>
        </w:tc>
        <w:tc>
          <w:tcPr>
            <w:tcW w:w="0" w:type="auto"/>
            <w:vAlign w:val="center"/>
            <w:hideMark/>
          </w:tcPr>
          <w:p w14:paraId="23A36AD6" w14:textId="77777777" w:rsidR="00260EB2" w:rsidRPr="00260EB2" w:rsidRDefault="00260EB2" w:rsidP="00260EB2">
            <w:pPr>
              <w:jc w:val="center"/>
            </w:pPr>
            <w:r w:rsidRPr="00260EB2">
              <w:rPr>
                <w:b/>
                <w:bCs/>
              </w:rPr>
              <w:t>Qualified Review Assembly / Conditional Logic</w:t>
            </w:r>
          </w:p>
        </w:tc>
      </w:tr>
      <w:tr w:rsidR="00260EB2" w:rsidRPr="00260EB2" w14:paraId="5DC8DA8B" w14:textId="77777777" w:rsidTr="00260EB2">
        <w:tc>
          <w:tcPr>
            <w:tcW w:w="0" w:type="auto"/>
            <w:vAlign w:val="center"/>
            <w:hideMark/>
          </w:tcPr>
          <w:p w14:paraId="588E2557" w14:textId="77777777" w:rsidR="00260EB2" w:rsidRPr="00260EB2" w:rsidRDefault="00260EB2" w:rsidP="00260EB2">
            <w:pPr>
              <w:jc w:val="center"/>
            </w:pPr>
            <w:r w:rsidRPr="00260EB2">
              <w:rPr>
                <w:b/>
                <w:bCs/>
              </w:rPr>
              <w:t>Preamble</w:t>
            </w:r>
          </w:p>
        </w:tc>
        <w:tc>
          <w:tcPr>
            <w:tcW w:w="0" w:type="auto"/>
            <w:vAlign w:val="center"/>
            <w:hideMark/>
          </w:tcPr>
          <w:p w14:paraId="603B5471" w14:textId="77777777" w:rsidR="00260EB2" w:rsidRPr="00260EB2" w:rsidRDefault="00260EB2" w:rsidP="00260EB2">
            <w:pPr>
              <w:jc w:val="center"/>
            </w:pPr>
            <w:r w:rsidRPr="00260EB2">
              <w:t>Gateway clause; Addendum controls over Main Terms for Agents.</w:t>
            </w:r>
          </w:p>
        </w:tc>
        <w:tc>
          <w:tcPr>
            <w:tcW w:w="0" w:type="auto"/>
            <w:vAlign w:val="center"/>
            <w:hideMark/>
          </w:tcPr>
          <w:p w14:paraId="5F236B16" w14:textId="77777777" w:rsidR="00260EB2" w:rsidRPr="00260EB2" w:rsidRDefault="00260EB2" w:rsidP="00260EB2">
            <w:pPr>
              <w:jc w:val="center"/>
            </w:pPr>
            <w:r w:rsidRPr="00260EB2">
              <w:t>Yes</w:t>
            </w:r>
          </w:p>
        </w:tc>
        <w:tc>
          <w:tcPr>
            <w:tcW w:w="0" w:type="auto"/>
            <w:vAlign w:val="center"/>
            <w:hideMark/>
          </w:tcPr>
          <w:p w14:paraId="6CD00461" w14:textId="77777777" w:rsidR="00260EB2" w:rsidRPr="00260EB2" w:rsidRDefault="00260EB2" w:rsidP="00260EB2">
            <w:pPr>
              <w:jc w:val="center"/>
            </w:pPr>
            <w:r w:rsidRPr="00260EB2">
              <w:t>Contract Formation</w:t>
            </w:r>
          </w:p>
        </w:tc>
        <w:tc>
          <w:tcPr>
            <w:tcW w:w="0" w:type="auto"/>
            <w:vAlign w:val="center"/>
            <w:hideMark/>
          </w:tcPr>
          <w:p w14:paraId="0344F1D5" w14:textId="77777777" w:rsidR="00260EB2" w:rsidRPr="00260EB2" w:rsidRDefault="00260EB2" w:rsidP="00260EB2">
            <w:pPr>
              <w:jc w:val="center"/>
            </w:pPr>
            <w:r w:rsidRPr="00260EB2">
              <w:rPr>
                <w:b/>
                <w:bCs/>
              </w:rPr>
              <w:t>The Doers</w:t>
            </w:r>
          </w:p>
        </w:tc>
        <w:tc>
          <w:tcPr>
            <w:tcW w:w="0" w:type="auto"/>
            <w:vAlign w:val="center"/>
            <w:hideMark/>
          </w:tcPr>
          <w:p w14:paraId="06FE1DC6" w14:textId="77777777" w:rsidR="00260EB2" w:rsidRPr="00260EB2" w:rsidRDefault="00260EB2" w:rsidP="00260EB2">
            <w:pPr>
              <w:jc w:val="center"/>
            </w:pPr>
            <w:r w:rsidRPr="00260EB2">
              <w:rPr>
                <w:b/>
                <w:bCs/>
              </w:rPr>
              <w:t>"Autonomous agents?"</w:t>
            </w:r>
            <w:r w:rsidRPr="00260EB2">
              <w:t xml:space="preserve"> = </w:t>
            </w:r>
            <w:r w:rsidRPr="00260EB2">
              <w:rPr>
                <w:i/>
                <w:iCs/>
              </w:rPr>
              <w:t>Yes</w:t>
            </w:r>
            <w:r w:rsidRPr="00260EB2">
              <w:t>.</w:t>
            </w:r>
          </w:p>
        </w:tc>
      </w:tr>
      <w:tr w:rsidR="00260EB2" w:rsidRPr="00260EB2" w14:paraId="7EC9B4D6" w14:textId="77777777" w:rsidTr="00260EB2">
        <w:tc>
          <w:tcPr>
            <w:tcW w:w="0" w:type="auto"/>
            <w:vAlign w:val="center"/>
            <w:hideMark/>
          </w:tcPr>
          <w:p w14:paraId="7D74FE5E" w14:textId="77777777" w:rsidR="00260EB2" w:rsidRPr="00260EB2" w:rsidRDefault="00260EB2" w:rsidP="00260EB2">
            <w:pPr>
              <w:jc w:val="center"/>
            </w:pPr>
            <w:r w:rsidRPr="00260EB2">
              <w:rPr>
                <w:b/>
                <w:bCs/>
              </w:rPr>
              <w:t>§ 1.1 - 1.8 Definitions</w:t>
            </w:r>
          </w:p>
        </w:tc>
        <w:tc>
          <w:tcPr>
            <w:tcW w:w="0" w:type="auto"/>
            <w:vAlign w:val="center"/>
            <w:hideMark/>
          </w:tcPr>
          <w:p w14:paraId="0C4F650C" w14:textId="77777777" w:rsidR="00260EB2" w:rsidRPr="00260EB2" w:rsidRDefault="00260EB2" w:rsidP="00260EB2">
            <w:pPr>
              <w:jc w:val="center"/>
            </w:pPr>
            <w:r w:rsidRPr="00260EB2">
              <w:t>Defines technical parameters (Circuit Breaker, Idempotency, Session, Retry Storm).</w:t>
            </w:r>
          </w:p>
        </w:tc>
        <w:tc>
          <w:tcPr>
            <w:tcW w:w="0" w:type="auto"/>
            <w:vAlign w:val="center"/>
            <w:hideMark/>
          </w:tcPr>
          <w:p w14:paraId="5CE42B70" w14:textId="77777777" w:rsidR="00260EB2" w:rsidRPr="00260EB2" w:rsidRDefault="00260EB2" w:rsidP="00260EB2">
            <w:pPr>
              <w:jc w:val="center"/>
            </w:pPr>
            <w:r w:rsidRPr="00260EB2">
              <w:t>Yes</w:t>
            </w:r>
          </w:p>
        </w:tc>
        <w:tc>
          <w:tcPr>
            <w:tcW w:w="0" w:type="auto"/>
            <w:vAlign w:val="center"/>
            <w:hideMark/>
          </w:tcPr>
          <w:p w14:paraId="38635CBA" w14:textId="77777777" w:rsidR="00260EB2" w:rsidRPr="00260EB2" w:rsidRDefault="00260EB2" w:rsidP="00260EB2">
            <w:pPr>
              <w:jc w:val="center"/>
            </w:pPr>
            <w:r w:rsidRPr="00260EB2">
              <w:t>Agentic Liability</w:t>
            </w:r>
          </w:p>
        </w:tc>
        <w:tc>
          <w:tcPr>
            <w:tcW w:w="0" w:type="auto"/>
            <w:vAlign w:val="center"/>
            <w:hideMark/>
          </w:tcPr>
          <w:p w14:paraId="56E91AC5" w14:textId="77777777" w:rsidR="00260EB2" w:rsidRPr="00260EB2" w:rsidRDefault="00260EB2" w:rsidP="00260EB2">
            <w:pPr>
              <w:jc w:val="center"/>
            </w:pPr>
            <w:r w:rsidRPr="00260EB2">
              <w:t>-</w:t>
            </w:r>
          </w:p>
        </w:tc>
        <w:tc>
          <w:tcPr>
            <w:tcW w:w="0" w:type="auto"/>
            <w:vAlign w:val="center"/>
            <w:hideMark/>
          </w:tcPr>
          <w:p w14:paraId="47B4D12E" w14:textId="77777777" w:rsidR="00260EB2" w:rsidRPr="00260EB2" w:rsidRDefault="00260EB2" w:rsidP="00260EB2">
            <w:pPr>
              <w:jc w:val="center"/>
            </w:pPr>
            <w:r w:rsidRPr="00260EB2">
              <w:t>-</w:t>
            </w:r>
          </w:p>
        </w:tc>
      </w:tr>
      <w:tr w:rsidR="00260EB2" w:rsidRPr="00260EB2" w14:paraId="392F158C" w14:textId="77777777" w:rsidTr="00260EB2">
        <w:tc>
          <w:tcPr>
            <w:tcW w:w="0" w:type="auto"/>
            <w:vAlign w:val="center"/>
            <w:hideMark/>
          </w:tcPr>
          <w:p w14:paraId="1B2B81DC" w14:textId="77777777" w:rsidR="00260EB2" w:rsidRPr="00260EB2" w:rsidRDefault="00260EB2" w:rsidP="00260EB2">
            <w:pPr>
              <w:jc w:val="center"/>
            </w:pPr>
            <w:r w:rsidRPr="00260EB2">
              <w:rPr>
                <w:b/>
                <w:bCs/>
              </w:rPr>
              <w:t>§ 2.1 Customer as Principal</w:t>
            </w:r>
          </w:p>
        </w:tc>
        <w:tc>
          <w:tcPr>
            <w:tcW w:w="0" w:type="auto"/>
            <w:vAlign w:val="center"/>
            <w:hideMark/>
          </w:tcPr>
          <w:p w14:paraId="6F21A22C" w14:textId="77777777" w:rsidR="00260EB2" w:rsidRPr="00260EB2" w:rsidRDefault="00260EB2" w:rsidP="00260EB2">
            <w:pPr>
              <w:jc w:val="center"/>
            </w:pPr>
            <w:r w:rsidRPr="00260EB2">
              <w:t>Binds Customer to Agent actions under UETA §14 (Electronic Agents).</w:t>
            </w:r>
          </w:p>
        </w:tc>
        <w:tc>
          <w:tcPr>
            <w:tcW w:w="0" w:type="auto"/>
            <w:vAlign w:val="center"/>
            <w:hideMark/>
          </w:tcPr>
          <w:p w14:paraId="7857563C" w14:textId="77777777" w:rsidR="00260EB2" w:rsidRPr="00260EB2" w:rsidRDefault="00260EB2" w:rsidP="00260EB2">
            <w:pPr>
              <w:jc w:val="center"/>
            </w:pPr>
            <w:r w:rsidRPr="00260EB2">
              <w:t>Yes</w:t>
            </w:r>
          </w:p>
        </w:tc>
        <w:tc>
          <w:tcPr>
            <w:tcW w:w="0" w:type="auto"/>
            <w:vAlign w:val="center"/>
            <w:hideMark/>
          </w:tcPr>
          <w:p w14:paraId="49943D7F" w14:textId="77777777" w:rsidR="00260EB2" w:rsidRPr="00260EB2" w:rsidRDefault="00260EB2" w:rsidP="00260EB2">
            <w:pPr>
              <w:jc w:val="center"/>
            </w:pPr>
            <w:r w:rsidRPr="00260EB2">
              <w:t>Agentic Liability (Unintended Contract)</w:t>
            </w:r>
          </w:p>
        </w:tc>
        <w:tc>
          <w:tcPr>
            <w:tcW w:w="0" w:type="auto"/>
            <w:vAlign w:val="center"/>
            <w:hideMark/>
          </w:tcPr>
          <w:p w14:paraId="57081B29" w14:textId="77777777" w:rsidR="00260EB2" w:rsidRPr="00260EB2" w:rsidRDefault="00260EB2" w:rsidP="00260EB2">
            <w:pPr>
              <w:jc w:val="center"/>
            </w:pPr>
            <w:r w:rsidRPr="00260EB2">
              <w:rPr>
                <w:b/>
                <w:bCs/>
              </w:rPr>
              <w:t>The Doers</w:t>
            </w:r>
          </w:p>
        </w:tc>
        <w:tc>
          <w:tcPr>
            <w:tcW w:w="0" w:type="auto"/>
            <w:vAlign w:val="center"/>
            <w:hideMark/>
          </w:tcPr>
          <w:p w14:paraId="6D06CE8E" w14:textId="77777777" w:rsidR="00260EB2" w:rsidRPr="00260EB2" w:rsidRDefault="00260EB2" w:rsidP="00260EB2">
            <w:pPr>
              <w:jc w:val="center"/>
            </w:pPr>
            <w:r w:rsidRPr="00260EB2">
              <w:t>-</w:t>
            </w:r>
          </w:p>
        </w:tc>
      </w:tr>
      <w:tr w:rsidR="00260EB2" w:rsidRPr="00260EB2" w14:paraId="0E5A4777" w14:textId="77777777" w:rsidTr="00260EB2">
        <w:tc>
          <w:tcPr>
            <w:tcW w:w="0" w:type="auto"/>
            <w:vAlign w:val="center"/>
            <w:hideMark/>
          </w:tcPr>
          <w:p w14:paraId="5E5A6E5B" w14:textId="77777777" w:rsidR="00260EB2" w:rsidRPr="00260EB2" w:rsidRDefault="00260EB2" w:rsidP="00260EB2">
            <w:pPr>
              <w:jc w:val="center"/>
            </w:pPr>
            <w:r w:rsidRPr="00260EB2">
              <w:rPr>
                <w:b/>
                <w:bCs/>
              </w:rPr>
              <w:t>§ 2.2 Provider Not Agent</w:t>
            </w:r>
          </w:p>
        </w:tc>
        <w:tc>
          <w:tcPr>
            <w:tcW w:w="0" w:type="auto"/>
            <w:vAlign w:val="center"/>
            <w:hideMark/>
          </w:tcPr>
          <w:p w14:paraId="4E48725F" w14:textId="77777777" w:rsidR="00260EB2" w:rsidRPr="00260EB2" w:rsidRDefault="00260EB2" w:rsidP="00260EB2">
            <w:pPr>
              <w:jc w:val="center"/>
            </w:pPr>
            <w:r w:rsidRPr="00260EB2">
              <w:t xml:space="preserve">The "Workday </w:t>
            </w:r>
            <w:proofErr w:type="spellStart"/>
            <w:r w:rsidRPr="00260EB2">
              <w:t>Defense</w:t>
            </w:r>
            <w:proofErr w:type="spellEnd"/>
            <w:r w:rsidRPr="00260EB2">
              <w:t>" - Provider only supplies infrastructure, not direction.</w:t>
            </w:r>
          </w:p>
        </w:tc>
        <w:tc>
          <w:tcPr>
            <w:tcW w:w="0" w:type="auto"/>
            <w:vAlign w:val="center"/>
            <w:hideMark/>
          </w:tcPr>
          <w:p w14:paraId="4C589422" w14:textId="77777777" w:rsidR="00260EB2" w:rsidRPr="00260EB2" w:rsidRDefault="00260EB2" w:rsidP="00260EB2">
            <w:pPr>
              <w:jc w:val="center"/>
            </w:pPr>
            <w:r w:rsidRPr="00260EB2">
              <w:t>Yes</w:t>
            </w:r>
          </w:p>
        </w:tc>
        <w:tc>
          <w:tcPr>
            <w:tcW w:w="0" w:type="auto"/>
            <w:vAlign w:val="center"/>
            <w:hideMark/>
          </w:tcPr>
          <w:p w14:paraId="7D37AC39" w14:textId="77777777" w:rsidR="00260EB2" w:rsidRPr="00260EB2" w:rsidRDefault="00260EB2" w:rsidP="00260EB2">
            <w:pPr>
              <w:jc w:val="center"/>
            </w:pPr>
            <w:r w:rsidRPr="00260EB2">
              <w:t>Vendor / Agency Liability</w:t>
            </w:r>
          </w:p>
        </w:tc>
        <w:tc>
          <w:tcPr>
            <w:tcW w:w="0" w:type="auto"/>
            <w:vAlign w:val="center"/>
            <w:hideMark/>
          </w:tcPr>
          <w:p w14:paraId="5BD6F8AC" w14:textId="77777777" w:rsidR="00260EB2" w:rsidRPr="00260EB2" w:rsidRDefault="00260EB2" w:rsidP="00260EB2">
            <w:pPr>
              <w:jc w:val="center"/>
            </w:pPr>
            <w:r w:rsidRPr="00260EB2">
              <w:rPr>
                <w:b/>
                <w:bCs/>
              </w:rPr>
              <w:t>The Judges</w:t>
            </w:r>
          </w:p>
        </w:tc>
        <w:tc>
          <w:tcPr>
            <w:tcW w:w="0" w:type="auto"/>
            <w:vAlign w:val="center"/>
            <w:hideMark/>
          </w:tcPr>
          <w:p w14:paraId="610EC2F6" w14:textId="77777777" w:rsidR="00260EB2" w:rsidRPr="00260EB2" w:rsidRDefault="00260EB2" w:rsidP="00260EB2">
            <w:pPr>
              <w:jc w:val="center"/>
            </w:pPr>
            <w:r w:rsidRPr="00260EB2">
              <w:t>-</w:t>
            </w:r>
          </w:p>
        </w:tc>
      </w:tr>
      <w:tr w:rsidR="00260EB2" w:rsidRPr="00260EB2" w14:paraId="09352FEB" w14:textId="77777777" w:rsidTr="00260EB2">
        <w:tc>
          <w:tcPr>
            <w:tcW w:w="0" w:type="auto"/>
            <w:vAlign w:val="center"/>
            <w:hideMark/>
          </w:tcPr>
          <w:p w14:paraId="38744984" w14:textId="77777777" w:rsidR="00260EB2" w:rsidRPr="00260EB2" w:rsidRDefault="00260EB2" w:rsidP="00260EB2">
            <w:pPr>
              <w:jc w:val="center"/>
            </w:pPr>
            <w:r w:rsidRPr="00260EB2">
              <w:rPr>
                <w:b/>
                <w:bCs/>
              </w:rPr>
              <w:t>§ 2.3 Negligence Exception</w:t>
            </w:r>
          </w:p>
        </w:tc>
        <w:tc>
          <w:tcPr>
            <w:tcW w:w="0" w:type="auto"/>
            <w:vAlign w:val="center"/>
            <w:hideMark/>
          </w:tcPr>
          <w:p w14:paraId="60352A03" w14:textId="77777777" w:rsidR="00260EB2" w:rsidRPr="00260EB2" w:rsidRDefault="00260EB2" w:rsidP="00260EB2">
            <w:pPr>
              <w:jc w:val="center"/>
            </w:pPr>
            <w:r w:rsidRPr="00260EB2">
              <w:t xml:space="preserve">Provider only pays if the </w:t>
            </w:r>
            <w:r w:rsidRPr="00260EB2">
              <w:rPr>
                <w:i/>
                <w:iCs/>
              </w:rPr>
              <w:t>enforcement code</w:t>
            </w:r>
            <w:r w:rsidRPr="00260EB2">
              <w:t xml:space="preserve"> itself fails, capped at MT §9.1.</w:t>
            </w:r>
          </w:p>
        </w:tc>
        <w:tc>
          <w:tcPr>
            <w:tcW w:w="0" w:type="auto"/>
            <w:vAlign w:val="center"/>
            <w:hideMark/>
          </w:tcPr>
          <w:p w14:paraId="7299A5DB" w14:textId="77777777" w:rsidR="00260EB2" w:rsidRPr="00260EB2" w:rsidRDefault="00260EB2" w:rsidP="00260EB2">
            <w:pPr>
              <w:jc w:val="center"/>
            </w:pPr>
            <w:r w:rsidRPr="00260EB2">
              <w:t>Yes</w:t>
            </w:r>
          </w:p>
        </w:tc>
        <w:tc>
          <w:tcPr>
            <w:tcW w:w="0" w:type="auto"/>
            <w:vAlign w:val="center"/>
            <w:hideMark/>
          </w:tcPr>
          <w:p w14:paraId="0B7CAA90" w14:textId="77777777" w:rsidR="00260EB2" w:rsidRPr="00260EB2" w:rsidRDefault="00260EB2" w:rsidP="00260EB2">
            <w:pPr>
              <w:jc w:val="center"/>
            </w:pPr>
            <w:r w:rsidRPr="00260EB2">
              <w:t>Liability Limitations</w:t>
            </w:r>
          </w:p>
        </w:tc>
        <w:tc>
          <w:tcPr>
            <w:tcW w:w="0" w:type="auto"/>
            <w:vAlign w:val="center"/>
            <w:hideMark/>
          </w:tcPr>
          <w:p w14:paraId="48A80E49" w14:textId="77777777" w:rsidR="00260EB2" w:rsidRPr="00260EB2" w:rsidRDefault="00260EB2" w:rsidP="00260EB2">
            <w:pPr>
              <w:jc w:val="center"/>
            </w:pPr>
            <w:r w:rsidRPr="00260EB2">
              <w:t>-</w:t>
            </w:r>
          </w:p>
        </w:tc>
        <w:tc>
          <w:tcPr>
            <w:tcW w:w="0" w:type="auto"/>
            <w:vAlign w:val="center"/>
            <w:hideMark/>
          </w:tcPr>
          <w:p w14:paraId="7238D44B" w14:textId="77777777" w:rsidR="00260EB2" w:rsidRPr="00260EB2" w:rsidRDefault="00260EB2" w:rsidP="00260EB2">
            <w:pPr>
              <w:jc w:val="center"/>
            </w:pPr>
            <w:r w:rsidRPr="00260EB2">
              <w:t>-</w:t>
            </w:r>
          </w:p>
        </w:tc>
      </w:tr>
      <w:tr w:rsidR="00260EB2" w:rsidRPr="00260EB2" w14:paraId="0DC1B8FE" w14:textId="77777777" w:rsidTr="00260EB2">
        <w:tc>
          <w:tcPr>
            <w:tcW w:w="0" w:type="auto"/>
            <w:vAlign w:val="center"/>
            <w:hideMark/>
          </w:tcPr>
          <w:p w14:paraId="587C08C9" w14:textId="77777777" w:rsidR="00260EB2" w:rsidRPr="00260EB2" w:rsidRDefault="00260EB2" w:rsidP="00260EB2">
            <w:pPr>
              <w:jc w:val="center"/>
            </w:pPr>
            <w:r w:rsidRPr="00260EB2">
              <w:rPr>
                <w:b/>
                <w:bCs/>
              </w:rPr>
              <w:t xml:space="preserve">§ </w:t>
            </w:r>
            <w:proofErr w:type="gramStart"/>
            <w:r w:rsidRPr="00260EB2">
              <w:rPr>
                <w:b/>
                <w:bCs/>
              </w:rPr>
              <w:t>3.1 &amp; 3.2 Tiered</w:t>
            </w:r>
            <w:proofErr w:type="gramEnd"/>
            <w:r w:rsidRPr="00260EB2">
              <w:rPr>
                <w:b/>
                <w:bCs/>
              </w:rPr>
              <w:t xml:space="preserve"> Scopes</w:t>
            </w:r>
          </w:p>
        </w:tc>
        <w:tc>
          <w:tcPr>
            <w:tcW w:w="0" w:type="auto"/>
            <w:vAlign w:val="center"/>
            <w:hideMark/>
          </w:tcPr>
          <w:p w14:paraId="2969ECA0" w14:textId="77777777" w:rsidR="00260EB2" w:rsidRPr="00260EB2" w:rsidRDefault="00260EB2" w:rsidP="00260EB2">
            <w:pPr>
              <w:jc w:val="center"/>
            </w:pPr>
            <w:r w:rsidRPr="00260EB2">
              <w:t>Forces Customer to actively select Read, Write, Transact, or Delete tiers.</w:t>
            </w:r>
          </w:p>
        </w:tc>
        <w:tc>
          <w:tcPr>
            <w:tcW w:w="0" w:type="auto"/>
            <w:vAlign w:val="center"/>
            <w:hideMark/>
          </w:tcPr>
          <w:p w14:paraId="5FA7754A" w14:textId="77777777" w:rsidR="00260EB2" w:rsidRPr="00260EB2" w:rsidRDefault="00260EB2" w:rsidP="00260EB2">
            <w:pPr>
              <w:jc w:val="center"/>
            </w:pPr>
            <w:r w:rsidRPr="00260EB2">
              <w:t>Yes</w:t>
            </w:r>
          </w:p>
        </w:tc>
        <w:tc>
          <w:tcPr>
            <w:tcW w:w="0" w:type="auto"/>
            <w:vAlign w:val="center"/>
            <w:hideMark/>
          </w:tcPr>
          <w:p w14:paraId="364B7671" w14:textId="77777777" w:rsidR="00260EB2" w:rsidRPr="00260EB2" w:rsidRDefault="00260EB2" w:rsidP="00260EB2">
            <w:pPr>
              <w:jc w:val="center"/>
            </w:pPr>
            <w:r w:rsidRPr="00260EB2">
              <w:t>Agentic Liability</w:t>
            </w:r>
          </w:p>
        </w:tc>
        <w:tc>
          <w:tcPr>
            <w:tcW w:w="0" w:type="auto"/>
            <w:vAlign w:val="center"/>
            <w:hideMark/>
          </w:tcPr>
          <w:p w14:paraId="080BAFBC" w14:textId="77777777" w:rsidR="00260EB2" w:rsidRPr="00260EB2" w:rsidRDefault="00260EB2" w:rsidP="00260EB2">
            <w:pPr>
              <w:jc w:val="center"/>
            </w:pPr>
            <w:r w:rsidRPr="00260EB2">
              <w:t>-</w:t>
            </w:r>
          </w:p>
        </w:tc>
        <w:tc>
          <w:tcPr>
            <w:tcW w:w="0" w:type="auto"/>
            <w:vAlign w:val="center"/>
            <w:hideMark/>
          </w:tcPr>
          <w:p w14:paraId="43617B3D" w14:textId="77777777" w:rsidR="00260EB2" w:rsidRPr="00260EB2" w:rsidRDefault="00260EB2" w:rsidP="00260EB2">
            <w:pPr>
              <w:jc w:val="center"/>
            </w:pPr>
            <w:r w:rsidRPr="00260EB2">
              <w:t>-</w:t>
            </w:r>
          </w:p>
        </w:tc>
      </w:tr>
      <w:tr w:rsidR="00260EB2" w:rsidRPr="00260EB2" w14:paraId="2902721B" w14:textId="77777777" w:rsidTr="00260EB2">
        <w:tc>
          <w:tcPr>
            <w:tcW w:w="0" w:type="auto"/>
            <w:vAlign w:val="center"/>
            <w:hideMark/>
          </w:tcPr>
          <w:p w14:paraId="5BE295FA" w14:textId="77777777" w:rsidR="00260EB2" w:rsidRPr="00260EB2" w:rsidRDefault="00260EB2" w:rsidP="00260EB2">
            <w:pPr>
              <w:jc w:val="center"/>
            </w:pPr>
            <w:r w:rsidRPr="00260EB2">
              <w:rPr>
                <w:b/>
                <w:bCs/>
              </w:rPr>
              <w:t>§ 3.3 Default Scope</w:t>
            </w:r>
          </w:p>
        </w:tc>
        <w:tc>
          <w:tcPr>
            <w:tcW w:w="0" w:type="auto"/>
            <w:vAlign w:val="center"/>
            <w:hideMark/>
          </w:tcPr>
          <w:p w14:paraId="1EA09062" w14:textId="77777777" w:rsidR="00260EB2" w:rsidRPr="00260EB2" w:rsidRDefault="00260EB2" w:rsidP="00260EB2">
            <w:pPr>
              <w:jc w:val="center"/>
            </w:pPr>
            <w:r w:rsidRPr="00260EB2">
              <w:t>Defaults to "Read-Only". Escalation requires affirmative action.</w:t>
            </w:r>
          </w:p>
        </w:tc>
        <w:tc>
          <w:tcPr>
            <w:tcW w:w="0" w:type="auto"/>
            <w:vAlign w:val="center"/>
            <w:hideMark/>
          </w:tcPr>
          <w:p w14:paraId="10CFBD0C" w14:textId="77777777" w:rsidR="00260EB2" w:rsidRPr="00260EB2" w:rsidRDefault="00260EB2" w:rsidP="00260EB2">
            <w:pPr>
              <w:jc w:val="center"/>
            </w:pPr>
            <w:r w:rsidRPr="00260EB2">
              <w:t>Yes</w:t>
            </w:r>
          </w:p>
        </w:tc>
        <w:tc>
          <w:tcPr>
            <w:tcW w:w="0" w:type="auto"/>
            <w:vAlign w:val="center"/>
            <w:hideMark/>
          </w:tcPr>
          <w:p w14:paraId="0C9426BE" w14:textId="77777777" w:rsidR="00260EB2" w:rsidRPr="00260EB2" w:rsidRDefault="00260EB2" w:rsidP="00260EB2">
            <w:pPr>
              <w:jc w:val="center"/>
            </w:pPr>
            <w:r w:rsidRPr="00260EB2">
              <w:t>-</w:t>
            </w:r>
          </w:p>
        </w:tc>
        <w:tc>
          <w:tcPr>
            <w:tcW w:w="0" w:type="auto"/>
            <w:vAlign w:val="center"/>
            <w:hideMark/>
          </w:tcPr>
          <w:p w14:paraId="2A9EEF09" w14:textId="77777777" w:rsidR="00260EB2" w:rsidRPr="00260EB2" w:rsidRDefault="00260EB2" w:rsidP="00260EB2">
            <w:pPr>
              <w:jc w:val="center"/>
            </w:pPr>
            <w:r w:rsidRPr="00260EB2">
              <w:t>-</w:t>
            </w:r>
          </w:p>
        </w:tc>
        <w:tc>
          <w:tcPr>
            <w:tcW w:w="0" w:type="auto"/>
            <w:vAlign w:val="center"/>
            <w:hideMark/>
          </w:tcPr>
          <w:p w14:paraId="2E4505F6" w14:textId="77777777" w:rsidR="00260EB2" w:rsidRPr="00260EB2" w:rsidRDefault="00260EB2" w:rsidP="00260EB2">
            <w:pPr>
              <w:jc w:val="center"/>
            </w:pPr>
            <w:r w:rsidRPr="00260EB2">
              <w:t>-</w:t>
            </w:r>
          </w:p>
        </w:tc>
      </w:tr>
      <w:tr w:rsidR="00260EB2" w:rsidRPr="00260EB2" w14:paraId="1AE9C0A5" w14:textId="77777777" w:rsidTr="00260EB2">
        <w:tc>
          <w:tcPr>
            <w:tcW w:w="0" w:type="auto"/>
            <w:vAlign w:val="center"/>
            <w:hideMark/>
          </w:tcPr>
          <w:p w14:paraId="5DE03113" w14:textId="77777777" w:rsidR="00260EB2" w:rsidRPr="00260EB2" w:rsidRDefault="00260EB2" w:rsidP="00260EB2">
            <w:pPr>
              <w:jc w:val="center"/>
            </w:pPr>
            <w:r w:rsidRPr="00260EB2">
              <w:rPr>
                <w:b/>
                <w:bCs/>
              </w:rPr>
              <w:lastRenderedPageBreak/>
              <w:t>§ 3.4 Scope Boundaries</w:t>
            </w:r>
          </w:p>
        </w:tc>
        <w:tc>
          <w:tcPr>
            <w:tcW w:w="0" w:type="auto"/>
            <w:vAlign w:val="center"/>
            <w:hideMark/>
          </w:tcPr>
          <w:p w14:paraId="7CC799BD" w14:textId="77777777" w:rsidR="00260EB2" w:rsidRPr="00260EB2" w:rsidRDefault="00260EB2" w:rsidP="00260EB2">
            <w:pPr>
              <w:jc w:val="center"/>
            </w:pPr>
            <w:r w:rsidRPr="00260EB2">
              <w:t xml:space="preserve">Action within selected scope is authorized, regardless of Customer's </w:t>
            </w:r>
            <w:r w:rsidRPr="00260EB2">
              <w:rPr>
                <w:i/>
                <w:iCs/>
              </w:rPr>
              <w:t>intent</w:t>
            </w:r>
            <w:r w:rsidRPr="00260EB2">
              <w:t>.</w:t>
            </w:r>
          </w:p>
        </w:tc>
        <w:tc>
          <w:tcPr>
            <w:tcW w:w="0" w:type="auto"/>
            <w:vAlign w:val="center"/>
            <w:hideMark/>
          </w:tcPr>
          <w:p w14:paraId="1061E0D3" w14:textId="77777777" w:rsidR="00260EB2" w:rsidRPr="00260EB2" w:rsidRDefault="00260EB2" w:rsidP="00260EB2">
            <w:pPr>
              <w:jc w:val="center"/>
            </w:pPr>
            <w:r w:rsidRPr="00260EB2">
              <w:t>Yes</w:t>
            </w:r>
          </w:p>
        </w:tc>
        <w:tc>
          <w:tcPr>
            <w:tcW w:w="0" w:type="auto"/>
            <w:vAlign w:val="center"/>
            <w:hideMark/>
          </w:tcPr>
          <w:p w14:paraId="15FAA731" w14:textId="77777777" w:rsidR="00260EB2" w:rsidRPr="00260EB2" w:rsidRDefault="00260EB2" w:rsidP="00260EB2">
            <w:pPr>
              <w:jc w:val="center"/>
            </w:pPr>
            <w:r w:rsidRPr="00260EB2">
              <w:t>Agentic Liability</w:t>
            </w:r>
          </w:p>
        </w:tc>
        <w:tc>
          <w:tcPr>
            <w:tcW w:w="0" w:type="auto"/>
            <w:vAlign w:val="center"/>
            <w:hideMark/>
          </w:tcPr>
          <w:p w14:paraId="4BECC08B" w14:textId="77777777" w:rsidR="00260EB2" w:rsidRPr="00260EB2" w:rsidRDefault="00260EB2" w:rsidP="00260EB2">
            <w:pPr>
              <w:jc w:val="center"/>
            </w:pPr>
            <w:r w:rsidRPr="00260EB2">
              <w:t>-</w:t>
            </w:r>
          </w:p>
        </w:tc>
        <w:tc>
          <w:tcPr>
            <w:tcW w:w="0" w:type="auto"/>
            <w:vAlign w:val="center"/>
            <w:hideMark/>
          </w:tcPr>
          <w:p w14:paraId="54A361BF" w14:textId="77777777" w:rsidR="00260EB2" w:rsidRPr="00260EB2" w:rsidRDefault="00260EB2" w:rsidP="00260EB2">
            <w:pPr>
              <w:jc w:val="center"/>
            </w:pPr>
            <w:r w:rsidRPr="00260EB2">
              <w:t>-</w:t>
            </w:r>
          </w:p>
        </w:tc>
      </w:tr>
      <w:tr w:rsidR="00260EB2" w:rsidRPr="00260EB2" w14:paraId="5A273AAD" w14:textId="77777777" w:rsidTr="00260EB2">
        <w:tc>
          <w:tcPr>
            <w:tcW w:w="0" w:type="auto"/>
            <w:vAlign w:val="center"/>
            <w:hideMark/>
          </w:tcPr>
          <w:p w14:paraId="14902EC5" w14:textId="77777777" w:rsidR="00260EB2" w:rsidRPr="00260EB2" w:rsidRDefault="00260EB2" w:rsidP="00260EB2">
            <w:pPr>
              <w:jc w:val="center"/>
            </w:pPr>
            <w:r w:rsidRPr="00260EB2">
              <w:rPr>
                <w:b/>
                <w:bCs/>
              </w:rPr>
              <w:t>§ 3.5 Multi-Agent Orchestration</w:t>
            </w:r>
          </w:p>
        </w:tc>
        <w:tc>
          <w:tcPr>
            <w:tcW w:w="0" w:type="auto"/>
            <w:vAlign w:val="center"/>
            <w:hideMark/>
          </w:tcPr>
          <w:p w14:paraId="7A5EF136" w14:textId="77777777" w:rsidR="00260EB2" w:rsidRPr="00260EB2" w:rsidRDefault="00260EB2" w:rsidP="00260EB2">
            <w:pPr>
              <w:jc w:val="center"/>
            </w:pPr>
            <w:r w:rsidRPr="00260EB2">
              <w:rPr>
                <w:b/>
                <w:bCs/>
              </w:rPr>
              <w:t xml:space="preserve">Disclaims liability for "emergent </w:t>
            </w:r>
            <w:proofErr w:type="spellStart"/>
            <w:r w:rsidRPr="00260EB2">
              <w:rPr>
                <w:b/>
                <w:bCs/>
              </w:rPr>
              <w:t>behavior</w:t>
            </w:r>
            <w:proofErr w:type="spellEnd"/>
            <w:r w:rsidRPr="00260EB2">
              <w:rPr>
                <w:b/>
                <w:bCs/>
              </w:rPr>
              <w:t>" when multiple agents interact.</w:t>
            </w:r>
          </w:p>
        </w:tc>
        <w:tc>
          <w:tcPr>
            <w:tcW w:w="0" w:type="auto"/>
            <w:vAlign w:val="center"/>
            <w:hideMark/>
          </w:tcPr>
          <w:p w14:paraId="2758A6EB" w14:textId="77777777" w:rsidR="00260EB2" w:rsidRPr="00260EB2" w:rsidRDefault="00260EB2" w:rsidP="00260EB2">
            <w:pPr>
              <w:jc w:val="center"/>
            </w:pPr>
            <w:r w:rsidRPr="00260EB2">
              <w:t>-</w:t>
            </w:r>
          </w:p>
        </w:tc>
        <w:tc>
          <w:tcPr>
            <w:tcW w:w="0" w:type="auto"/>
            <w:vAlign w:val="center"/>
            <w:hideMark/>
          </w:tcPr>
          <w:p w14:paraId="0F085A6B" w14:textId="77777777" w:rsidR="00260EB2" w:rsidRPr="00260EB2" w:rsidRDefault="00260EB2" w:rsidP="00260EB2">
            <w:pPr>
              <w:jc w:val="center"/>
            </w:pPr>
            <w:r w:rsidRPr="00260EB2">
              <w:t>AI Output Liability</w:t>
            </w:r>
          </w:p>
        </w:tc>
        <w:tc>
          <w:tcPr>
            <w:tcW w:w="0" w:type="auto"/>
            <w:vAlign w:val="center"/>
            <w:hideMark/>
          </w:tcPr>
          <w:p w14:paraId="4E817491" w14:textId="77777777" w:rsidR="00260EB2" w:rsidRPr="00260EB2" w:rsidRDefault="00260EB2" w:rsidP="00260EB2">
            <w:pPr>
              <w:jc w:val="center"/>
            </w:pPr>
            <w:r w:rsidRPr="00260EB2">
              <w:rPr>
                <w:b/>
                <w:bCs/>
              </w:rPr>
              <w:t>The Orchestrators</w:t>
            </w:r>
          </w:p>
        </w:tc>
        <w:tc>
          <w:tcPr>
            <w:tcW w:w="0" w:type="auto"/>
            <w:vAlign w:val="center"/>
            <w:hideMark/>
          </w:tcPr>
          <w:p w14:paraId="5761B345" w14:textId="77777777" w:rsidR="00260EB2" w:rsidRPr="00260EB2" w:rsidRDefault="00260EB2" w:rsidP="00260EB2">
            <w:pPr>
              <w:jc w:val="center"/>
            </w:pPr>
            <w:r w:rsidRPr="00260EB2">
              <w:rPr>
                <w:b/>
                <w:bCs/>
              </w:rPr>
              <w:t>"Multi-agent architecture?"</w:t>
            </w:r>
            <w:r w:rsidRPr="00260EB2">
              <w:t xml:space="preserve"> = </w:t>
            </w:r>
            <w:r w:rsidRPr="00260EB2">
              <w:rPr>
                <w:i/>
                <w:iCs/>
              </w:rPr>
              <w:t>Yes</w:t>
            </w:r>
            <w:r w:rsidRPr="00260EB2">
              <w:t xml:space="preserve"> -&gt; Highlights in Counsel Notes.</w:t>
            </w:r>
          </w:p>
        </w:tc>
      </w:tr>
      <w:tr w:rsidR="00260EB2" w:rsidRPr="00260EB2" w14:paraId="4EAC59BE" w14:textId="77777777" w:rsidTr="00260EB2">
        <w:tc>
          <w:tcPr>
            <w:tcW w:w="0" w:type="auto"/>
            <w:vAlign w:val="center"/>
            <w:hideMark/>
          </w:tcPr>
          <w:p w14:paraId="2E02EC2B" w14:textId="77777777" w:rsidR="00260EB2" w:rsidRPr="00260EB2" w:rsidRDefault="00260EB2" w:rsidP="00260EB2">
            <w:pPr>
              <w:jc w:val="center"/>
            </w:pPr>
            <w:r w:rsidRPr="00260EB2">
              <w:rPr>
                <w:b/>
                <w:bCs/>
              </w:rPr>
              <w:t>§ 4.1 Per-Session Cap</w:t>
            </w:r>
          </w:p>
        </w:tc>
        <w:tc>
          <w:tcPr>
            <w:tcW w:w="0" w:type="auto"/>
            <w:vAlign w:val="center"/>
            <w:hideMark/>
          </w:tcPr>
          <w:p w14:paraId="412B07FC" w14:textId="77777777" w:rsidR="00260EB2" w:rsidRPr="00260EB2" w:rsidRDefault="00260EB2" w:rsidP="00260EB2">
            <w:pPr>
              <w:jc w:val="center"/>
            </w:pPr>
            <w:r w:rsidRPr="00260EB2">
              <w:t>Auto-pauses Agent when single-session spend limit is hit.</w:t>
            </w:r>
          </w:p>
        </w:tc>
        <w:tc>
          <w:tcPr>
            <w:tcW w:w="0" w:type="auto"/>
            <w:vAlign w:val="center"/>
            <w:hideMark/>
          </w:tcPr>
          <w:p w14:paraId="2ADE2AA3" w14:textId="77777777" w:rsidR="00260EB2" w:rsidRPr="00260EB2" w:rsidRDefault="00260EB2" w:rsidP="00260EB2">
            <w:pPr>
              <w:jc w:val="center"/>
            </w:pPr>
            <w:r w:rsidRPr="00260EB2">
              <w:t>Yes</w:t>
            </w:r>
          </w:p>
        </w:tc>
        <w:tc>
          <w:tcPr>
            <w:tcW w:w="0" w:type="auto"/>
            <w:vAlign w:val="center"/>
            <w:hideMark/>
          </w:tcPr>
          <w:p w14:paraId="28166BC2" w14:textId="77777777" w:rsidR="00260EB2" w:rsidRPr="00260EB2" w:rsidRDefault="00260EB2" w:rsidP="00260EB2">
            <w:pPr>
              <w:jc w:val="center"/>
            </w:pPr>
            <w:r w:rsidRPr="00260EB2">
              <w:t>Agentic Liability (Rogue Spend)</w:t>
            </w:r>
          </w:p>
        </w:tc>
        <w:tc>
          <w:tcPr>
            <w:tcW w:w="0" w:type="auto"/>
            <w:vAlign w:val="center"/>
            <w:hideMark/>
          </w:tcPr>
          <w:p w14:paraId="7F30C252" w14:textId="77777777" w:rsidR="00260EB2" w:rsidRPr="00260EB2" w:rsidRDefault="00260EB2" w:rsidP="00260EB2">
            <w:pPr>
              <w:jc w:val="center"/>
            </w:pPr>
            <w:r w:rsidRPr="00260EB2">
              <w:rPr>
                <w:b/>
                <w:bCs/>
              </w:rPr>
              <w:t>The Doers</w:t>
            </w:r>
          </w:p>
        </w:tc>
        <w:tc>
          <w:tcPr>
            <w:tcW w:w="0" w:type="auto"/>
            <w:vAlign w:val="center"/>
            <w:hideMark/>
          </w:tcPr>
          <w:p w14:paraId="0C9BC39F" w14:textId="77777777" w:rsidR="00260EB2" w:rsidRPr="00260EB2" w:rsidRDefault="00260EB2" w:rsidP="00260EB2">
            <w:pPr>
              <w:jc w:val="center"/>
            </w:pPr>
            <w:r w:rsidRPr="00260EB2">
              <w:rPr>
                <w:b/>
                <w:bCs/>
              </w:rPr>
              <w:t>"Spend cap per session?"</w:t>
            </w:r>
            <w:r w:rsidRPr="00260EB2">
              <w:t xml:space="preserve"> -&gt; Populates Schedule C.</w:t>
            </w:r>
          </w:p>
        </w:tc>
      </w:tr>
      <w:tr w:rsidR="00260EB2" w:rsidRPr="00260EB2" w14:paraId="4AFC3406" w14:textId="77777777" w:rsidTr="00260EB2">
        <w:tc>
          <w:tcPr>
            <w:tcW w:w="0" w:type="auto"/>
            <w:vAlign w:val="center"/>
            <w:hideMark/>
          </w:tcPr>
          <w:p w14:paraId="44FBA397" w14:textId="77777777" w:rsidR="00260EB2" w:rsidRPr="00260EB2" w:rsidRDefault="00260EB2" w:rsidP="00260EB2">
            <w:pPr>
              <w:jc w:val="center"/>
            </w:pPr>
            <w:r w:rsidRPr="00260EB2">
              <w:rPr>
                <w:b/>
                <w:bCs/>
              </w:rPr>
              <w:t>§ 4.2 Per-Period Cap</w:t>
            </w:r>
          </w:p>
        </w:tc>
        <w:tc>
          <w:tcPr>
            <w:tcW w:w="0" w:type="auto"/>
            <w:vAlign w:val="center"/>
            <w:hideMark/>
          </w:tcPr>
          <w:p w14:paraId="04BFC255" w14:textId="77777777" w:rsidR="00260EB2" w:rsidRPr="00260EB2" w:rsidRDefault="00260EB2" w:rsidP="00260EB2">
            <w:pPr>
              <w:jc w:val="center"/>
            </w:pPr>
            <w:r w:rsidRPr="00260EB2">
              <w:t>Calendar-based spend limits (daily/monthly) across all sessions.</w:t>
            </w:r>
          </w:p>
        </w:tc>
        <w:tc>
          <w:tcPr>
            <w:tcW w:w="0" w:type="auto"/>
            <w:vAlign w:val="center"/>
            <w:hideMark/>
          </w:tcPr>
          <w:p w14:paraId="4B8EEEA0" w14:textId="77777777" w:rsidR="00260EB2" w:rsidRPr="00260EB2" w:rsidRDefault="00260EB2" w:rsidP="00260EB2">
            <w:pPr>
              <w:jc w:val="center"/>
            </w:pPr>
            <w:r w:rsidRPr="00260EB2">
              <w:t>Yes</w:t>
            </w:r>
          </w:p>
        </w:tc>
        <w:tc>
          <w:tcPr>
            <w:tcW w:w="0" w:type="auto"/>
            <w:vAlign w:val="center"/>
            <w:hideMark/>
          </w:tcPr>
          <w:p w14:paraId="45654F5C" w14:textId="77777777" w:rsidR="00260EB2" w:rsidRPr="00260EB2" w:rsidRDefault="00260EB2" w:rsidP="00260EB2">
            <w:pPr>
              <w:jc w:val="center"/>
            </w:pPr>
            <w:r w:rsidRPr="00260EB2">
              <w:t>Agentic Liability</w:t>
            </w:r>
          </w:p>
        </w:tc>
        <w:tc>
          <w:tcPr>
            <w:tcW w:w="0" w:type="auto"/>
            <w:vAlign w:val="center"/>
            <w:hideMark/>
          </w:tcPr>
          <w:p w14:paraId="5AA25117" w14:textId="77777777" w:rsidR="00260EB2" w:rsidRPr="00260EB2" w:rsidRDefault="00260EB2" w:rsidP="00260EB2">
            <w:pPr>
              <w:jc w:val="center"/>
            </w:pPr>
            <w:r w:rsidRPr="00260EB2">
              <w:rPr>
                <w:b/>
                <w:bCs/>
              </w:rPr>
              <w:t>The Doers</w:t>
            </w:r>
          </w:p>
        </w:tc>
        <w:tc>
          <w:tcPr>
            <w:tcW w:w="0" w:type="auto"/>
            <w:vAlign w:val="center"/>
            <w:hideMark/>
          </w:tcPr>
          <w:p w14:paraId="200DC2F0" w14:textId="77777777" w:rsidR="00260EB2" w:rsidRPr="00260EB2" w:rsidRDefault="00260EB2" w:rsidP="00260EB2">
            <w:pPr>
              <w:jc w:val="center"/>
            </w:pPr>
            <w:r w:rsidRPr="00260EB2">
              <w:rPr>
                <w:b/>
                <w:bCs/>
              </w:rPr>
              <w:t>"Spend cap per day?"</w:t>
            </w:r>
            <w:r w:rsidRPr="00260EB2">
              <w:t xml:space="preserve"> -&gt; Populates Schedule C.</w:t>
            </w:r>
          </w:p>
        </w:tc>
      </w:tr>
      <w:tr w:rsidR="00260EB2" w:rsidRPr="00260EB2" w14:paraId="7A7FFE75" w14:textId="77777777" w:rsidTr="00260EB2">
        <w:tc>
          <w:tcPr>
            <w:tcW w:w="0" w:type="auto"/>
            <w:vAlign w:val="center"/>
            <w:hideMark/>
          </w:tcPr>
          <w:p w14:paraId="4864A4EB" w14:textId="77777777" w:rsidR="00260EB2" w:rsidRPr="00260EB2" w:rsidRDefault="00260EB2" w:rsidP="00260EB2">
            <w:pPr>
              <w:jc w:val="center"/>
            </w:pPr>
            <w:r w:rsidRPr="00260EB2">
              <w:rPr>
                <w:b/>
                <w:bCs/>
              </w:rPr>
              <w:t>§ 4.3 Scope of Monetary</w:t>
            </w:r>
          </w:p>
        </w:tc>
        <w:tc>
          <w:tcPr>
            <w:tcW w:w="0" w:type="auto"/>
            <w:vAlign w:val="center"/>
            <w:hideMark/>
          </w:tcPr>
          <w:p w14:paraId="5817A3EF" w14:textId="77777777" w:rsidR="00260EB2" w:rsidRPr="00260EB2" w:rsidRDefault="00260EB2" w:rsidP="00260EB2">
            <w:pPr>
              <w:jc w:val="center"/>
            </w:pPr>
            <w:r w:rsidRPr="00260EB2">
              <w:t>Applies to payments, cloud compute, API fees, and advertising spend.</w:t>
            </w:r>
          </w:p>
        </w:tc>
        <w:tc>
          <w:tcPr>
            <w:tcW w:w="0" w:type="auto"/>
            <w:vAlign w:val="center"/>
            <w:hideMark/>
          </w:tcPr>
          <w:p w14:paraId="1DF8FC7D" w14:textId="77777777" w:rsidR="00260EB2" w:rsidRPr="00260EB2" w:rsidRDefault="00260EB2" w:rsidP="00260EB2">
            <w:pPr>
              <w:jc w:val="center"/>
            </w:pPr>
            <w:r w:rsidRPr="00260EB2">
              <w:t>Yes</w:t>
            </w:r>
          </w:p>
        </w:tc>
        <w:tc>
          <w:tcPr>
            <w:tcW w:w="0" w:type="auto"/>
            <w:vAlign w:val="center"/>
            <w:hideMark/>
          </w:tcPr>
          <w:p w14:paraId="73FB1A21" w14:textId="77777777" w:rsidR="00260EB2" w:rsidRPr="00260EB2" w:rsidRDefault="00260EB2" w:rsidP="00260EB2">
            <w:pPr>
              <w:jc w:val="center"/>
            </w:pPr>
            <w:r w:rsidRPr="00260EB2">
              <w:t>-</w:t>
            </w:r>
          </w:p>
        </w:tc>
        <w:tc>
          <w:tcPr>
            <w:tcW w:w="0" w:type="auto"/>
            <w:vAlign w:val="center"/>
            <w:hideMark/>
          </w:tcPr>
          <w:p w14:paraId="03265236" w14:textId="77777777" w:rsidR="00260EB2" w:rsidRPr="00260EB2" w:rsidRDefault="00260EB2" w:rsidP="00260EB2">
            <w:pPr>
              <w:jc w:val="center"/>
            </w:pPr>
            <w:r w:rsidRPr="00260EB2">
              <w:rPr>
                <w:b/>
                <w:bCs/>
              </w:rPr>
              <w:t>The Optimizers</w:t>
            </w:r>
          </w:p>
        </w:tc>
        <w:tc>
          <w:tcPr>
            <w:tcW w:w="0" w:type="auto"/>
            <w:vAlign w:val="center"/>
            <w:hideMark/>
          </w:tcPr>
          <w:p w14:paraId="702C9C95" w14:textId="77777777" w:rsidR="00260EB2" w:rsidRPr="00260EB2" w:rsidRDefault="00260EB2" w:rsidP="00260EB2">
            <w:pPr>
              <w:jc w:val="center"/>
            </w:pPr>
            <w:r w:rsidRPr="00260EB2">
              <w:t>-</w:t>
            </w:r>
          </w:p>
        </w:tc>
      </w:tr>
      <w:tr w:rsidR="00260EB2" w:rsidRPr="00260EB2" w14:paraId="36DFFEDB" w14:textId="77777777" w:rsidTr="00260EB2">
        <w:tc>
          <w:tcPr>
            <w:tcW w:w="0" w:type="auto"/>
            <w:vAlign w:val="center"/>
            <w:hideMark/>
          </w:tcPr>
          <w:p w14:paraId="1B51C8DD" w14:textId="77777777" w:rsidR="00260EB2" w:rsidRPr="00260EB2" w:rsidRDefault="00260EB2" w:rsidP="00260EB2">
            <w:pPr>
              <w:jc w:val="center"/>
            </w:pPr>
            <w:r w:rsidRPr="00260EB2">
              <w:rPr>
                <w:b/>
                <w:bCs/>
              </w:rPr>
              <w:t>§ 4.5 Third-Party Delay Gap</w:t>
            </w:r>
          </w:p>
        </w:tc>
        <w:tc>
          <w:tcPr>
            <w:tcW w:w="0" w:type="auto"/>
            <w:vAlign w:val="center"/>
            <w:hideMark/>
          </w:tcPr>
          <w:p w14:paraId="2B939197" w14:textId="77777777" w:rsidR="00260EB2" w:rsidRPr="00260EB2" w:rsidRDefault="00260EB2" w:rsidP="00260EB2">
            <w:pPr>
              <w:jc w:val="center"/>
            </w:pPr>
            <w:r w:rsidRPr="00260EB2">
              <w:rPr>
                <w:b/>
                <w:bCs/>
              </w:rPr>
              <w:t>Exempts Provider if 3rd-party API latency causes spend to exceed threshold.</w:t>
            </w:r>
          </w:p>
        </w:tc>
        <w:tc>
          <w:tcPr>
            <w:tcW w:w="0" w:type="auto"/>
            <w:vAlign w:val="center"/>
            <w:hideMark/>
          </w:tcPr>
          <w:p w14:paraId="57451663" w14:textId="77777777" w:rsidR="00260EB2" w:rsidRPr="00260EB2" w:rsidRDefault="00260EB2" w:rsidP="00260EB2">
            <w:pPr>
              <w:jc w:val="center"/>
            </w:pPr>
            <w:r w:rsidRPr="00260EB2">
              <w:t>Yes</w:t>
            </w:r>
          </w:p>
        </w:tc>
        <w:tc>
          <w:tcPr>
            <w:tcW w:w="0" w:type="auto"/>
            <w:vAlign w:val="center"/>
            <w:hideMark/>
          </w:tcPr>
          <w:p w14:paraId="1078A737" w14:textId="77777777" w:rsidR="00260EB2" w:rsidRPr="00260EB2" w:rsidRDefault="00260EB2" w:rsidP="00260EB2">
            <w:pPr>
              <w:jc w:val="center"/>
            </w:pPr>
            <w:r w:rsidRPr="00260EB2">
              <w:t>Third-Party Reliance</w:t>
            </w:r>
          </w:p>
        </w:tc>
        <w:tc>
          <w:tcPr>
            <w:tcW w:w="0" w:type="auto"/>
            <w:vAlign w:val="center"/>
            <w:hideMark/>
          </w:tcPr>
          <w:p w14:paraId="7FB394E3" w14:textId="77777777" w:rsidR="00260EB2" w:rsidRPr="00260EB2" w:rsidRDefault="00260EB2" w:rsidP="00260EB2">
            <w:pPr>
              <w:jc w:val="center"/>
            </w:pPr>
            <w:r w:rsidRPr="00260EB2">
              <w:t>-</w:t>
            </w:r>
          </w:p>
        </w:tc>
        <w:tc>
          <w:tcPr>
            <w:tcW w:w="0" w:type="auto"/>
            <w:vAlign w:val="center"/>
            <w:hideMark/>
          </w:tcPr>
          <w:p w14:paraId="2763B33D" w14:textId="77777777" w:rsidR="00260EB2" w:rsidRPr="00260EB2" w:rsidRDefault="00260EB2" w:rsidP="00260EB2">
            <w:pPr>
              <w:jc w:val="center"/>
            </w:pPr>
            <w:r w:rsidRPr="00260EB2">
              <w:t>-</w:t>
            </w:r>
          </w:p>
        </w:tc>
      </w:tr>
      <w:tr w:rsidR="00260EB2" w:rsidRPr="00260EB2" w14:paraId="5F1C9C9A" w14:textId="77777777" w:rsidTr="00260EB2">
        <w:tc>
          <w:tcPr>
            <w:tcW w:w="0" w:type="auto"/>
            <w:vAlign w:val="center"/>
            <w:hideMark/>
          </w:tcPr>
          <w:p w14:paraId="4A40ED47" w14:textId="77777777" w:rsidR="00260EB2" w:rsidRPr="00260EB2" w:rsidRDefault="00260EB2" w:rsidP="00260EB2">
            <w:pPr>
              <w:jc w:val="center"/>
            </w:pPr>
            <w:r w:rsidRPr="00260EB2">
              <w:rPr>
                <w:b/>
                <w:bCs/>
              </w:rPr>
              <w:t>§ 5.1 Mandatory Install</w:t>
            </w:r>
          </w:p>
        </w:tc>
        <w:tc>
          <w:tcPr>
            <w:tcW w:w="0" w:type="auto"/>
            <w:vAlign w:val="center"/>
            <w:hideMark/>
          </w:tcPr>
          <w:p w14:paraId="37DB8ED7" w14:textId="77777777" w:rsidR="00260EB2" w:rsidRPr="00260EB2" w:rsidRDefault="00260EB2" w:rsidP="00260EB2">
            <w:pPr>
              <w:jc w:val="center"/>
            </w:pPr>
            <w:r w:rsidRPr="00260EB2">
              <w:t>Deploying without a Kill Switch = Material Breach (Termination right).</w:t>
            </w:r>
          </w:p>
        </w:tc>
        <w:tc>
          <w:tcPr>
            <w:tcW w:w="0" w:type="auto"/>
            <w:vAlign w:val="center"/>
            <w:hideMark/>
          </w:tcPr>
          <w:p w14:paraId="7D03A3F8" w14:textId="77777777" w:rsidR="00260EB2" w:rsidRPr="00260EB2" w:rsidRDefault="00260EB2" w:rsidP="00260EB2">
            <w:pPr>
              <w:jc w:val="center"/>
            </w:pPr>
            <w:r w:rsidRPr="00260EB2">
              <w:t>Yes</w:t>
            </w:r>
          </w:p>
        </w:tc>
        <w:tc>
          <w:tcPr>
            <w:tcW w:w="0" w:type="auto"/>
            <w:vAlign w:val="center"/>
            <w:hideMark/>
          </w:tcPr>
          <w:p w14:paraId="0FB66772" w14:textId="77777777" w:rsidR="00260EB2" w:rsidRPr="00260EB2" w:rsidRDefault="00260EB2" w:rsidP="00260EB2">
            <w:pPr>
              <w:jc w:val="center"/>
            </w:pPr>
            <w:r w:rsidRPr="00260EB2">
              <w:t>Contract Formation</w:t>
            </w:r>
          </w:p>
        </w:tc>
        <w:tc>
          <w:tcPr>
            <w:tcW w:w="0" w:type="auto"/>
            <w:vAlign w:val="center"/>
            <w:hideMark/>
          </w:tcPr>
          <w:p w14:paraId="63AB27C0" w14:textId="77777777" w:rsidR="00260EB2" w:rsidRPr="00260EB2" w:rsidRDefault="00260EB2" w:rsidP="00260EB2">
            <w:pPr>
              <w:jc w:val="center"/>
            </w:pPr>
            <w:r w:rsidRPr="00260EB2">
              <w:t>-</w:t>
            </w:r>
          </w:p>
        </w:tc>
        <w:tc>
          <w:tcPr>
            <w:tcW w:w="0" w:type="auto"/>
            <w:vAlign w:val="center"/>
            <w:hideMark/>
          </w:tcPr>
          <w:p w14:paraId="3820D874" w14:textId="77777777" w:rsidR="00260EB2" w:rsidRPr="00260EB2" w:rsidRDefault="00260EB2" w:rsidP="00260EB2">
            <w:pPr>
              <w:jc w:val="center"/>
            </w:pPr>
            <w:r w:rsidRPr="00260EB2">
              <w:t>-</w:t>
            </w:r>
          </w:p>
        </w:tc>
      </w:tr>
      <w:tr w:rsidR="00260EB2" w:rsidRPr="00260EB2" w14:paraId="383AA5FD" w14:textId="77777777" w:rsidTr="00260EB2">
        <w:tc>
          <w:tcPr>
            <w:tcW w:w="0" w:type="auto"/>
            <w:vAlign w:val="center"/>
            <w:hideMark/>
          </w:tcPr>
          <w:p w14:paraId="67B09E34" w14:textId="77777777" w:rsidR="00260EB2" w:rsidRPr="00260EB2" w:rsidRDefault="00260EB2" w:rsidP="00260EB2">
            <w:pPr>
              <w:jc w:val="center"/>
            </w:pPr>
            <w:r w:rsidRPr="00260EB2">
              <w:rPr>
                <w:b/>
                <w:bCs/>
              </w:rPr>
              <w:t>§ 5.2 Auto-Triggers</w:t>
            </w:r>
          </w:p>
        </w:tc>
        <w:tc>
          <w:tcPr>
            <w:tcW w:w="0" w:type="auto"/>
            <w:vAlign w:val="center"/>
            <w:hideMark/>
          </w:tcPr>
          <w:p w14:paraId="7DB21E0F" w14:textId="77777777" w:rsidR="00260EB2" w:rsidRPr="00260EB2" w:rsidRDefault="00260EB2" w:rsidP="00260EB2">
            <w:pPr>
              <w:jc w:val="center"/>
            </w:pPr>
            <w:r w:rsidRPr="00260EB2">
              <w:t xml:space="preserve">Kills agent </w:t>
            </w:r>
            <w:proofErr w:type="gramStart"/>
            <w:r w:rsidRPr="00260EB2">
              <w:t>on:</w:t>
            </w:r>
            <w:proofErr w:type="gramEnd"/>
            <w:r w:rsidRPr="00260EB2">
              <w:t xml:space="preserve"> spend bypass, rate limit hit, error loop, security threat.</w:t>
            </w:r>
          </w:p>
        </w:tc>
        <w:tc>
          <w:tcPr>
            <w:tcW w:w="0" w:type="auto"/>
            <w:vAlign w:val="center"/>
            <w:hideMark/>
          </w:tcPr>
          <w:p w14:paraId="3538183E" w14:textId="77777777" w:rsidR="00260EB2" w:rsidRPr="00260EB2" w:rsidRDefault="00260EB2" w:rsidP="00260EB2">
            <w:pPr>
              <w:jc w:val="center"/>
            </w:pPr>
            <w:r w:rsidRPr="00260EB2">
              <w:t>Yes</w:t>
            </w:r>
          </w:p>
        </w:tc>
        <w:tc>
          <w:tcPr>
            <w:tcW w:w="0" w:type="auto"/>
            <w:vAlign w:val="center"/>
            <w:hideMark/>
          </w:tcPr>
          <w:p w14:paraId="4406C07D" w14:textId="77777777" w:rsidR="00260EB2" w:rsidRPr="00260EB2" w:rsidRDefault="00260EB2" w:rsidP="00260EB2">
            <w:pPr>
              <w:jc w:val="center"/>
            </w:pPr>
            <w:r w:rsidRPr="00260EB2">
              <w:t>Agentic Liability</w:t>
            </w:r>
          </w:p>
        </w:tc>
        <w:tc>
          <w:tcPr>
            <w:tcW w:w="0" w:type="auto"/>
            <w:vAlign w:val="center"/>
            <w:hideMark/>
          </w:tcPr>
          <w:p w14:paraId="52135D91" w14:textId="77777777" w:rsidR="00260EB2" w:rsidRPr="00260EB2" w:rsidRDefault="00260EB2" w:rsidP="00260EB2">
            <w:pPr>
              <w:jc w:val="center"/>
            </w:pPr>
            <w:r w:rsidRPr="00260EB2">
              <w:t>-</w:t>
            </w:r>
          </w:p>
        </w:tc>
        <w:tc>
          <w:tcPr>
            <w:tcW w:w="0" w:type="auto"/>
            <w:vAlign w:val="center"/>
            <w:hideMark/>
          </w:tcPr>
          <w:p w14:paraId="4BF95B91" w14:textId="77777777" w:rsidR="00260EB2" w:rsidRPr="00260EB2" w:rsidRDefault="00260EB2" w:rsidP="00260EB2">
            <w:pPr>
              <w:jc w:val="center"/>
            </w:pPr>
            <w:r w:rsidRPr="00260EB2">
              <w:t>-</w:t>
            </w:r>
          </w:p>
        </w:tc>
      </w:tr>
      <w:tr w:rsidR="00260EB2" w:rsidRPr="00260EB2" w14:paraId="223A9DD9" w14:textId="77777777" w:rsidTr="00260EB2">
        <w:tc>
          <w:tcPr>
            <w:tcW w:w="0" w:type="auto"/>
            <w:vAlign w:val="center"/>
            <w:hideMark/>
          </w:tcPr>
          <w:p w14:paraId="3CFEAC5C" w14:textId="77777777" w:rsidR="00260EB2" w:rsidRPr="00260EB2" w:rsidRDefault="00260EB2" w:rsidP="00260EB2">
            <w:pPr>
              <w:jc w:val="center"/>
            </w:pPr>
            <w:r w:rsidRPr="00260EB2">
              <w:rPr>
                <w:b/>
                <w:bCs/>
              </w:rPr>
              <w:t>§ 5.4 Graceful Shutdown</w:t>
            </w:r>
          </w:p>
        </w:tc>
        <w:tc>
          <w:tcPr>
            <w:tcW w:w="0" w:type="auto"/>
            <w:vAlign w:val="center"/>
            <w:hideMark/>
          </w:tcPr>
          <w:p w14:paraId="112709E9" w14:textId="77777777" w:rsidR="00260EB2" w:rsidRPr="00260EB2" w:rsidRDefault="00260EB2" w:rsidP="00260EB2">
            <w:pPr>
              <w:jc w:val="center"/>
            </w:pPr>
            <w:r w:rsidRPr="00260EB2">
              <w:t>30-second window to finish in-flight APIs so payments don't break midway.</w:t>
            </w:r>
          </w:p>
        </w:tc>
        <w:tc>
          <w:tcPr>
            <w:tcW w:w="0" w:type="auto"/>
            <w:vAlign w:val="center"/>
            <w:hideMark/>
          </w:tcPr>
          <w:p w14:paraId="21B3E3DF" w14:textId="77777777" w:rsidR="00260EB2" w:rsidRPr="00260EB2" w:rsidRDefault="00260EB2" w:rsidP="00260EB2">
            <w:pPr>
              <w:jc w:val="center"/>
            </w:pPr>
            <w:r w:rsidRPr="00260EB2">
              <w:t>Yes</w:t>
            </w:r>
          </w:p>
        </w:tc>
        <w:tc>
          <w:tcPr>
            <w:tcW w:w="0" w:type="auto"/>
            <w:vAlign w:val="center"/>
            <w:hideMark/>
          </w:tcPr>
          <w:p w14:paraId="0D39ACA5" w14:textId="77777777" w:rsidR="00260EB2" w:rsidRPr="00260EB2" w:rsidRDefault="00260EB2" w:rsidP="00260EB2">
            <w:pPr>
              <w:jc w:val="center"/>
            </w:pPr>
            <w:r w:rsidRPr="00260EB2">
              <w:t>-</w:t>
            </w:r>
          </w:p>
        </w:tc>
        <w:tc>
          <w:tcPr>
            <w:tcW w:w="0" w:type="auto"/>
            <w:vAlign w:val="center"/>
            <w:hideMark/>
          </w:tcPr>
          <w:p w14:paraId="78A0E61E" w14:textId="77777777" w:rsidR="00260EB2" w:rsidRPr="00260EB2" w:rsidRDefault="00260EB2" w:rsidP="00260EB2">
            <w:pPr>
              <w:jc w:val="center"/>
            </w:pPr>
            <w:r w:rsidRPr="00260EB2">
              <w:rPr>
                <w:b/>
                <w:bCs/>
              </w:rPr>
              <w:t>The Optimizers</w:t>
            </w:r>
          </w:p>
        </w:tc>
        <w:tc>
          <w:tcPr>
            <w:tcW w:w="0" w:type="auto"/>
            <w:vAlign w:val="center"/>
            <w:hideMark/>
          </w:tcPr>
          <w:p w14:paraId="4FA9053C" w14:textId="77777777" w:rsidR="00260EB2" w:rsidRPr="00260EB2" w:rsidRDefault="00260EB2" w:rsidP="00260EB2">
            <w:pPr>
              <w:jc w:val="center"/>
            </w:pPr>
            <w:r w:rsidRPr="00260EB2">
              <w:t>-</w:t>
            </w:r>
          </w:p>
        </w:tc>
      </w:tr>
      <w:tr w:rsidR="00260EB2" w:rsidRPr="00260EB2" w14:paraId="76790AD9" w14:textId="77777777" w:rsidTr="00260EB2">
        <w:tc>
          <w:tcPr>
            <w:tcW w:w="0" w:type="auto"/>
            <w:vAlign w:val="center"/>
            <w:hideMark/>
          </w:tcPr>
          <w:p w14:paraId="3DC65983" w14:textId="77777777" w:rsidR="00260EB2" w:rsidRPr="00260EB2" w:rsidRDefault="00260EB2" w:rsidP="00260EB2">
            <w:pPr>
              <w:jc w:val="center"/>
            </w:pPr>
            <w:r w:rsidRPr="00260EB2">
              <w:rPr>
                <w:b/>
                <w:bCs/>
              </w:rPr>
              <w:lastRenderedPageBreak/>
              <w:t>§ 5.5 Platform Protection</w:t>
            </w:r>
          </w:p>
        </w:tc>
        <w:tc>
          <w:tcPr>
            <w:tcW w:w="0" w:type="auto"/>
            <w:vAlign w:val="center"/>
            <w:hideMark/>
          </w:tcPr>
          <w:p w14:paraId="7D64BB98" w14:textId="77777777" w:rsidR="00260EB2" w:rsidRPr="00260EB2" w:rsidRDefault="00260EB2" w:rsidP="00260EB2">
            <w:pPr>
              <w:jc w:val="center"/>
            </w:pPr>
            <w:r w:rsidRPr="00260EB2">
              <w:rPr>
                <w:b/>
                <w:bCs/>
              </w:rPr>
              <w:t>Allows Provider to throttle Agents without triggering SLA breach credits.</w:t>
            </w:r>
          </w:p>
        </w:tc>
        <w:tc>
          <w:tcPr>
            <w:tcW w:w="0" w:type="auto"/>
            <w:vAlign w:val="center"/>
            <w:hideMark/>
          </w:tcPr>
          <w:p w14:paraId="1C7DC196" w14:textId="77777777" w:rsidR="00260EB2" w:rsidRPr="00260EB2" w:rsidRDefault="00260EB2" w:rsidP="00260EB2">
            <w:pPr>
              <w:jc w:val="center"/>
            </w:pPr>
            <w:r w:rsidRPr="00260EB2">
              <w:t>Yes</w:t>
            </w:r>
          </w:p>
        </w:tc>
        <w:tc>
          <w:tcPr>
            <w:tcW w:w="0" w:type="auto"/>
            <w:vAlign w:val="center"/>
            <w:hideMark/>
          </w:tcPr>
          <w:p w14:paraId="1F786BA4" w14:textId="77777777" w:rsidR="00260EB2" w:rsidRPr="00260EB2" w:rsidRDefault="00260EB2" w:rsidP="00260EB2">
            <w:pPr>
              <w:jc w:val="center"/>
            </w:pPr>
            <w:r w:rsidRPr="00260EB2">
              <w:t xml:space="preserve">Platform Immunity / SLA </w:t>
            </w:r>
            <w:proofErr w:type="spellStart"/>
            <w:r w:rsidRPr="00260EB2">
              <w:t>Defense</w:t>
            </w:r>
            <w:proofErr w:type="spellEnd"/>
          </w:p>
        </w:tc>
        <w:tc>
          <w:tcPr>
            <w:tcW w:w="0" w:type="auto"/>
            <w:vAlign w:val="center"/>
            <w:hideMark/>
          </w:tcPr>
          <w:p w14:paraId="69C62561" w14:textId="77777777" w:rsidR="00260EB2" w:rsidRPr="00260EB2" w:rsidRDefault="00260EB2" w:rsidP="00260EB2">
            <w:pPr>
              <w:jc w:val="center"/>
            </w:pPr>
            <w:r w:rsidRPr="00260EB2">
              <w:t>-</w:t>
            </w:r>
          </w:p>
        </w:tc>
        <w:tc>
          <w:tcPr>
            <w:tcW w:w="0" w:type="auto"/>
            <w:vAlign w:val="center"/>
            <w:hideMark/>
          </w:tcPr>
          <w:p w14:paraId="7194D9EB" w14:textId="77777777" w:rsidR="00260EB2" w:rsidRPr="00260EB2" w:rsidRDefault="00260EB2" w:rsidP="00260EB2">
            <w:pPr>
              <w:jc w:val="center"/>
            </w:pPr>
            <w:r w:rsidRPr="00260EB2">
              <w:t>-</w:t>
            </w:r>
          </w:p>
        </w:tc>
      </w:tr>
      <w:tr w:rsidR="00260EB2" w:rsidRPr="00260EB2" w14:paraId="4B3D4C24" w14:textId="77777777" w:rsidTr="00260EB2">
        <w:tc>
          <w:tcPr>
            <w:tcW w:w="0" w:type="auto"/>
            <w:vAlign w:val="center"/>
            <w:hideMark/>
          </w:tcPr>
          <w:p w14:paraId="1CA2180D" w14:textId="77777777" w:rsidR="00260EB2" w:rsidRPr="00260EB2" w:rsidRDefault="00260EB2" w:rsidP="00260EB2">
            <w:pPr>
              <w:jc w:val="center"/>
            </w:pPr>
            <w:r w:rsidRPr="00260EB2">
              <w:rPr>
                <w:b/>
                <w:bCs/>
              </w:rPr>
              <w:t>§ 6.1 Exponential Backoff</w:t>
            </w:r>
          </w:p>
        </w:tc>
        <w:tc>
          <w:tcPr>
            <w:tcW w:w="0" w:type="auto"/>
            <w:vAlign w:val="center"/>
            <w:hideMark/>
          </w:tcPr>
          <w:p w14:paraId="11816FE2" w14:textId="77777777" w:rsidR="00260EB2" w:rsidRPr="00260EB2" w:rsidRDefault="00260EB2" w:rsidP="00260EB2">
            <w:pPr>
              <w:jc w:val="center"/>
            </w:pPr>
            <w:r w:rsidRPr="00260EB2">
              <w:t>Forces Agent to wait progressively longer between failed retries.</w:t>
            </w:r>
          </w:p>
        </w:tc>
        <w:tc>
          <w:tcPr>
            <w:tcW w:w="0" w:type="auto"/>
            <w:vAlign w:val="center"/>
            <w:hideMark/>
          </w:tcPr>
          <w:p w14:paraId="2DADFDAE" w14:textId="77777777" w:rsidR="00260EB2" w:rsidRPr="00260EB2" w:rsidRDefault="00260EB2" w:rsidP="00260EB2">
            <w:pPr>
              <w:jc w:val="center"/>
            </w:pPr>
            <w:r w:rsidRPr="00260EB2">
              <w:t>Yes</w:t>
            </w:r>
          </w:p>
        </w:tc>
        <w:tc>
          <w:tcPr>
            <w:tcW w:w="0" w:type="auto"/>
            <w:vAlign w:val="center"/>
            <w:hideMark/>
          </w:tcPr>
          <w:p w14:paraId="06E9C81E" w14:textId="77777777" w:rsidR="00260EB2" w:rsidRPr="00260EB2" w:rsidRDefault="00260EB2" w:rsidP="00260EB2">
            <w:pPr>
              <w:jc w:val="center"/>
            </w:pPr>
            <w:r w:rsidRPr="00260EB2">
              <w:t>Platform Immunity</w:t>
            </w:r>
          </w:p>
        </w:tc>
        <w:tc>
          <w:tcPr>
            <w:tcW w:w="0" w:type="auto"/>
            <w:vAlign w:val="center"/>
            <w:hideMark/>
          </w:tcPr>
          <w:p w14:paraId="51AEDA73" w14:textId="77777777" w:rsidR="00260EB2" w:rsidRPr="00260EB2" w:rsidRDefault="00260EB2" w:rsidP="00260EB2">
            <w:pPr>
              <w:jc w:val="center"/>
            </w:pPr>
            <w:r w:rsidRPr="00260EB2">
              <w:t>-</w:t>
            </w:r>
          </w:p>
        </w:tc>
        <w:tc>
          <w:tcPr>
            <w:tcW w:w="0" w:type="auto"/>
            <w:vAlign w:val="center"/>
            <w:hideMark/>
          </w:tcPr>
          <w:p w14:paraId="3BFF466B" w14:textId="77777777" w:rsidR="00260EB2" w:rsidRPr="00260EB2" w:rsidRDefault="00260EB2" w:rsidP="00260EB2">
            <w:pPr>
              <w:jc w:val="center"/>
            </w:pPr>
            <w:r w:rsidRPr="00260EB2">
              <w:t>-</w:t>
            </w:r>
          </w:p>
        </w:tc>
      </w:tr>
      <w:tr w:rsidR="00260EB2" w:rsidRPr="00260EB2" w14:paraId="6CB095CE" w14:textId="77777777" w:rsidTr="00260EB2">
        <w:tc>
          <w:tcPr>
            <w:tcW w:w="0" w:type="auto"/>
            <w:vAlign w:val="center"/>
            <w:hideMark/>
          </w:tcPr>
          <w:p w14:paraId="099ECFAE" w14:textId="77777777" w:rsidR="00260EB2" w:rsidRPr="00260EB2" w:rsidRDefault="00260EB2" w:rsidP="00260EB2">
            <w:pPr>
              <w:jc w:val="center"/>
            </w:pPr>
            <w:r w:rsidRPr="00260EB2">
              <w:rPr>
                <w:b/>
                <w:bCs/>
              </w:rPr>
              <w:t>§ 6.3 Loop Detection</w:t>
            </w:r>
          </w:p>
        </w:tc>
        <w:tc>
          <w:tcPr>
            <w:tcW w:w="0" w:type="auto"/>
            <w:vAlign w:val="center"/>
            <w:hideMark/>
          </w:tcPr>
          <w:p w14:paraId="2C920E71" w14:textId="77777777" w:rsidR="00260EB2" w:rsidRPr="00260EB2" w:rsidRDefault="00260EB2" w:rsidP="00260EB2">
            <w:pPr>
              <w:jc w:val="center"/>
            </w:pPr>
            <w:r w:rsidRPr="00260EB2">
              <w:t>Auto-pauses specific repeated action patterns (distinct from Kill Switch).</w:t>
            </w:r>
          </w:p>
        </w:tc>
        <w:tc>
          <w:tcPr>
            <w:tcW w:w="0" w:type="auto"/>
            <w:vAlign w:val="center"/>
            <w:hideMark/>
          </w:tcPr>
          <w:p w14:paraId="7A40E2C8" w14:textId="77777777" w:rsidR="00260EB2" w:rsidRPr="00260EB2" w:rsidRDefault="00260EB2" w:rsidP="00260EB2">
            <w:pPr>
              <w:jc w:val="center"/>
            </w:pPr>
            <w:r w:rsidRPr="00260EB2">
              <w:t>Yes</w:t>
            </w:r>
          </w:p>
        </w:tc>
        <w:tc>
          <w:tcPr>
            <w:tcW w:w="0" w:type="auto"/>
            <w:vAlign w:val="center"/>
            <w:hideMark/>
          </w:tcPr>
          <w:p w14:paraId="26491BC7" w14:textId="77777777" w:rsidR="00260EB2" w:rsidRPr="00260EB2" w:rsidRDefault="00260EB2" w:rsidP="00260EB2">
            <w:pPr>
              <w:jc w:val="center"/>
            </w:pPr>
            <w:r w:rsidRPr="00260EB2">
              <w:t>AI Output Liability</w:t>
            </w:r>
          </w:p>
        </w:tc>
        <w:tc>
          <w:tcPr>
            <w:tcW w:w="0" w:type="auto"/>
            <w:vAlign w:val="center"/>
            <w:hideMark/>
          </w:tcPr>
          <w:p w14:paraId="5DBB645A" w14:textId="77777777" w:rsidR="00260EB2" w:rsidRPr="00260EB2" w:rsidRDefault="00260EB2" w:rsidP="00260EB2">
            <w:pPr>
              <w:jc w:val="center"/>
            </w:pPr>
            <w:r w:rsidRPr="00260EB2">
              <w:t>-</w:t>
            </w:r>
          </w:p>
        </w:tc>
        <w:tc>
          <w:tcPr>
            <w:tcW w:w="0" w:type="auto"/>
            <w:vAlign w:val="center"/>
            <w:hideMark/>
          </w:tcPr>
          <w:p w14:paraId="7905C056" w14:textId="77777777" w:rsidR="00260EB2" w:rsidRPr="00260EB2" w:rsidRDefault="00260EB2" w:rsidP="00260EB2">
            <w:pPr>
              <w:jc w:val="center"/>
            </w:pPr>
            <w:r w:rsidRPr="00260EB2">
              <w:t>-</w:t>
            </w:r>
          </w:p>
        </w:tc>
      </w:tr>
      <w:tr w:rsidR="00260EB2" w:rsidRPr="00260EB2" w14:paraId="2833E247" w14:textId="77777777" w:rsidTr="00260EB2">
        <w:tc>
          <w:tcPr>
            <w:tcW w:w="0" w:type="auto"/>
            <w:vAlign w:val="center"/>
            <w:hideMark/>
          </w:tcPr>
          <w:p w14:paraId="4D6FF5B3" w14:textId="77777777" w:rsidR="00260EB2" w:rsidRPr="00260EB2" w:rsidRDefault="00260EB2" w:rsidP="00260EB2">
            <w:pPr>
              <w:jc w:val="center"/>
            </w:pPr>
            <w:r w:rsidRPr="00260EB2">
              <w:rPr>
                <w:b/>
                <w:bCs/>
              </w:rPr>
              <w:t>§ 6.4 Idempotency</w:t>
            </w:r>
          </w:p>
        </w:tc>
        <w:tc>
          <w:tcPr>
            <w:tcW w:w="0" w:type="auto"/>
            <w:vAlign w:val="center"/>
            <w:hideMark/>
          </w:tcPr>
          <w:p w14:paraId="5B31A33A" w14:textId="77777777" w:rsidR="00260EB2" w:rsidRPr="00260EB2" w:rsidRDefault="00260EB2" w:rsidP="00260EB2">
            <w:pPr>
              <w:jc w:val="center"/>
            </w:pPr>
            <w:r w:rsidRPr="00260EB2">
              <w:rPr>
                <w:b/>
                <w:bCs/>
              </w:rPr>
              <w:t xml:space="preserve">Forces unique transaction keys to prevent </w:t>
            </w:r>
            <w:proofErr w:type="gramStart"/>
            <w:r w:rsidRPr="00260EB2">
              <w:rPr>
                <w:b/>
                <w:bCs/>
              </w:rPr>
              <w:t>double-charging</w:t>
            </w:r>
            <w:proofErr w:type="gramEnd"/>
            <w:r w:rsidRPr="00260EB2">
              <w:rPr>
                <w:b/>
                <w:bCs/>
              </w:rPr>
              <w:t xml:space="preserve"> (Stripe/Bank).</w:t>
            </w:r>
          </w:p>
        </w:tc>
        <w:tc>
          <w:tcPr>
            <w:tcW w:w="0" w:type="auto"/>
            <w:vAlign w:val="center"/>
            <w:hideMark/>
          </w:tcPr>
          <w:p w14:paraId="1A4FC1B0" w14:textId="77777777" w:rsidR="00260EB2" w:rsidRPr="00260EB2" w:rsidRDefault="00260EB2" w:rsidP="00260EB2">
            <w:pPr>
              <w:jc w:val="center"/>
            </w:pPr>
            <w:r w:rsidRPr="00260EB2">
              <w:t>Yes</w:t>
            </w:r>
          </w:p>
        </w:tc>
        <w:tc>
          <w:tcPr>
            <w:tcW w:w="0" w:type="auto"/>
            <w:vAlign w:val="center"/>
            <w:hideMark/>
          </w:tcPr>
          <w:p w14:paraId="00C639B5" w14:textId="77777777" w:rsidR="00260EB2" w:rsidRPr="00260EB2" w:rsidRDefault="00260EB2" w:rsidP="00260EB2">
            <w:pPr>
              <w:jc w:val="center"/>
            </w:pPr>
            <w:r w:rsidRPr="00260EB2">
              <w:t>Agentic Liability</w:t>
            </w:r>
          </w:p>
        </w:tc>
        <w:tc>
          <w:tcPr>
            <w:tcW w:w="0" w:type="auto"/>
            <w:vAlign w:val="center"/>
            <w:hideMark/>
          </w:tcPr>
          <w:p w14:paraId="4FA09425" w14:textId="77777777" w:rsidR="00260EB2" w:rsidRPr="00260EB2" w:rsidRDefault="00260EB2" w:rsidP="00260EB2">
            <w:pPr>
              <w:jc w:val="center"/>
            </w:pPr>
            <w:r w:rsidRPr="00260EB2">
              <w:rPr>
                <w:b/>
                <w:bCs/>
              </w:rPr>
              <w:t>The Optimizers</w:t>
            </w:r>
          </w:p>
        </w:tc>
        <w:tc>
          <w:tcPr>
            <w:tcW w:w="0" w:type="auto"/>
            <w:vAlign w:val="center"/>
            <w:hideMark/>
          </w:tcPr>
          <w:p w14:paraId="5E601C8B" w14:textId="77777777" w:rsidR="00260EB2" w:rsidRPr="00260EB2" w:rsidRDefault="00260EB2" w:rsidP="00260EB2">
            <w:pPr>
              <w:jc w:val="center"/>
            </w:pPr>
            <w:r w:rsidRPr="00260EB2">
              <w:t>-</w:t>
            </w:r>
          </w:p>
        </w:tc>
      </w:tr>
      <w:tr w:rsidR="00260EB2" w:rsidRPr="00260EB2" w14:paraId="20EE449C" w14:textId="77777777" w:rsidTr="00260EB2">
        <w:tc>
          <w:tcPr>
            <w:tcW w:w="0" w:type="auto"/>
            <w:vAlign w:val="center"/>
            <w:hideMark/>
          </w:tcPr>
          <w:p w14:paraId="697C9934" w14:textId="77777777" w:rsidR="00260EB2" w:rsidRPr="00260EB2" w:rsidRDefault="00260EB2" w:rsidP="00260EB2">
            <w:pPr>
              <w:jc w:val="center"/>
            </w:pPr>
            <w:r w:rsidRPr="00260EB2">
              <w:rPr>
                <w:b/>
                <w:bCs/>
              </w:rPr>
              <w:t>§ 7.1 Action Logging</w:t>
            </w:r>
          </w:p>
        </w:tc>
        <w:tc>
          <w:tcPr>
            <w:tcW w:w="0" w:type="auto"/>
            <w:vAlign w:val="center"/>
            <w:hideMark/>
          </w:tcPr>
          <w:p w14:paraId="6C0E50CE" w14:textId="77777777" w:rsidR="00260EB2" w:rsidRPr="00260EB2" w:rsidRDefault="00260EB2" w:rsidP="00260EB2">
            <w:pPr>
              <w:jc w:val="center"/>
            </w:pPr>
            <w:r w:rsidRPr="00260EB2">
              <w:t>Mandates 10 specific data points logged (Timestamp, Target, Input, Value, Scope).</w:t>
            </w:r>
          </w:p>
        </w:tc>
        <w:tc>
          <w:tcPr>
            <w:tcW w:w="0" w:type="auto"/>
            <w:vAlign w:val="center"/>
            <w:hideMark/>
          </w:tcPr>
          <w:p w14:paraId="7C3EE4C5" w14:textId="77777777" w:rsidR="00260EB2" w:rsidRPr="00260EB2" w:rsidRDefault="00260EB2" w:rsidP="00260EB2">
            <w:pPr>
              <w:jc w:val="center"/>
            </w:pPr>
            <w:r w:rsidRPr="00260EB2">
              <w:t>Yes</w:t>
            </w:r>
          </w:p>
        </w:tc>
        <w:tc>
          <w:tcPr>
            <w:tcW w:w="0" w:type="auto"/>
            <w:vAlign w:val="center"/>
            <w:hideMark/>
          </w:tcPr>
          <w:p w14:paraId="13DB562D" w14:textId="77777777" w:rsidR="00260EB2" w:rsidRPr="00260EB2" w:rsidRDefault="00260EB2" w:rsidP="00260EB2">
            <w:pPr>
              <w:jc w:val="center"/>
            </w:pPr>
            <w:r w:rsidRPr="00260EB2">
              <w:t>Traceability / Algo-ID</w:t>
            </w:r>
          </w:p>
        </w:tc>
        <w:tc>
          <w:tcPr>
            <w:tcW w:w="0" w:type="auto"/>
            <w:vAlign w:val="center"/>
            <w:hideMark/>
          </w:tcPr>
          <w:p w14:paraId="6085B285" w14:textId="77777777" w:rsidR="00260EB2" w:rsidRPr="00260EB2" w:rsidRDefault="00260EB2" w:rsidP="00260EB2">
            <w:pPr>
              <w:jc w:val="center"/>
            </w:pPr>
            <w:r w:rsidRPr="00260EB2">
              <w:t>-</w:t>
            </w:r>
          </w:p>
        </w:tc>
        <w:tc>
          <w:tcPr>
            <w:tcW w:w="0" w:type="auto"/>
            <w:vAlign w:val="center"/>
            <w:hideMark/>
          </w:tcPr>
          <w:p w14:paraId="041E7EAC" w14:textId="77777777" w:rsidR="00260EB2" w:rsidRPr="00260EB2" w:rsidRDefault="00260EB2" w:rsidP="00260EB2">
            <w:pPr>
              <w:jc w:val="center"/>
            </w:pPr>
            <w:r w:rsidRPr="00260EB2">
              <w:t>-</w:t>
            </w:r>
          </w:p>
        </w:tc>
      </w:tr>
      <w:tr w:rsidR="00260EB2" w:rsidRPr="00260EB2" w14:paraId="28A52631" w14:textId="77777777" w:rsidTr="00260EB2">
        <w:tc>
          <w:tcPr>
            <w:tcW w:w="0" w:type="auto"/>
            <w:vAlign w:val="center"/>
            <w:hideMark/>
          </w:tcPr>
          <w:p w14:paraId="6FCACA05" w14:textId="77777777" w:rsidR="00260EB2" w:rsidRPr="00260EB2" w:rsidRDefault="00260EB2" w:rsidP="00260EB2">
            <w:pPr>
              <w:jc w:val="center"/>
            </w:pPr>
            <w:r w:rsidRPr="00260EB2">
              <w:rPr>
                <w:b/>
                <w:bCs/>
              </w:rPr>
              <w:t>§ 7.4 Evidentiary Value</w:t>
            </w:r>
          </w:p>
        </w:tc>
        <w:tc>
          <w:tcPr>
            <w:tcW w:w="0" w:type="auto"/>
            <w:vAlign w:val="center"/>
            <w:hideMark/>
          </w:tcPr>
          <w:p w14:paraId="51B5083E" w14:textId="77777777" w:rsidR="00260EB2" w:rsidRPr="00260EB2" w:rsidRDefault="00260EB2" w:rsidP="00260EB2">
            <w:pPr>
              <w:jc w:val="center"/>
            </w:pPr>
            <w:r w:rsidRPr="00260EB2">
              <w:rPr>
                <w:b/>
                <w:bCs/>
              </w:rPr>
              <w:t>Aggressive burden-shifting: Customer must prove logs are wrong in a dispute.</w:t>
            </w:r>
          </w:p>
        </w:tc>
        <w:tc>
          <w:tcPr>
            <w:tcW w:w="0" w:type="auto"/>
            <w:vAlign w:val="center"/>
            <w:hideMark/>
          </w:tcPr>
          <w:p w14:paraId="290A180E" w14:textId="77777777" w:rsidR="00260EB2" w:rsidRPr="00260EB2" w:rsidRDefault="00260EB2" w:rsidP="00260EB2">
            <w:pPr>
              <w:jc w:val="center"/>
            </w:pPr>
            <w:r w:rsidRPr="00260EB2">
              <w:t>Yes</w:t>
            </w:r>
          </w:p>
        </w:tc>
        <w:tc>
          <w:tcPr>
            <w:tcW w:w="0" w:type="auto"/>
            <w:vAlign w:val="center"/>
            <w:hideMark/>
          </w:tcPr>
          <w:p w14:paraId="03498949" w14:textId="77777777" w:rsidR="00260EB2" w:rsidRPr="00260EB2" w:rsidRDefault="00260EB2" w:rsidP="00260EB2">
            <w:pPr>
              <w:jc w:val="center"/>
            </w:pPr>
            <w:r w:rsidRPr="00260EB2">
              <w:t>Contract Formation</w:t>
            </w:r>
          </w:p>
        </w:tc>
        <w:tc>
          <w:tcPr>
            <w:tcW w:w="0" w:type="auto"/>
            <w:vAlign w:val="center"/>
            <w:hideMark/>
          </w:tcPr>
          <w:p w14:paraId="372471D6" w14:textId="77777777" w:rsidR="00260EB2" w:rsidRPr="00260EB2" w:rsidRDefault="00260EB2" w:rsidP="00260EB2">
            <w:pPr>
              <w:jc w:val="center"/>
            </w:pPr>
            <w:r w:rsidRPr="00260EB2">
              <w:t>-</w:t>
            </w:r>
          </w:p>
        </w:tc>
        <w:tc>
          <w:tcPr>
            <w:tcW w:w="0" w:type="auto"/>
            <w:vAlign w:val="center"/>
            <w:hideMark/>
          </w:tcPr>
          <w:p w14:paraId="0C30010E" w14:textId="77777777" w:rsidR="00260EB2" w:rsidRPr="00260EB2" w:rsidRDefault="00260EB2" w:rsidP="00260EB2">
            <w:pPr>
              <w:jc w:val="center"/>
            </w:pPr>
            <w:r w:rsidRPr="00260EB2">
              <w:t>-</w:t>
            </w:r>
          </w:p>
        </w:tc>
      </w:tr>
      <w:tr w:rsidR="00260EB2" w:rsidRPr="00260EB2" w14:paraId="4D8EA0AE" w14:textId="77777777" w:rsidTr="00260EB2">
        <w:tc>
          <w:tcPr>
            <w:tcW w:w="0" w:type="auto"/>
            <w:vAlign w:val="center"/>
            <w:hideMark/>
          </w:tcPr>
          <w:p w14:paraId="62B6F0CD" w14:textId="77777777" w:rsidR="00260EB2" w:rsidRPr="00260EB2" w:rsidRDefault="00260EB2" w:rsidP="00260EB2">
            <w:pPr>
              <w:jc w:val="center"/>
            </w:pPr>
            <w:r w:rsidRPr="00260EB2">
              <w:rPr>
                <w:b/>
                <w:bCs/>
              </w:rPr>
              <w:t>§ 7.5 HITL for Agents</w:t>
            </w:r>
          </w:p>
        </w:tc>
        <w:tc>
          <w:tcPr>
            <w:tcW w:w="0" w:type="auto"/>
            <w:vAlign w:val="center"/>
            <w:hideMark/>
          </w:tcPr>
          <w:p w14:paraId="1F40E1DC" w14:textId="77777777" w:rsidR="00260EB2" w:rsidRPr="00260EB2" w:rsidRDefault="00260EB2" w:rsidP="00260EB2">
            <w:pPr>
              <w:jc w:val="center"/>
            </w:pPr>
            <w:r w:rsidRPr="00260EB2">
              <w:t>Shifts Main Terms §5.1 HITL from "pre-approval" to "post-hoc log review".</w:t>
            </w:r>
          </w:p>
        </w:tc>
        <w:tc>
          <w:tcPr>
            <w:tcW w:w="0" w:type="auto"/>
            <w:vAlign w:val="center"/>
            <w:hideMark/>
          </w:tcPr>
          <w:p w14:paraId="1725724A" w14:textId="77777777" w:rsidR="00260EB2" w:rsidRPr="00260EB2" w:rsidRDefault="00260EB2" w:rsidP="00260EB2">
            <w:pPr>
              <w:jc w:val="center"/>
            </w:pPr>
            <w:r w:rsidRPr="00260EB2">
              <w:t>Yes</w:t>
            </w:r>
          </w:p>
        </w:tc>
        <w:tc>
          <w:tcPr>
            <w:tcW w:w="0" w:type="auto"/>
            <w:vAlign w:val="center"/>
            <w:hideMark/>
          </w:tcPr>
          <w:p w14:paraId="129E51A9" w14:textId="77777777" w:rsidR="00260EB2" w:rsidRPr="00260EB2" w:rsidRDefault="00260EB2" w:rsidP="00260EB2">
            <w:pPr>
              <w:jc w:val="center"/>
            </w:pPr>
            <w:r w:rsidRPr="00260EB2">
              <w:t>AI Output Liability</w:t>
            </w:r>
          </w:p>
        </w:tc>
        <w:tc>
          <w:tcPr>
            <w:tcW w:w="0" w:type="auto"/>
            <w:vAlign w:val="center"/>
            <w:hideMark/>
          </w:tcPr>
          <w:p w14:paraId="5EAF6C87" w14:textId="77777777" w:rsidR="00260EB2" w:rsidRPr="00260EB2" w:rsidRDefault="00260EB2" w:rsidP="00260EB2">
            <w:pPr>
              <w:jc w:val="center"/>
            </w:pPr>
            <w:r w:rsidRPr="00260EB2">
              <w:rPr>
                <w:b/>
                <w:bCs/>
              </w:rPr>
              <w:t>The Doers</w:t>
            </w:r>
          </w:p>
        </w:tc>
        <w:tc>
          <w:tcPr>
            <w:tcW w:w="0" w:type="auto"/>
            <w:vAlign w:val="center"/>
            <w:hideMark/>
          </w:tcPr>
          <w:p w14:paraId="0AE3505C" w14:textId="77777777" w:rsidR="00260EB2" w:rsidRPr="00260EB2" w:rsidRDefault="00260EB2" w:rsidP="00260EB2">
            <w:pPr>
              <w:jc w:val="center"/>
            </w:pPr>
            <w:r w:rsidRPr="00260EB2">
              <w:t>-</w:t>
            </w:r>
          </w:p>
        </w:tc>
      </w:tr>
      <w:tr w:rsidR="00260EB2" w:rsidRPr="00260EB2" w14:paraId="6BE7E157" w14:textId="77777777" w:rsidTr="00260EB2">
        <w:tc>
          <w:tcPr>
            <w:tcW w:w="0" w:type="auto"/>
            <w:vAlign w:val="center"/>
            <w:hideMark/>
          </w:tcPr>
          <w:p w14:paraId="73B70315" w14:textId="77777777" w:rsidR="00260EB2" w:rsidRPr="00260EB2" w:rsidRDefault="00260EB2" w:rsidP="00260EB2">
            <w:pPr>
              <w:jc w:val="center"/>
            </w:pPr>
            <w:r w:rsidRPr="00260EB2">
              <w:rPr>
                <w:b/>
                <w:bCs/>
              </w:rPr>
              <w:t>§ 7.6 External Data Bound</w:t>
            </w:r>
          </w:p>
        </w:tc>
        <w:tc>
          <w:tcPr>
            <w:tcW w:w="0" w:type="auto"/>
            <w:vAlign w:val="center"/>
            <w:hideMark/>
          </w:tcPr>
          <w:p w14:paraId="4EFE2E98" w14:textId="77777777" w:rsidR="00260EB2" w:rsidRPr="00260EB2" w:rsidRDefault="00260EB2" w:rsidP="00260EB2">
            <w:pPr>
              <w:jc w:val="center"/>
            </w:pPr>
            <w:r w:rsidRPr="00260EB2">
              <w:rPr>
                <w:b/>
                <w:bCs/>
              </w:rPr>
              <w:t>Explicitly states Provider is NOT a Processor for data manipulated in 3rd-party CRMs.</w:t>
            </w:r>
          </w:p>
        </w:tc>
        <w:tc>
          <w:tcPr>
            <w:tcW w:w="0" w:type="auto"/>
            <w:vAlign w:val="center"/>
            <w:hideMark/>
          </w:tcPr>
          <w:p w14:paraId="084E61B4" w14:textId="77777777" w:rsidR="00260EB2" w:rsidRPr="00260EB2" w:rsidRDefault="00260EB2" w:rsidP="00260EB2">
            <w:pPr>
              <w:jc w:val="center"/>
            </w:pPr>
            <w:r w:rsidRPr="00260EB2">
              <w:t>Yes</w:t>
            </w:r>
          </w:p>
        </w:tc>
        <w:tc>
          <w:tcPr>
            <w:tcW w:w="0" w:type="auto"/>
            <w:vAlign w:val="center"/>
            <w:hideMark/>
          </w:tcPr>
          <w:p w14:paraId="4206D9C2" w14:textId="77777777" w:rsidR="00260EB2" w:rsidRPr="00260EB2" w:rsidRDefault="00260EB2" w:rsidP="00260EB2">
            <w:pPr>
              <w:jc w:val="center"/>
            </w:pPr>
            <w:r w:rsidRPr="00260EB2">
              <w:t>Data Privacy (Controller definition)</w:t>
            </w:r>
          </w:p>
        </w:tc>
        <w:tc>
          <w:tcPr>
            <w:tcW w:w="0" w:type="auto"/>
            <w:vAlign w:val="center"/>
            <w:hideMark/>
          </w:tcPr>
          <w:p w14:paraId="1BDCB721" w14:textId="77777777" w:rsidR="00260EB2" w:rsidRPr="00260EB2" w:rsidRDefault="00260EB2" w:rsidP="00260EB2">
            <w:pPr>
              <w:jc w:val="center"/>
            </w:pPr>
            <w:r w:rsidRPr="00260EB2">
              <w:rPr>
                <w:b/>
                <w:bCs/>
              </w:rPr>
              <w:t>The Readers</w:t>
            </w:r>
          </w:p>
        </w:tc>
        <w:tc>
          <w:tcPr>
            <w:tcW w:w="0" w:type="auto"/>
            <w:vAlign w:val="center"/>
            <w:hideMark/>
          </w:tcPr>
          <w:p w14:paraId="7D6A23AF" w14:textId="77777777" w:rsidR="00260EB2" w:rsidRPr="00260EB2" w:rsidRDefault="00260EB2" w:rsidP="00260EB2">
            <w:pPr>
              <w:jc w:val="center"/>
            </w:pPr>
            <w:r w:rsidRPr="00260EB2">
              <w:t>-</w:t>
            </w:r>
          </w:p>
        </w:tc>
      </w:tr>
      <w:tr w:rsidR="00260EB2" w:rsidRPr="00260EB2" w14:paraId="66A233A1" w14:textId="77777777" w:rsidTr="00260EB2">
        <w:tc>
          <w:tcPr>
            <w:tcW w:w="0" w:type="auto"/>
            <w:vAlign w:val="center"/>
            <w:hideMark/>
          </w:tcPr>
          <w:p w14:paraId="39BCAEAE" w14:textId="77777777" w:rsidR="00260EB2" w:rsidRPr="00260EB2" w:rsidRDefault="00260EB2" w:rsidP="00260EB2">
            <w:pPr>
              <w:jc w:val="center"/>
            </w:pPr>
            <w:r w:rsidRPr="00260EB2">
              <w:rPr>
                <w:b/>
                <w:bCs/>
              </w:rPr>
              <w:lastRenderedPageBreak/>
              <w:t>§ 8.1 - 8.3 Clean Allocation</w:t>
            </w:r>
          </w:p>
        </w:tc>
        <w:tc>
          <w:tcPr>
            <w:tcW w:w="0" w:type="auto"/>
            <w:vAlign w:val="center"/>
            <w:hideMark/>
          </w:tcPr>
          <w:p w14:paraId="16862E97" w14:textId="77777777" w:rsidR="00260EB2" w:rsidRPr="00260EB2" w:rsidRDefault="00260EB2" w:rsidP="00260EB2">
            <w:pPr>
              <w:jc w:val="center"/>
            </w:pPr>
            <w:r w:rsidRPr="00260EB2">
              <w:t>Scenarios: Customer config (Customer pays), Platform breaks (Provider pays), 3rd party fails (3rd party pays).</w:t>
            </w:r>
          </w:p>
        </w:tc>
        <w:tc>
          <w:tcPr>
            <w:tcW w:w="0" w:type="auto"/>
            <w:vAlign w:val="center"/>
            <w:hideMark/>
          </w:tcPr>
          <w:p w14:paraId="34B6277B" w14:textId="77777777" w:rsidR="00260EB2" w:rsidRPr="00260EB2" w:rsidRDefault="00260EB2" w:rsidP="00260EB2">
            <w:pPr>
              <w:jc w:val="center"/>
            </w:pPr>
            <w:r w:rsidRPr="00260EB2">
              <w:t>Yes</w:t>
            </w:r>
          </w:p>
        </w:tc>
        <w:tc>
          <w:tcPr>
            <w:tcW w:w="0" w:type="auto"/>
            <w:vAlign w:val="center"/>
            <w:hideMark/>
          </w:tcPr>
          <w:p w14:paraId="4B155E3E" w14:textId="77777777" w:rsidR="00260EB2" w:rsidRPr="00260EB2" w:rsidRDefault="00260EB2" w:rsidP="00260EB2">
            <w:pPr>
              <w:jc w:val="center"/>
            </w:pPr>
            <w:r w:rsidRPr="00260EB2">
              <w:t>Liability Limitations</w:t>
            </w:r>
          </w:p>
        </w:tc>
        <w:tc>
          <w:tcPr>
            <w:tcW w:w="0" w:type="auto"/>
            <w:vAlign w:val="center"/>
            <w:hideMark/>
          </w:tcPr>
          <w:p w14:paraId="0DCD5215" w14:textId="77777777" w:rsidR="00260EB2" w:rsidRPr="00260EB2" w:rsidRDefault="00260EB2" w:rsidP="00260EB2">
            <w:pPr>
              <w:jc w:val="center"/>
            </w:pPr>
            <w:r w:rsidRPr="00260EB2">
              <w:t>-</w:t>
            </w:r>
          </w:p>
        </w:tc>
        <w:tc>
          <w:tcPr>
            <w:tcW w:w="0" w:type="auto"/>
            <w:vAlign w:val="center"/>
            <w:hideMark/>
          </w:tcPr>
          <w:p w14:paraId="18D2B624" w14:textId="77777777" w:rsidR="00260EB2" w:rsidRPr="00260EB2" w:rsidRDefault="00260EB2" w:rsidP="00260EB2">
            <w:pPr>
              <w:jc w:val="center"/>
            </w:pPr>
            <w:r w:rsidRPr="00260EB2">
              <w:t>-</w:t>
            </w:r>
          </w:p>
        </w:tc>
      </w:tr>
      <w:tr w:rsidR="00260EB2" w:rsidRPr="00260EB2" w14:paraId="76F2CFCA" w14:textId="77777777" w:rsidTr="00260EB2">
        <w:tc>
          <w:tcPr>
            <w:tcW w:w="0" w:type="auto"/>
            <w:vAlign w:val="center"/>
            <w:hideMark/>
          </w:tcPr>
          <w:p w14:paraId="77A39C4C" w14:textId="77777777" w:rsidR="00260EB2" w:rsidRPr="00260EB2" w:rsidRDefault="00260EB2" w:rsidP="00260EB2">
            <w:pPr>
              <w:jc w:val="center"/>
            </w:pPr>
            <w:r w:rsidRPr="00260EB2">
              <w:rPr>
                <w:b/>
                <w:bCs/>
              </w:rPr>
              <w:t>§ 8.4 Config Errors</w:t>
            </w:r>
          </w:p>
        </w:tc>
        <w:tc>
          <w:tcPr>
            <w:tcW w:w="0" w:type="auto"/>
            <w:vAlign w:val="center"/>
            <w:hideMark/>
          </w:tcPr>
          <w:p w14:paraId="5AB016A1" w14:textId="77777777" w:rsidR="00260EB2" w:rsidRPr="00260EB2" w:rsidRDefault="00260EB2" w:rsidP="00260EB2">
            <w:pPr>
              <w:jc w:val="center"/>
            </w:pPr>
            <w:r w:rsidRPr="00260EB2">
              <w:rPr>
                <w:b/>
                <w:bCs/>
              </w:rPr>
              <w:t>Customer configuration failures result in UNCAPPED Customer Liability.</w:t>
            </w:r>
          </w:p>
        </w:tc>
        <w:tc>
          <w:tcPr>
            <w:tcW w:w="0" w:type="auto"/>
            <w:vAlign w:val="center"/>
            <w:hideMark/>
          </w:tcPr>
          <w:p w14:paraId="3061049E" w14:textId="77777777" w:rsidR="00260EB2" w:rsidRPr="00260EB2" w:rsidRDefault="00260EB2" w:rsidP="00260EB2">
            <w:pPr>
              <w:jc w:val="center"/>
            </w:pPr>
            <w:r w:rsidRPr="00260EB2">
              <w:t>Yes</w:t>
            </w:r>
          </w:p>
        </w:tc>
        <w:tc>
          <w:tcPr>
            <w:tcW w:w="0" w:type="auto"/>
            <w:vAlign w:val="center"/>
            <w:hideMark/>
          </w:tcPr>
          <w:p w14:paraId="14FAEAFB" w14:textId="77777777" w:rsidR="00260EB2" w:rsidRPr="00260EB2" w:rsidRDefault="00260EB2" w:rsidP="00260EB2">
            <w:pPr>
              <w:jc w:val="center"/>
            </w:pPr>
            <w:r w:rsidRPr="00260EB2">
              <w:t>Liability Limitations</w:t>
            </w:r>
          </w:p>
        </w:tc>
        <w:tc>
          <w:tcPr>
            <w:tcW w:w="0" w:type="auto"/>
            <w:vAlign w:val="center"/>
            <w:hideMark/>
          </w:tcPr>
          <w:p w14:paraId="791560E4" w14:textId="77777777" w:rsidR="00260EB2" w:rsidRPr="00260EB2" w:rsidRDefault="00260EB2" w:rsidP="00260EB2">
            <w:pPr>
              <w:jc w:val="center"/>
            </w:pPr>
            <w:r w:rsidRPr="00260EB2">
              <w:t>-</w:t>
            </w:r>
          </w:p>
        </w:tc>
        <w:tc>
          <w:tcPr>
            <w:tcW w:w="0" w:type="auto"/>
            <w:vAlign w:val="center"/>
            <w:hideMark/>
          </w:tcPr>
          <w:p w14:paraId="4433167F" w14:textId="77777777" w:rsidR="00260EB2" w:rsidRPr="00260EB2" w:rsidRDefault="00260EB2" w:rsidP="00260EB2">
            <w:pPr>
              <w:jc w:val="center"/>
            </w:pPr>
            <w:r w:rsidRPr="00260EB2">
              <w:t>-</w:t>
            </w:r>
          </w:p>
        </w:tc>
      </w:tr>
      <w:tr w:rsidR="00260EB2" w:rsidRPr="00260EB2" w14:paraId="466C5BC8" w14:textId="77777777" w:rsidTr="00260EB2">
        <w:tc>
          <w:tcPr>
            <w:tcW w:w="0" w:type="auto"/>
            <w:vAlign w:val="center"/>
            <w:hideMark/>
          </w:tcPr>
          <w:p w14:paraId="5C1A676D" w14:textId="77777777" w:rsidR="00260EB2" w:rsidRPr="00260EB2" w:rsidRDefault="00260EB2" w:rsidP="00260EB2">
            <w:pPr>
              <w:jc w:val="center"/>
            </w:pPr>
            <w:r w:rsidRPr="00260EB2">
              <w:rPr>
                <w:b/>
                <w:bCs/>
              </w:rPr>
              <w:t>§ 8.6 Third-Party Claims</w:t>
            </w:r>
          </w:p>
        </w:tc>
        <w:tc>
          <w:tcPr>
            <w:tcW w:w="0" w:type="auto"/>
            <w:vAlign w:val="center"/>
            <w:hideMark/>
          </w:tcPr>
          <w:p w14:paraId="7BFEA1ED" w14:textId="77777777" w:rsidR="00260EB2" w:rsidRPr="00260EB2" w:rsidRDefault="00260EB2" w:rsidP="00260EB2">
            <w:pPr>
              <w:jc w:val="center"/>
            </w:pPr>
            <w:r w:rsidRPr="00260EB2">
              <w:t>Routes third-party external lawsuits directly to Customer's indemnity clause.</w:t>
            </w:r>
          </w:p>
        </w:tc>
        <w:tc>
          <w:tcPr>
            <w:tcW w:w="0" w:type="auto"/>
            <w:vAlign w:val="center"/>
            <w:hideMark/>
          </w:tcPr>
          <w:p w14:paraId="7296FF6D" w14:textId="77777777" w:rsidR="00260EB2" w:rsidRPr="00260EB2" w:rsidRDefault="00260EB2" w:rsidP="00260EB2">
            <w:pPr>
              <w:jc w:val="center"/>
            </w:pPr>
            <w:r w:rsidRPr="00260EB2">
              <w:t>Yes</w:t>
            </w:r>
          </w:p>
        </w:tc>
        <w:tc>
          <w:tcPr>
            <w:tcW w:w="0" w:type="auto"/>
            <w:vAlign w:val="center"/>
            <w:hideMark/>
          </w:tcPr>
          <w:p w14:paraId="25D1DC08" w14:textId="77777777" w:rsidR="00260EB2" w:rsidRPr="00260EB2" w:rsidRDefault="00260EB2" w:rsidP="00260EB2">
            <w:pPr>
              <w:jc w:val="center"/>
            </w:pPr>
            <w:r w:rsidRPr="00260EB2">
              <w:t>Third-Party Actions</w:t>
            </w:r>
          </w:p>
        </w:tc>
        <w:tc>
          <w:tcPr>
            <w:tcW w:w="0" w:type="auto"/>
            <w:vAlign w:val="center"/>
            <w:hideMark/>
          </w:tcPr>
          <w:p w14:paraId="7EF2D3E1" w14:textId="77777777" w:rsidR="00260EB2" w:rsidRPr="00260EB2" w:rsidRDefault="00260EB2" w:rsidP="00260EB2">
            <w:pPr>
              <w:jc w:val="center"/>
            </w:pPr>
            <w:r w:rsidRPr="00260EB2">
              <w:rPr>
                <w:b/>
                <w:bCs/>
              </w:rPr>
              <w:t>The Judges</w:t>
            </w:r>
          </w:p>
        </w:tc>
        <w:tc>
          <w:tcPr>
            <w:tcW w:w="0" w:type="auto"/>
            <w:vAlign w:val="center"/>
            <w:hideMark/>
          </w:tcPr>
          <w:p w14:paraId="44B748B0" w14:textId="77777777" w:rsidR="00260EB2" w:rsidRPr="00260EB2" w:rsidRDefault="00260EB2" w:rsidP="00260EB2">
            <w:pPr>
              <w:jc w:val="center"/>
            </w:pPr>
            <w:r w:rsidRPr="00260EB2">
              <w:t>-</w:t>
            </w:r>
          </w:p>
        </w:tc>
      </w:tr>
      <w:tr w:rsidR="00260EB2" w:rsidRPr="00260EB2" w14:paraId="60A0519F" w14:textId="77777777" w:rsidTr="00260EB2">
        <w:tc>
          <w:tcPr>
            <w:tcW w:w="0" w:type="auto"/>
            <w:vAlign w:val="center"/>
            <w:hideMark/>
          </w:tcPr>
          <w:p w14:paraId="4609EB50" w14:textId="77777777" w:rsidR="00260EB2" w:rsidRPr="00260EB2" w:rsidRDefault="00260EB2" w:rsidP="00260EB2">
            <w:pPr>
              <w:jc w:val="center"/>
            </w:pPr>
            <w:r w:rsidRPr="00260EB2">
              <w:rPr>
                <w:b/>
                <w:bCs/>
              </w:rPr>
              <w:t>§ 8.7 EU PLD Waiver</w:t>
            </w:r>
          </w:p>
        </w:tc>
        <w:tc>
          <w:tcPr>
            <w:tcW w:w="0" w:type="auto"/>
            <w:vAlign w:val="center"/>
            <w:hideMark/>
          </w:tcPr>
          <w:p w14:paraId="059525DF" w14:textId="77777777" w:rsidR="00260EB2" w:rsidRPr="00260EB2" w:rsidRDefault="00260EB2" w:rsidP="00260EB2">
            <w:pPr>
              <w:jc w:val="center"/>
            </w:pPr>
            <w:r w:rsidRPr="00260EB2">
              <w:rPr>
                <w:b/>
                <w:bCs/>
              </w:rPr>
              <w:t>Waives EU Product Liability Directive strict liability for B2B economic loss.</w:t>
            </w:r>
          </w:p>
        </w:tc>
        <w:tc>
          <w:tcPr>
            <w:tcW w:w="0" w:type="auto"/>
            <w:vAlign w:val="center"/>
            <w:hideMark/>
          </w:tcPr>
          <w:p w14:paraId="45DA8C44" w14:textId="77777777" w:rsidR="00260EB2" w:rsidRPr="00260EB2" w:rsidRDefault="00260EB2" w:rsidP="00260EB2">
            <w:pPr>
              <w:jc w:val="center"/>
            </w:pPr>
            <w:r w:rsidRPr="00260EB2">
              <w:t>-</w:t>
            </w:r>
          </w:p>
        </w:tc>
        <w:tc>
          <w:tcPr>
            <w:tcW w:w="0" w:type="auto"/>
            <w:vAlign w:val="center"/>
            <w:hideMark/>
          </w:tcPr>
          <w:p w14:paraId="6C43E5A4" w14:textId="77777777" w:rsidR="00260EB2" w:rsidRPr="00260EB2" w:rsidRDefault="00260EB2" w:rsidP="00260EB2">
            <w:pPr>
              <w:jc w:val="center"/>
            </w:pPr>
            <w:r w:rsidRPr="00260EB2">
              <w:t>Product Classification</w:t>
            </w:r>
          </w:p>
        </w:tc>
        <w:tc>
          <w:tcPr>
            <w:tcW w:w="0" w:type="auto"/>
            <w:vAlign w:val="center"/>
            <w:hideMark/>
          </w:tcPr>
          <w:p w14:paraId="03CDB5B9" w14:textId="77777777" w:rsidR="00260EB2" w:rsidRPr="00260EB2" w:rsidRDefault="00260EB2" w:rsidP="00260EB2">
            <w:pPr>
              <w:jc w:val="center"/>
            </w:pPr>
            <w:r w:rsidRPr="00260EB2">
              <w:rPr>
                <w:b/>
                <w:bCs/>
              </w:rPr>
              <w:t>The Movers</w:t>
            </w:r>
          </w:p>
        </w:tc>
        <w:tc>
          <w:tcPr>
            <w:tcW w:w="0" w:type="auto"/>
            <w:vAlign w:val="center"/>
            <w:hideMark/>
          </w:tcPr>
          <w:p w14:paraId="05C1387A" w14:textId="77777777" w:rsidR="00260EB2" w:rsidRPr="00260EB2" w:rsidRDefault="00260EB2" w:rsidP="00260EB2">
            <w:pPr>
              <w:jc w:val="center"/>
            </w:pPr>
            <w:r w:rsidRPr="00260EB2">
              <w:rPr>
                <w:b/>
                <w:bCs/>
              </w:rPr>
              <w:t>"EU deployment?"</w:t>
            </w:r>
            <w:r w:rsidRPr="00260EB2">
              <w:t xml:space="preserve"> = </w:t>
            </w:r>
            <w:r w:rsidRPr="00260EB2">
              <w:rPr>
                <w:i/>
                <w:iCs/>
              </w:rPr>
              <w:t>Yes</w:t>
            </w:r>
            <w:r w:rsidRPr="00260EB2">
              <w:t xml:space="preserve"> -&gt; Highlights in Counsel Notes.</w:t>
            </w:r>
          </w:p>
        </w:tc>
      </w:tr>
      <w:tr w:rsidR="00260EB2" w:rsidRPr="00260EB2" w14:paraId="554B4C8C" w14:textId="77777777" w:rsidTr="00260EB2">
        <w:tc>
          <w:tcPr>
            <w:tcW w:w="0" w:type="auto"/>
            <w:vAlign w:val="center"/>
            <w:hideMark/>
          </w:tcPr>
          <w:p w14:paraId="01682E89" w14:textId="77777777" w:rsidR="00260EB2" w:rsidRPr="00260EB2" w:rsidRDefault="00260EB2" w:rsidP="00260EB2">
            <w:pPr>
              <w:jc w:val="center"/>
            </w:pPr>
            <w:r w:rsidRPr="00260EB2">
              <w:rPr>
                <w:b/>
                <w:bCs/>
              </w:rPr>
              <w:t>§ 9.1 &amp; 9.4 Agent Suspension</w:t>
            </w:r>
          </w:p>
        </w:tc>
        <w:tc>
          <w:tcPr>
            <w:tcW w:w="0" w:type="auto"/>
            <w:vAlign w:val="center"/>
            <w:hideMark/>
          </w:tcPr>
          <w:p w14:paraId="14CDF538" w14:textId="77777777" w:rsidR="00260EB2" w:rsidRPr="00260EB2" w:rsidRDefault="00260EB2" w:rsidP="00260EB2">
            <w:pPr>
              <w:jc w:val="center"/>
            </w:pPr>
            <w:r w:rsidRPr="00260EB2">
              <w:t xml:space="preserve">Allows targeted Agent freeze. </w:t>
            </w:r>
            <w:r w:rsidRPr="00260EB2">
              <w:rPr>
                <w:b/>
                <w:bCs/>
              </w:rPr>
              <w:t>Usage fees pause, but platform subscription fees continue.</w:t>
            </w:r>
          </w:p>
        </w:tc>
        <w:tc>
          <w:tcPr>
            <w:tcW w:w="0" w:type="auto"/>
            <w:vAlign w:val="center"/>
            <w:hideMark/>
          </w:tcPr>
          <w:p w14:paraId="3C4528B5" w14:textId="77777777" w:rsidR="00260EB2" w:rsidRPr="00260EB2" w:rsidRDefault="00260EB2" w:rsidP="00260EB2">
            <w:pPr>
              <w:jc w:val="center"/>
            </w:pPr>
            <w:r w:rsidRPr="00260EB2">
              <w:t>Yes</w:t>
            </w:r>
          </w:p>
        </w:tc>
        <w:tc>
          <w:tcPr>
            <w:tcW w:w="0" w:type="auto"/>
            <w:vAlign w:val="center"/>
            <w:hideMark/>
          </w:tcPr>
          <w:p w14:paraId="4437720C" w14:textId="77777777" w:rsidR="00260EB2" w:rsidRPr="00260EB2" w:rsidRDefault="00260EB2" w:rsidP="00260EB2">
            <w:pPr>
              <w:jc w:val="center"/>
            </w:pPr>
            <w:r w:rsidRPr="00260EB2">
              <w:t>Contract Formation</w:t>
            </w:r>
          </w:p>
        </w:tc>
        <w:tc>
          <w:tcPr>
            <w:tcW w:w="0" w:type="auto"/>
            <w:vAlign w:val="center"/>
            <w:hideMark/>
          </w:tcPr>
          <w:p w14:paraId="1E1F00B1" w14:textId="77777777" w:rsidR="00260EB2" w:rsidRPr="00260EB2" w:rsidRDefault="00260EB2" w:rsidP="00260EB2">
            <w:pPr>
              <w:jc w:val="center"/>
            </w:pPr>
            <w:r w:rsidRPr="00260EB2">
              <w:t>-</w:t>
            </w:r>
          </w:p>
        </w:tc>
        <w:tc>
          <w:tcPr>
            <w:tcW w:w="0" w:type="auto"/>
            <w:vAlign w:val="center"/>
            <w:hideMark/>
          </w:tcPr>
          <w:p w14:paraId="266A40F9" w14:textId="77777777" w:rsidR="00260EB2" w:rsidRPr="00260EB2" w:rsidRDefault="00260EB2" w:rsidP="00260EB2">
            <w:pPr>
              <w:jc w:val="center"/>
            </w:pPr>
            <w:r w:rsidRPr="00260EB2">
              <w:t>-</w:t>
            </w:r>
          </w:p>
        </w:tc>
      </w:tr>
      <w:tr w:rsidR="00260EB2" w:rsidRPr="00260EB2" w14:paraId="662B0319" w14:textId="77777777" w:rsidTr="00260EB2">
        <w:tc>
          <w:tcPr>
            <w:tcW w:w="0" w:type="auto"/>
            <w:vAlign w:val="center"/>
            <w:hideMark/>
          </w:tcPr>
          <w:p w14:paraId="44C48AA0" w14:textId="77777777" w:rsidR="00260EB2" w:rsidRPr="00260EB2" w:rsidRDefault="00260EB2" w:rsidP="00260EB2">
            <w:pPr>
              <w:jc w:val="center"/>
            </w:pPr>
            <w:r w:rsidRPr="00260EB2">
              <w:rPr>
                <w:b/>
                <w:bCs/>
              </w:rPr>
              <w:t>§ 10.1 &amp; 10.3 Checklist</w:t>
            </w:r>
          </w:p>
        </w:tc>
        <w:tc>
          <w:tcPr>
            <w:tcW w:w="0" w:type="auto"/>
            <w:vAlign w:val="center"/>
            <w:hideMark/>
          </w:tcPr>
          <w:p w14:paraId="4306E7F4" w14:textId="77777777" w:rsidR="00260EB2" w:rsidRPr="00260EB2" w:rsidRDefault="00260EB2" w:rsidP="00260EB2">
            <w:pPr>
              <w:jc w:val="center"/>
            </w:pPr>
            <w:r w:rsidRPr="00260EB2">
              <w:t>9-item checklist converts into a legal representation/warranty upon deployment.</w:t>
            </w:r>
          </w:p>
        </w:tc>
        <w:tc>
          <w:tcPr>
            <w:tcW w:w="0" w:type="auto"/>
            <w:vAlign w:val="center"/>
            <w:hideMark/>
          </w:tcPr>
          <w:p w14:paraId="7AFD4E95" w14:textId="77777777" w:rsidR="00260EB2" w:rsidRPr="00260EB2" w:rsidRDefault="00260EB2" w:rsidP="00260EB2">
            <w:pPr>
              <w:jc w:val="center"/>
            </w:pPr>
            <w:r w:rsidRPr="00260EB2">
              <w:t>Yes</w:t>
            </w:r>
          </w:p>
        </w:tc>
        <w:tc>
          <w:tcPr>
            <w:tcW w:w="0" w:type="auto"/>
            <w:vAlign w:val="center"/>
            <w:hideMark/>
          </w:tcPr>
          <w:p w14:paraId="62BCAD40" w14:textId="77777777" w:rsidR="00260EB2" w:rsidRPr="00260EB2" w:rsidRDefault="00260EB2" w:rsidP="00260EB2">
            <w:pPr>
              <w:jc w:val="center"/>
            </w:pPr>
            <w:r w:rsidRPr="00260EB2">
              <w:t>Contract Formation</w:t>
            </w:r>
          </w:p>
        </w:tc>
        <w:tc>
          <w:tcPr>
            <w:tcW w:w="0" w:type="auto"/>
            <w:vAlign w:val="center"/>
            <w:hideMark/>
          </w:tcPr>
          <w:p w14:paraId="7B4F6BA7" w14:textId="77777777" w:rsidR="00260EB2" w:rsidRPr="00260EB2" w:rsidRDefault="00260EB2" w:rsidP="00260EB2">
            <w:pPr>
              <w:jc w:val="center"/>
            </w:pPr>
            <w:r w:rsidRPr="00260EB2">
              <w:t>-</w:t>
            </w:r>
          </w:p>
        </w:tc>
        <w:tc>
          <w:tcPr>
            <w:tcW w:w="0" w:type="auto"/>
            <w:vAlign w:val="center"/>
            <w:hideMark/>
          </w:tcPr>
          <w:p w14:paraId="30E1EC17" w14:textId="77777777" w:rsidR="00260EB2" w:rsidRPr="00260EB2" w:rsidRDefault="00260EB2" w:rsidP="00260EB2">
            <w:pPr>
              <w:jc w:val="center"/>
            </w:pPr>
            <w:r w:rsidRPr="00260EB2">
              <w:t>-</w:t>
            </w:r>
          </w:p>
        </w:tc>
      </w:tr>
      <w:tr w:rsidR="00260EB2" w:rsidRPr="00260EB2" w14:paraId="2DD558BD" w14:textId="77777777" w:rsidTr="00260EB2">
        <w:tc>
          <w:tcPr>
            <w:tcW w:w="0" w:type="auto"/>
            <w:vAlign w:val="center"/>
            <w:hideMark/>
          </w:tcPr>
          <w:p w14:paraId="1B22C0A2" w14:textId="77777777" w:rsidR="00260EB2" w:rsidRPr="00260EB2" w:rsidRDefault="00260EB2" w:rsidP="00260EB2">
            <w:pPr>
              <w:jc w:val="center"/>
            </w:pPr>
            <w:r w:rsidRPr="00260EB2">
              <w:rPr>
                <w:b/>
                <w:bCs/>
              </w:rPr>
              <w:t>§ 10.4 Insurance</w:t>
            </w:r>
          </w:p>
        </w:tc>
        <w:tc>
          <w:tcPr>
            <w:tcW w:w="0" w:type="auto"/>
            <w:vAlign w:val="center"/>
            <w:hideMark/>
          </w:tcPr>
          <w:p w14:paraId="1F44C592" w14:textId="77777777" w:rsidR="00260EB2" w:rsidRPr="00260EB2" w:rsidRDefault="00260EB2" w:rsidP="00260EB2">
            <w:pPr>
              <w:jc w:val="center"/>
            </w:pPr>
            <w:r w:rsidRPr="00260EB2">
              <w:t>"We told you so" clause. Recommends cyber/E&amp;O insurance for autonomous acts.</w:t>
            </w:r>
          </w:p>
        </w:tc>
        <w:tc>
          <w:tcPr>
            <w:tcW w:w="0" w:type="auto"/>
            <w:vAlign w:val="center"/>
            <w:hideMark/>
          </w:tcPr>
          <w:p w14:paraId="2C5C26CA" w14:textId="77777777" w:rsidR="00260EB2" w:rsidRPr="00260EB2" w:rsidRDefault="00260EB2" w:rsidP="00260EB2">
            <w:pPr>
              <w:jc w:val="center"/>
            </w:pPr>
            <w:r w:rsidRPr="00260EB2">
              <w:t>Yes</w:t>
            </w:r>
          </w:p>
        </w:tc>
        <w:tc>
          <w:tcPr>
            <w:tcW w:w="0" w:type="auto"/>
            <w:vAlign w:val="center"/>
            <w:hideMark/>
          </w:tcPr>
          <w:p w14:paraId="6648E86D" w14:textId="77777777" w:rsidR="00260EB2" w:rsidRPr="00260EB2" w:rsidRDefault="00260EB2" w:rsidP="00260EB2">
            <w:pPr>
              <w:jc w:val="center"/>
            </w:pPr>
            <w:r w:rsidRPr="00260EB2">
              <w:t>-</w:t>
            </w:r>
          </w:p>
        </w:tc>
        <w:tc>
          <w:tcPr>
            <w:tcW w:w="0" w:type="auto"/>
            <w:vAlign w:val="center"/>
            <w:hideMark/>
          </w:tcPr>
          <w:p w14:paraId="16097DA9" w14:textId="77777777" w:rsidR="00260EB2" w:rsidRPr="00260EB2" w:rsidRDefault="00260EB2" w:rsidP="00260EB2">
            <w:pPr>
              <w:jc w:val="center"/>
            </w:pPr>
            <w:r w:rsidRPr="00260EB2">
              <w:rPr>
                <w:b/>
                <w:bCs/>
              </w:rPr>
              <w:t>The Judges / Optimizers</w:t>
            </w:r>
          </w:p>
        </w:tc>
        <w:tc>
          <w:tcPr>
            <w:tcW w:w="0" w:type="auto"/>
            <w:vAlign w:val="center"/>
            <w:hideMark/>
          </w:tcPr>
          <w:p w14:paraId="05266AA1" w14:textId="77777777" w:rsidR="00260EB2" w:rsidRPr="00260EB2" w:rsidRDefault="00260EB2" w:rsidP="00260EB2">
            <w:pPr>
              <w:jc w:val="center"/>
            </w:pPr>
            <w:r w:rsidRPr="00260EB2">
              <w:rPr>
                <w:b/>
                <w:bCs/>
              </w:rPr>
              <w:t>"Employment/Lending Decisions?"</w:t>
            </w:r>
            <w:r w:rsidRPr="00260EB2">
              <w:t xml:space="preserve"> = </w:t>
            </w:r>
            <w:r w:rsidRPr="00260EB2">
              <w:rPr>
                <w:i/>
                <w:iCs/>
              </w:rPr>
              <w:t>Yes</w:t>
            </w:r>
            <w:r w:rsidRPr="00260EB2">
              <w:t xml:space="preserve"> -&gt; Elevates requirement.</w:t>
            </w:r>
          </w:p>
        </w:tc>
      </w:tr>
    </w:tbl>
    <w:p w14:paraId="3A203BAA" w14:textId="77777777" w:rsidR="0039241E" w:rsidRPr="0039241E" w:rsidRDefault="0039241E" w:rsidP="0039241E"/>
    <w:p>
      <w:r>
        <w:br w:type="page"/>
      </w:r>
    </w:p>
    <w:p>
      <w:pPr>
        <w:pStyle w:val="Heading1"/>
        <w:jc w:val="left"/>
      </w:pPr>
      <w:r>
        <w:rPr>
          <w:b/>
          <w:sz w:val="28"/>
        </w:rPr>
        <w:t>QR ASSEMBLY CONTROL SCHEDULE</w:t>
      </w:r>
    </w:p>
    <w:p>
      <w:pPr>
        <w:spacing w:after="120"/>
      </w:pPr>
      <w:r>
        <w:rPr>
          <w:rFonts w:ascii="Aptos" w:hAnsi="Aptos"/>
          <w:b/>
          <w:i w:val="0"/>
          <w:color w:val="A00000"/>
          <w:sz w:val="16"/>
        </w:rPr>
        <w:t xml:space="preserve">Production control — remove this schedule from the final Review-Ready Draft after assembly. </w:t>
      </w:r>
      <w:r>
        <w:rPr>
          <w:rFonts w:ascii="Aptos" w:hAnsi="Aptos"/>
          <w:b w:val="0"/>
          <w:i w:val="0"/>
          <w:sz w:val="16"/>
        </w:rPr>
        <w:t>The Phase 13 resolver supplies each token from the Phase 12 material value when resolved; otherwise it uses the visibly labelled {MARKET BASED} demo value, subject to reviewer confirmation or edit. Execution-specific and local-counsel variables remain outside the QR registry.</w:t>
      </w:r>
    </w:p>
    <w:p>
      <w:pPr>
        <w:spacing w:after="120"/>
      </w:pPr>
      <w:r>
        <w:rPr>
          <w:rFonts w:ascii="Aptos" w:hAnsi="Aptos"/>
          <w:b/>
          <w:i w:val="0"/>
          <w:sz w:val="16"/>
        </w:rPr>
        <w:t>Document ID: DOC_AI_A_AGT | Bound QR fields: 15 | Registry package: v2.1.0</w:t>
      </w:r>
    </w:p>
    <w:tbl>
      <w:tblPr>
        <w:tblStyle w:val="TableGrid"/>
        <w:tblW w:type="auto" w:w="0"/>
        <w:jc w:val="center"/>
        <w:tblLayout w:type="fixed"/>
        <w:tblLook w:firstColumn="1" w:firstRow="1" w:lastColumn="0" w:lastRow="0" w:noHBand="0" w:noVBand="1" w:val="04A0"/>
      </w:tblPr>
      <w:tblGrid>
        <w:gridCol w:w="3489"/>
        <w:gridCol w:w="3489"/>
        <w:gridCol w:w="3489"/>
        <w:gridCol w:w="3489"/>
      </w:tblGrid>
      <w:tr>
        <w:trPr>
          <w:tblHeader w:val="true"/>
        </w:trPr>
        <w:tc>
          <w:tcPr>
            <w:tcW w:type="dxa" w:w="1512"/>
            <w:vAlign w:val="top"/>
            <w:shd w:fill="30343B"/>
          </w:tcPr>
          <w:p>
            <w:pPr>
              <w:spacing w:after="0" w:before="0" w:line="240" w:lineRule="auto"/>
            </w:pPr>
            <w:r/>
            <w:r>
              <w:rPr>
                <w:rFonts w:ascii="Aptos" w:hAnsi="Aptos"/>
                <w:b/>
                <w:i w:val="0"/>
                <w:color w:val="FFFFFF"/>
                <w:sz w:val="15"/>
              </w:rPr>
              <w:t>QR field</w:t>
            </w:r>
          </w:p>
        </w:tc>
        <w:tc>
          <w:tcPr>
            <w:tcW w:type="dxa" w:w="3960"/>
            <w:vAlign w:val="top"/>
            <w:shd w:fill="30343B"/>
          </w:tcPr>
          <w:p>
            <w:pPr>
              <w:spacing w:after="0" w:before="0" w:line="240" w:lineRule="auto"/>
            </w:pPr>
            <w:r/>
            <w:r>
              <w:rPr>
                <w:rFonts w:ascii="Aptos" w:hAnsi="Aptos"/>
                <w:b/>
                <w:i w:val="0"/>
                <w:color w:val="FFFFFF"/>
                <w:sz w:val="15"/>
              </w:rPr>
              <w:t>Placeholder token(s)</w:t>
            </w:r>
          </w:p>
        </w:tc>
        <w:tc>
          <w:tcPr>
            <w:tcW w:type="dxa" w:w="1655"/>
            <w:vAlign w:val="top"/>
            <w:shd w:fill="30343B"/>
          </w:tcPr>
          <w:p>
            <w:pPr>
              <w:spacing w:after="0" w:before="0" w:line="240" w:lineRule="auto"/>
            </w:pPr>
            <w:r/>
            <w:r>
              <w:rPr>
                <w:rFonts w:ascii="Aptos" w:hAnsi="Aptos"/>
                <w:b/>
                <w:i w:val="0"/>
                <w:color w:val="FFFFFF"/>
                <w:sz w:val="15"/>
              </w:rPr>
              <w:t>Action</w:t>
            </w:r>
          </w:p>
        </w:tc>
        <w:tc>
          <w:tcPr>
            <w:tcW w:type="dxa" w:w="3240"/>
            <w:vAlign w:val="top"/>
            <w:shd w:fill="30343B"/>
          </w:tcPr>
          <w:p>
            <w:pPr>
              <w:spacing w:after="0" w:before="0" w:line="240" w:lineRule="auto"/>
            </w:pPr>
            <w:r/>
            <w:r>
              <w:rPr>
                <w:rFonts w:ascii="Aptos" w:hAnsi="Aptos"/>
                <w:b/>
                <w:i w:val="0"/>
                <w:color w:val="FFFFFF"/>
                <w:sz w:val="15"/>
              </w:rPr>
              <w:t>Document target</w:t>
            </w:r>
          </w:p>
        </w:tc>
      </w:tr>
      <w:tr>
        <w:trPr>
          <w:cantSplit/>
        </w:trPr>
        <w:tc>
          <w:tcPr>
            <w:tcW w:type="dxa" w:w="1512"/>
            <w:vAlign w:val="top"/>
            <w:shd w:fill="E9EDF2"/>
          </w:tcPr>
          <w:p>
            <w:pPr>
              <w:spacing w:after="0" w:before="0" w:line="240" w:lineRule="auto"/>
            </w:pPr>
            <w:r/>
            <w:r>
              <w:rPr>
                <w:rFonts w:ascii="Aptos" w:hAnsi="Aptos"/>
                <w:b/>
                <w:i w:val="0"/>
                <w:sz w:val="14"/>
              </w:rPr>
              <w:t>A02</w:t>
              <w:br/>
              <w:t>Third-party integrations</w:t>
              <w:br/>
              <w:t>PARTIAL</w:t>
            </w:r>
          </w:p>
        </w:tc>
        <w:tc>
          <w:tcPr>
            <w:tcW w:type="dxa" w:w="3960"/>
            <w:vAlign w:val="top"/>
          </w:tcPr>
          <w:p>
            <w:pPr>
              <w:spacing w:after="0" w:before="0" w:line="240" w:lineRule="auto"/>
            </w:pPr>
            <w:r/>
            <w:r>
              <w:rPr>
                <w:rFonts w:ascii="Aptos" w:hAnsi="Aptos"/>
                <w:b w:val="0"/>
                <w:i w:val="0"/>
                <w:sz w:val="14"/>
              </w:rPr>
              <w:t>{{QR.A02.INTEGRATION_NAMES_LIST}}</w:t>
            </w:r>
          </w:p>
        </w:tc>
        <w:tc>
          <w:tcPr>
            <w:tcW w:type="dxa" w:w="1655"/>
            <w:vAlign w:val="top"/>
          </w:tcPr>
          <w:p>
            <w:pPr>
              <w:spacing w:after="0" w:before="0" w:line="240" w:lineRule="auto"/>
            </w:pPr>
            <w:r/>
            <w:r>
              <w:rPr>
                <w:rFonts w:ascii="Aptos" w:hAnsi="Aptos"/>
                <w:b w:val="0"/>
                <w:i w:val="0"/>
                <w:sz w:val="14"/>
              </w:rPr>
              <w:t>POPULATE / SELECT_CLAUSE</w:t>
            </w:r>
          </w:p>
        </w:tc>
        <w:tc>
          <w:tcPr>
            <w:tcW w:type="dxa" w:w="3240"/>
            <w:vAlign w:val="top"/>
          </w:tcPr>
          <w:p>
            <w:pPr>
              <w:spacing w:after="0" w:before="0" w:line="240" w:lineRule="auto"/>
            </w:pPr>
            <w:r/>
            <w:r>
              <w:rPr>
                <w:rFonts w:ascii="Aptos" w:hAnsi="Aptos"/>
                <w:b w:val="0"/>
                <w:i w:val="0"/>
                <w:sz w:val="14"/>
              </w:rPr>
              <w:t>TOS Schedule A and §2.5; third-party-system allocation</w:t>
            </w:r>
          </w:p>
        </w:tc>
      </w:tr>
      <w:tr>
        <w:trPr>
          <w:cantSplit/>
        </w:trPr>
        <w:tc>
          <w:tcPr>
            <w:tcW w:type="dxa" w:w="1512"/>
            <w:vAlign w:val="top"/>
            <w:shd w:fill="E9EDF2"/>
          </w:tcPr>
          <w:p>
            <w:pPr>
              <w:spacing w:after="0" w:before="0" w:line="240" w:lineRule="auto"/>
            </w:pPr>
            <w:r/>
            <w:r>
              <w:rPr>
                <w:rFonts w:ascii="Aptos" w:hAnsi="Aptos"/>
                <w:b/>
                <w:i w:val="0"/>
                <w:sz w:val="14"/>
              </w:rPr>
              <w:t>A03</w:t>
              <w:br/>
              <w:t>Autonomous-agent capability</w:t>
              <w:br/>
              <w:t>FULL</w:t>
            </w:r>
          </w:p>
        </w:tc>
        <w:tc>
          <w:tcPr>
            <w:tcW w:type="dxa" w:w="3960"/>
            <w:vAlign w:val="top"/>
          </w:tcPr>
          <w:p>
            <w:pPr>
              <w:spacing w:after="0" w:before="0" w:line="240" w:lineRule="auto"/>
            </w:pPr>
            <w:r/>
            <w:r>
              <w:rPr>
                <w:rFonts w:ascii="Aptos" w:hAnsi="Aptos"/>
                <w:b w:val="0"/>
                <w:i w:val="0"/>
                <w:sz w:val="14"/>
              </w:rPr>
              <w:t>{{QR.A03.AUTONOMOUS_AGENT_ENABLED}}</w:t>
            </w:r>
          </w:p>
        </w:tc>
        <w:tc>
          <w:tcPr>
            <w:tcW w:type="dxa" w:w="1655"/>
            <w:vAlign w:val="top"/>
          </w:tcPr>
          <w:p>
            <w:pPr>
              <w:spacing w:after="0" w:before="0" w:line="240" w:lineRule="auto"/>
            </w:pPr>
            <w:r/>
            <w:r>
              <w:rPr>
                <w:rFonts w:ascii="Aptos" w:hAnsi="Aptos"/>
                <w:b w:val="0"/>
                <w:i w:val="0"/>
                <w:sz w:val="14"/>
              </w:rPr>
              <w:t>SELECT_CLAUSE / ACTIVATE_OR_SUPPRESS_DOCUMENT</w:t>
            </w:r>
          </w:p>
        </w:tc>
        <w:tc>
          <w:tcPr>
            <w:tcW w:type="dxa" w:w="3240"/>
            <w:vAlign w:val="top"/>
          </w:tcPr>
          <w:p>
            <w:pPr>
              <w:spacing w:after="0" w:before="0" w:line="240" w:lineRule="auto"/>
            </w:pPr>
            <w:r/>
            <w:r>
              <w:rPr>
                <w:rFonts w:ascii="Aptos" w:hAnsi="Aptos"/>
                <w:b w:val="0"/>
                <w:i w:val="0"/>
                <w:sz w:val="14"/>
              </w:rPr>
              <w:t>TOS §2.7; activates Agentic Addendum; AUP agentic safeguards</w:t>
            </w:r>
          </w:p>
        </w:tc>
      </w:tr>
      <w:tr>
        <w:trPr>
          <w:cantSplit/>
        </w:trPr>
        <w:tc>
          <w:tcPr>
            <w:tcW w:type="dxa" w:w="1512"/>
            <w:vAlign w:val="top"/>
            <w:shd w:fill="E9EDF2"/>
          </w:tcPr>
          <w:p>
            <w:pPr>
              <w:spacing w:after="0" w:before="0" w:line="240" w:lineRule="auto"/>
            </w:pPr>
            <w:r/>
            <w:r>
              <w:rPr>
                <w:rFonts w:ascii="Aptos" w:hAnsi="Aptos"/>
                <w:b/>
                <w:i w:val="0"/>
                <w:sz w:val="14"/>
              </w:rPr>
              <w:t>A04</w:t>
              <w:br/>
              <w:t>Agent control profile</w:t>
              <w:br/>
              <w:t>DEFAULT_ONLY</w:t>
            </w:r>
          </w:p>
        </w:tc>
        <w:tc>
          <w:tcPr>
            <w:tcW w:type="dxa" w:w="3960"/>
            <w:vAlign w:val="top"/>
          </w:tcPr>
          <w:p>
            <w:pPr>
              <w:spacing w:after="0" w:before="0" w:line="240" w:lineRule="auto"/>
            </w:pPr>
            <w:r/>
            <w:r>
              <w:rPr>
                <w:rFonts w:ascii="Aptos" w:hAnsi="Aptos"/>
                <w:b w:val="0"/>
                <w:i w:val="0"/>
                <w:sz w:val="14"/>
              </w:rPr>
              <w:t>{{QR.A04.PERMISSION_SCOPE}}</w:t>
              <w:br/>
              <w:t>{{QR.A04.SESSION_SPEND_CAP}}</w:t>
              <w:br/>
              <w:t>{{QR.A04.PERIOD_SPEND_CAP}}</w:t>
              <w:br/>
              <w:t>{{QR.A04.RETRY_LIMIT}}</w:t>
              <w:br/>
              <w:t>{{QR.A04.RATE_LIMIT}}</w:t>
              <w:br/>
              <w:t>{{QR.A04.FAILURE_KILL_THRESHOLD}}</w:t>
              <w:br/>
              <w:t>{{QR.A04.LOOP_THRESHOLD}}</w:t>
              <w:br/>
              <w:t>{{QR.A04.GRACEFUL_SHUTDOWN_TIMEOUT}}</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Schedule C circuit breakers, retry and kill-switch controls</w:t>
            </w:r>
          </w:p>
        </w:tc>
      </w:tr>
      <w:tr>
        <w:trPr>
          <w:cantSplit/>
        </w:trPr>
        <w:tc>
          <w:tcPr>
            <w:tcW w:type="dxa" w:w="1512"/>
            <w:vAlign w:val="top"/>
            <w:shd w:fill="E9EDF2"/>
          </w:tcPr>
          <w:p>
            <w:pPr>
              <w:spacing w:after="0" w:before="0" w:line="240" w:lineRule="auto"/>
            </w:pPr>
            <w:r/>
            <w:r>
              <w:rPr>
                <w:rFonts w:ascii="Aptos" w:hAnsi="Aptos"/>
                <w:b/>
                <w:i w:val="0"/>
                <w:sz w:val="14"/>
              </w:rPr>
              <w:t>A05</w:t>
              <w:br/>
              <w:t>Multi-agent or model-orchestration architecture</w:t>
              <w:br/>
              <w:t>FULL</w:t>
            </w:r>
          </w:p>
        </w:tc>
        <w:tc>
          <w:tcPr>
            <w:tcW w:type="dxa" w:w="3960"/>
            <w:vAlign w:val="top"/>
          </w:tcPr>
          <w:p>
            <w:pPr>
              <w:spacing w:after="0" w:before="0" w:line="240" w:lineRule="auto"/>
            </w:pPr>
            <w:r/>
            <w:r>
              <w:rPr>
                <w:rFonts w:ascii="Aptos" w:hAnsi="Aptos"/>
                <w:b w:val="0"/>
                <w:i w:val="0"/>
                <w:sz w:val="14"/>
              </w:rPr>
              <w:t>{{QR.A05.MULTI_AGENT_OR_ORCHESTRATION}}</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AGT §3.5; model-routing disclosures</w:t>
            </w:r>
          </w:p>
        </w:tc>
      </w:tr>
      <w:tr>
        <w:trPr>
          <w:cantSplit/>
        </w:trPr>
        <w:tc>
          <w:tcPr>
            <w:tcW w:type="dxa" w:w="1512"/>
            <w:vAlign w:val="top"/>
            <w:shd w:fill="E9EDF2"/>
          </w:tcPr>
          <w:p>
            <w:pPr>
              <w:spacing w:after="0" w:before="0" w:line="240" w:lineRule="auto"/>
            </w:pPr>
            <w:r/>
            <w:r>
              <w:rPr>
                <w:rFonts w:ascii="Aptos" w:hAnsi="Aptos"/>
                <w:b/>
                <w:i w:val="0"/>
                <w:sz w:val="14"/>
              </w:rPr>
              <w:t>A06</w:t>
              <w:br/>
              <w:t>Agent interaction with payment or financial systems</w:t>
              <w:br/>
              <w:t>FULL</w:t>
            </w:r>
          </w:p>
        </w:tc>
        <w:tc>
          <w:tcPr>
            <w:tcW w:type="dxa" w:w="3960"/>
            <w:vAlign w:val="top"/>
          </w:tcPr>
          <w:p>
            <w:pPr>
              <w:spacing w:after="0" w:before="0" w:line="240" w:lineRule="auto"/>
            </w:pPr>
            <w:r/>
            <w:r>
              <w:rPr>
                <w:rFonts w:ascii="Aptos" w:hAnsi="Aptos"/>
                <w:b w:val="0"/>
                <w:i w:val="0"/>
                <w:sz w:val="14"/>
              </w:rPr>
              <w:t>{{QR.A06.PAYMENT_SYSTEM_INTERACTION}}</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Tier 3 guidance; financial-use conditions; monetary exposure warnings</w:t>
            </w:r>
          </w:p>
        </w:tc>
      </w:tr>
      <w:tr>
        <w:trPr>
          <w:cantSplit/>
        </w:trPr>
        <w:tc>
          <w:tcPr>
            <w:tcW w:type="dxa" w:w="1512"/>
            <w:vAlign w:val="top"/>
            <w:shd w:fill="E9EDF2"/>
          </w:tcPr>
          <w:p>
            <w:pPr>
              <w:spacing w:after="0" w:before="0" w:line="240" w:lineRule="auto"/>
            </w:pPr>
            <w:r/>
            <w:r>
              <w:rPr>
                <w:rFonts w:ascii="Aptos" w:hAnsi="Aptos"/>
                <w:b/>
                <w:i w:val="0"/>
                <w:sz w:val="14"/>
              </w:rPr>
              <w:t>A07</w:t>
              <w:br/>
              <w:t>Agent use in high-stakes decisions</w:t>
              <w:br/>
              <w:t>FULL</w:t>
            </w:r>
          </w:p>
        </w:tc>
        <w:tc>
          <w:tcPr>
            <w:tcW w:type="dxa" w:w="3960"/>
            <w:vAlign w:val="top"/>
          </w:tcPr>
          <w:p>
            <w:pPr>
              <w:spacing w:after="0" w:before="0" w:line="240" w:lineRule="auto"/>
            </w:pPr>
            <w:r/>
            <w:r>
              <w:rPr>
                <w:rFonts w:ascii="Aptos" w:hAnsi="Aptos"/>
                <w:b w:val="0"/>
                <w:i w:val="0"/>
                <w:sz w:val="14"/>
              </w:rPr>
              <w:t>{{QR.A07.AGENT_HIGH_STAKES_DECISION_USE}}</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Employment/lending/insurance controls and elevated allocation</w:t>
            </w:r>
          </w:p>
        </w:tc>
      </w:tr>
      <w:tr>
        <w:trPr>
          <w:cantSplit/>
        </w:trPr>
        <w:tc>
          <w:tcPr>
            <w:tcW w:type="dxa" w:w="1512"/>
            <w:vAlign w:val="top"/>
            <w:shd w:fill="E9EDF2"/>
          </w:tcPr>
          <w:p>
            <w:pPr>
              <w:spacing w:after="0" w:before="0" w:line="240" w:lineRule="auto"/>
            </w:pPr>
            <w:r/>
            <w:r>
              <w:rPr>
                <w:rFonts w:ascii="Aptos" w:hAnsi="Aptos"/>
                <w:b/>
                <w:i w:val="0"/>
                <w:sz w:val="14"/>
              </w:rPr>
              <w:t>A24</w:t>
              <w:br/>
              <w:t>EU/UK/Swiss personal-data scope</w:t>
              <w:br/>
              <w:t>FULL</w:t>
            </w:r>
          </w:p>
        </w:tc>
        <w:tc>
          <w:tcPr>
            <w:tcW w:type="dxa" w:w="3960"/>
            <w:vAlign w:val="top"/>
          </w:tcPr>
          <w:p>
            <w:pPr>
              <w:spacing w:after="0" w:before="0" w:line="240" w:lineRule="auto"/>
            </w:pPr>
            <w:r/>
            <w:r>
              <w:rPr>
                <w:rFonts w:ascii="Aptos" w:hAnsi="Aptos"/>
                <w:b w:val="0"/>
                <w:i w:val="0"/>
                <w:sz w:val="14"/>
              </w:rPr>
              <w:t>{{QR.A24.EU_UK_SWISS_DATA_SCOPE}}</w:t>
            </w:r>
          </w:p>
        </w:tc>
        <w:tc>
          <w:tcPr>
            <w:tcW w:type="dxa" w:w="1655"/>
            <w:vAlign w:val="top"/>
          </w:tcPr>
          <w:p>
            <w:pPr>
              <w:spacing w:after="0" w:before="0" w:line="240" w:lineRule="auto"/>
            </w:pPr>
            <w:r/>
            <w:r>
              <w:rPr>
                <w:rFonts w:ascii="Aptos" w:hAnsi="Aptos"/>
                <w:b w:val="0"/>
                <w:i w:val="0"/>
                <w:sz w:val="14"/>
              </w:rPr>
              <w:t>SELECT_CLAUSE / ACTIVATE_OR_SUPPRESS_DOCUMENT</w:t>
            </w:r>
          </w:p>
        </w:tc>
        <w:tc>
          <w:tcPr>
            <w:tcW w:type="dxa" w:w="3240"/>
            <w:vAlign w:val="top"/>
          </w:tcPr>
          <w:p>
            <w:pPr>
              <w:spacing w:after="0" w:before="0" w:line="240" w:lineRule="auto"/>
            </w:pPr>
            <w:r/>
            <w:r>
              <w:rPr>
                <w:rFonts w:ascii="Aptos" w:hAnsi="Aptos"/>
                <w:b w:val="0"/>
                <w:i w:val="0"/>
                <w:sz w:val="14"/>
              </w:rPr>
              <w:t>DPA/SCC gateway; TOS §7.3; cross-border sections</w:t>
            </w:r>
          </w:p>
        </w:tc>
      </w:tr>
      <w:tr>
        <w:trPr>
          <w:cantSplit/>
        </w:trPr>
        <w:tc>
          <w:tcPr>
            <w:tcW w:type="dxa" w:w="1512"/>
            <w:vAlign w:val="top"/>
            <w:shd w:fill="E9EDF2"/>
          </w:tcPr>
          <w:p>
            <w:pPr>
              <w:spacing w:after="0" w:before="0" w:line="240" w:lineRule="auto"/>
            </w:pPr>
            <w:r/>
            <w:r>
              <w:rPr>
                <w:rFonts w:ascii="Aptos" w:hAnsi="Aptos"/>
                <w:b/>
                <w:i w:val="0"/>
                <w:sz w:val="14"/>
              </w:rPr>
              <w:t>U01</w:t>
              <w:br/>
              <w:t>Legal entity name</w:t>
              <w:br/>
              <w:t>FULL</w:t>
            </w:r>
          </w:p>
        </w:tc>
        <w:tc>
          <w:tcPr>
            <w:tcW w:type="dxa" w:w="3960"/>
            <w:vAlign w:val="top"/>
          </w:tcPr>
          <w:p>
            <w:pPr>
              <w:spacing w:after="0" w:before="0" w:line="240" w:lineRule="auto"/>
            </w:pPr>
            <w:r/>
            <w:r>
              <w:rPr>
                <w:rFonts w:ascii="Aptos" w:hAnsi="Aptos"/>
                <w:b w:val="0"/>
                <w:i w:val="0"/>
                <w:sz w:val="14"/>
              </w:rPr>
              <w:t>{{QR.U01.LEGAL_ENTITY_NAME}}</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Preambles; defined Provider/Company; signature blocks</w:t>
            </w:r>
          </w:p>
        </w:tc>
      </w:tr>
      <w:tr>
        <w:trPr>
          <w:cantSplit/>
        </w:trPr>
        <w:tc>
          <w:tcPr>
            <w:tcW w:type="dxa" w:w="1512"/>
            <w:vAlign w:val="top"/>
            <w:shd w:fill="E9EDF2"/>
          </w:tcPr>
          <w:p>
            <w:pPr>
              <w:spacing w:after="0" w:before="0" w:line="240" w:lineRule="auto"/>
            </w:pPr>
            <w:r/>
            <w:r>
              <w:rPr>
                <w:rFonts w:ascii="Aptos" w:hAnsi="Aptos"/>
                <w:b/>
                <w:i w:val="0"/>
                <w:sz w:val="14"/>
              </w:rPr>
              <w:t>U02</w:t>
              <w:br/>
              <w:t>Entity type</w:t>
              <w:br/>
              <w:t>FULL</w:t>
            </w:r>
          </w:p>
        </w:tc>
        <w:tc>
          <w:tcPr>
            <w:tcW w:type="dxa" w:w="3960"/>
            <w:vAlign w:val="top"/>
          </w:tcPr>
          <w:p>
            <w:pPr>
              <w:spacing w:after="0" w:before="0" w:line="240" w:lineRule="auto"/>
            </w:pPr>
            <w:r/>
            <w:r>
              <w:rPr>
                <w:rFonts w:ascii="Aptos" w:hAnsi="Aptos"/>
                <w:b w:val="0"/>
                <w:i w:val="0"/>
                <w:sz w:val="14"/>
              </w:rPr>
              <w:t>{{QR.U02.ENTITY_TYPE}}</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Preambles and entity description</w:t>
            </w:r>
          </w:p>
        </w:tc>
      </w:tr>
      <w:tr>
        <w:trPr>
          <w:cantSplit/>
        </w:trPr>
        <w:tc>
          <w:tcPr>
            <w:tcW w:type="dxa" w:w="1512"/>
            <w:vAlign w:val="top"/>
            <w:shd w:fill="E9EDF2"/>
          </w:tcPr>
          <w:p>
            <w:pPr>
              <w:spacing w:after="0" w:before="0" w:line="240" w:lineRule="auto"/>
            </w:pPr>
            <w:r/>
            <w:r>
              <w:rPr>
                <w:rFonts w:ascii="Aptos" w:hAnsi="Aptos"/>
                <w:b/>
                <w:i w:val="0"/>
                <w:sz w:val="14"/>
              </w:rPr>
              <w:t>U03</w:t>
              <w:br/>
              <w:t>Registered address and incorporation jurisdiction</w:t>
              <w:br/>
              <w:t>PARTIAL</w:t>
            </w:r>
          </w:p>
        </w:tc>
        <w:tc>
          <w:tcPr>
            <w:tcW w:type="dxa" w:w="3960"/>
            <w:vAlign w:val="top"/>
          </w:tcPr>
          <w:p>
            <w:pPr>
              <w:spacing w:after="0" w:before="0" w:line="240" w:lineRule="auto"/>
            </w:pPr>
            <w:r/>
            <w:r>
              <w:rPr>
                <w:rFonts w:ascii="Aptos" w:hAnsi="Aptos"/>
                <w:b w:val="0"/>
                <w:i w:val="0"/>
                <w:sz w:val="14"/>
              </w:rPr>
              <w:t>{{QR.U03.STREET_ADDRESS}}</w:t>
              <w:br/>
              <w:t>{{QR.U03.COUNTRY}}</w:t>
              <w:br/>
              <w:t>{{QR.U03.STATE_OR_PROVINCE}}</w:t>
            </w:r>
          </w:p>
        </w:tc>
        <w:tc>
          <w:tcPr>
            <w:tcW w:type="dxa" w:w="1655"/>
            <w:vAlign w:val="top"/>
          </w:tcPr>
          <w:p>
            <w:pPr>
              <w:spacing w:after="0" w:before="0" w:line="240" w:lineRule="auto"/>
            </w:pPr>
            <w:r/>
            <w:r>
              <w:rPr>
                <w:rFonts w:ascii="Aptos" w:hAnsi="Aptos"/>
                <w:b w:val="0"/>
                <w:i w:val="0"/>
                <w:sz w:val="14"/>
              </w:rPr>
              <w:t>POPULATE / SELECT_CLAUSE</w:t>
            </w:r>
          </w:p>
        </w:tc>
        <w:tc>
          <w:tcPr>
            <w:tcW w:type="dxa" w:w="3240"/>
            <w:vAlign w:val="top"/>
          </w:tcPr>
          <w:p>
            <w:pPr>
              <w:spacing w:after="0" w:before="0" w:line="240" w:lineRule="auto"/>
            </w:pPr>
            <w:r/>
            <w:r>
              <w:rPr>
                <w:rFonts w:ascii="Aptos" w:hAnsi="Aptos"/>
                <w:b w:val="0"/>
                <w:i w:val="0"/>
                <w:sz w:val="14"/>
              </w:rPr>
              <w:t>Preambles; TOS §7.5; DPA §6.1(a); B_IP governing-law anchor</w:t>
            </w:r>
          </w:p>
        </w:tc>
      </w:tr>
      <w:tr>
        <w:trPr>
          <w:cantSplit/>
        </w:trPr>
        <w:tc>
          <w:tcPr>
            <w:tcW w:type="dxa" w:w="1512"/>
            <w:vAlign w:val="top"/>
            <w:shd w:fill="E9EDF2"/>
          </w:tcPr>
          <w:p>
            <w:pPr>
              <w:spacing w:after="0" w:before="0" w:line="240" w:lineRule="auto"/>
            </w:pPr>
            <w:r/>
            <w:r>
              <w:rPr>
                <w:rFonts w:ascii="Aptos" w:hAnsi="Aptos"/>
                <w:b/>
                <w:i w:val="0"/>
                <w:sz w:val="14"/>
              </w:rPr>
              <w:t>U05</w:t>
              <w:br/>
              <w:t>Legal notice / contract contact email</w:t>
              <w:br/>
              <w:t>FULL</w:t>
            </w:r>
          </w:p>
        </w:tc>
        <w:tc>
          <w:tcPr>
            <w:tcW w:type="dxa" w:w="3960"/>
            <w:vAlign w:val="top"/>
          </w:tcPr>
          <w:p>
            <w:pPr>
              <w:spacing w:after="0" w:before="0" w:line="240" w:lineRule="auto"/>
            </w:pPr>
            <w:r/>
            <w:r>
              <w:rPr>
                <w:rFonts w:ascii="Aptos" w:hAnsi="Aptos"/>
                <w:b w:val="0"/>
                <w:i w:val="0"/>
                <w:sz w:val="14"/>
              </w:rPr>
              <w:t>{{QR.U05.LEGAL_NOTICE_EMAIL}}</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Notices; AUP violation reporting; contract contact route</w:t>
            </w:r>
          </w:p>
        </w:tc>
      </w:tr>
      <w:tr>
        <w:trPr>
          <w:cantSplit/>
        </w:trPr>
        <w:tc>
          <w:tcPr>
            <w:tcW w:type="dxa" w:w="1512"/>
            <w:vAlign w:val="top"/>
            <w:shd w:fill="E9EDF2"/>
          </w:tcPr>
          <w:p>
            <w:pPr>
              <w:spacing w:after="0" w:before="0" w:line="240" w:lineRule="auto"/>
            </w:pPr>
            <w:r/>
            <w:r>
              <w:rPr>
                <w:rFonts w:ascii="Aptos" w:hAnsi="Aptos"/>
                <w:b/>
                <w:i w:val="0"/>
                <w:sz w:val="14"/>
              </w:rPr>
              <w:t>U07</w:t>
              <w:br/>
              <w:t>Service catalog</w:t>
              <w:br/>
              <w:t>FULL</w:t>
            </w:r>
          </w:p>
        </w:tc>
        <w:tc>
          <w:tcPr>
            <w:tcW w:type="dxa" w:w="3960"/>
            <w:vAlign w:val="top"/>
          </w:tcPr>
          <w:p>
            <w:pPr>
              <w:spacing w:after="0" w:before="0" w:line="240" w:lineRule="auto"/>
            </w:pPr>
            <w:r/>
            <w:r>
              <w:rPr>
                <w:rFonts w:ascii="Aptos" w:hAnsi="Aptos"/>
                <w:b w:val="0"/>
                <w:i w:val="0"/>
                <w:sz w:val="14"/>
              </w:rPr>
              <w:t>{{QR.U07.SERVICE_NAME}}</w:t>
              <w:br/>
              <w:t>{{QR.U07.SERVICE_DESCRIPTION}}</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TOS Schedule A; definition of Service; cross-document service references</w:t>
            </w:r>
          </w:p>
        </w:tc>
      </w:tr>
      <w:tr>
        <w:trPr>
          <w:cantSplit/>
        </w:trPr>
        <w:tc>
          <w:tcPr>
            <w:tcW w:type="dxa" w:w="1512"/>
            <w:vAlign w:val="top"/>
            <w:shd w:fill="E9EDF2"/>
          </w:tcPr>
          <w:p>
            <w:pPr>
              <w:spacing w:after="0" w:before="0" w:line="240" w:lineRule="auto"/>
            </w:pPr>
            <w:r/>
            <w:r>
              <w:rPr>
                <w:rFonts w:ascii="Aptos" w:hAnsi="Aptos"/>
                <w:b/>
                <w:i w:val="0"/>
                <w:sz w:val="14"/>
              </w:rPr>
              <w:t>U12</w:t>
              <w:br/>
              <w:t>Governing law</w:t>
              <w:br/>
              <w:t>FULL</w:t>
            </w:r>
          </w:p>
        </w:tc>
        <w:tc>
          <w:tcPr>
            <w:tcW w:type="dxa" w:w="3960"/>
            <w:vAlign w:val="top"/>
          </w:tcPr>
          <w:p>
            <w:pPr>
              <w:spacing w:after="0" w:before="0" w:line="240" w:lineRule="auto"/>
            </w:pPr>
            <w:r/>
            <w:r>
              <w:rPr>
                <w:rFonts w:ascii="Aptos" w:hAnsi="Aptos"/>
                <w:b w:val="0"/>
                <w:i w:val="0"/>
                <w:sz w:val="14"/>
              </w:rPr>
              <w:t>{{QR.U12.COUNTRY}}</w:t>
              <w:br/>
              <w:t>{{QR.U12.STATE_OR_PROVINCE}}</w:t>
            </w:r>
          </w:p>
        </w:tc>
        <w:tc>
          <w:tcPr>
            <w:tcW w:type="dxa" w:w="1655"/>
            <w:vAlign w:val="top"/>
          </w:tcPr>
          <w:p>
            <w:pPr>
              <w:spacing w:after="0" w:before="0" w:line="240" w:lineRule="auto"/>
            </w:pPr>
            <w:r/>
            <w:r>
              <w:rPr>
                <w:rFonts w:ascii="Aptos" w:hAnsi="Aptos"/>
                <w:b w:val="0"/>
                <w:i w:val="0"/>
                <w:sz w:val="14"/>
              </w:rPr>
              <w:t>POPULATE / SELECT_CLAUSE</w:t>
            </w:r>
          </w:p>
        </w:tc>
        <w:tc>
          <w:tcPr>
            <w:tcW w:type="dxa" w:w="3240"/>
            <w:vAlign w:val="top"/>
          </w:tcPr>
          <w:p>
            <w:pPr>
              <w:spacing w:after="0" w:before="0" w:line="240" w:lineRule="auto"/>
            </w:pPr>
            <w:r/>
            <w:r>
              <w:rPr>
                <w:rFonts w:ascii="Aptos" w:hAnsi="Aptos"/>
                <w:b w:val="0"/>
                <w:i w:val="0"/>
                <w:sz w:val="14"/>
              </w:rPr>
              <w:t>Governing-law clauses and jurisdiction-specific variants</w:t>
            </w:r>
          </w:p>
        </w:tc>
      </w:tr>
      <w:tr>
        <w:trPr>
          <w:cantSplit/>
        </w:trPr>
        <w:tc>
          <w:tcPr>
            <w:tcW w:type="dxa" w:w="1512"/>
            <w:vAlign w:val="top"/>
            <w:shd w:fill="E9EDF2"/>
          </w:tcPr>
          <w:p>
            <w:pPr>
              <w:spacing w:after="0" w:before="0" w:line="240" w:lineRule="auto"/>
            </w:pPr>
            <w:r/>
            <w:r>
              <w:rPr>
                <w:rFonts w:ascii="Aptos" w:hAnsi="Aptos"/>
                <w:b/>
                <w:i w:val="0"/>
                <w:sz w:val="14"/>
              </w:rPr>
              <w:t>U13</w:t>
              <w:br/>
              <w:t>Dispute forum / venue</w:t>
              <w:br/>
              <w:t>FULL</w:t>
            </w:r>
          </w:p>
        </w:tc>
        <w:tc>
          <w:tcPr>
            <w:tcW w:type="dxa" w:w="3960"/>
            <w:vAlign w:val="top"/>
          </w:tcPr>
          <w:p>
            <w:pPr>
              <w:spacing w:after="0" w:before="0" w:line="240" w:lineRule="auto"/>
            </w:pPr>
            <w:r/>
            <w:r>
              <w:rPr>
                <w:rFonts w:ascii="Aptos" w:hAnsi="Aptos"/>
                <w:b w:val="0"/>
                <w:i w:val="0"/>
                <w:sz w:val="14"/>
              </w:rPr>
              <w:t>{{QR.U13.COURTS_OR_ARBITRATION_FORUM}}</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Dispute and venue clauses</w:t>
            </w:r>
          </w:p>
        </w:tc>
      </w:tr>
      <w:tr>
        <w:trPr>
          <w:cantSplit/>
        </w:trPr>
        <w:tc>
          <w:tcPr>
            <w:tcW w:type="dxa" w:w="1512"/>
            <w:vAlign w:val="top"/>
            <w:shd w:fill="E9EDF2"/>
          </w:tcPr>
          <w:p>
            <w:pPr>
              <w:spacing w:after="0" w:before="0" w:line="240" w:lineRule="auto"/>
            </w:pPr>
            <w:r/>
            <w:r>
              <w:rPr>
                <w:rFonts w:ascii="Aptos" w:hAnsi="Aptos"/>
                <w:b/>
                <w:i w:val="0"/>
                <w:sz w:val="14"/>
              </w:rPr>
              <w:t>U14</w:t>
              <w:br/>
              <w:t>Revenue model and liability-floor basis</w:t>
              <w:br/>
              <w:t>PARTIAL</w:t>
            </w:r>
          </w:p>
        </w:tc>
        <w:tc>
          <w:tcPr>
            <w:tcW w:type="dxa" w:w="3960"/>
            <w:vAlign w:val="top"/>
          </w:tcPr>
          <w:p>
            <w:pPr>
              <w:spacing w:after="0" w:before="0" w:line="240" w:lineRule="auto"/>
            </w:pPr>
            <w:r/>
            <w:r>
              <w:rPr>
                <w:rFonts w:ascii="Aptos" w:hAnsi="Aptos"/>
                <w:b w:val="0"/>
                <w:i w:val="0"/>
                <w:sz w:val="14"/>
              </w:rPr>
              <w:t>{{QR.U14.REVENUE_MODEL}}</w:t>
              <w:br/>
              <w:t>{{QR.U14.MAXIMUM_ANNUAL_CONTRACT_VALUE}}</w:t>
              <w:br/>
              <w:t>{{QR.U14.LIABILITY_FLOOR_AMOUNT}}</w:t>
            </w:r>
          </w:p>
        </w:tc>
        <w:tc>
          <w:tcPr>
            <w:tcW w:type="dxa" w:w="1655"/>
            <w:vAlign w:val="top"/>
          </w:tcPr>
          <w:p>
            <w:pPr>
              <w:spacing w:after="0" w:before="0" w:line="240" w:lineRule="auto"/>
            </w:pPr>
            <w:r/>
            <w:r>
              <w:rPr>
                <w:rFonts w:ascii="Aptos" w:hAnsi="Aptos"/>
                <w:b w:val="0"/>
                <w:i w:val="0"/>
                <w:sz w:val="14"/>
              </w:rPr>
              <w:t>POPULATE / SELECT_CLAUSE</w:t>
            </w:r>
          </w:p>
        </w:tc>
        <w:tc>
          <w:tcPr>
            <w:tcW w:type="dxa" w:w="3240"/>
            <w:vAlign w:val="top"/>
          </w:tcPr>
          <w:p>
            <w:pPr>
              <w:spacing w:after="0" w:before="0" w:line="240" w:lineRule="auto"/>
            </w:pPr>
            <w:r/>
            <w:r>
              <w:rPr>
                <w:rFonts w:ascii="Aptos" w:hAnsi="Aptos"/>
                <w:b w:val="0"/>
                <w:i w:val="0"/>
                <w:sz w:val="14"/>
              </w:rPr>
              <w:t>TOS §9 liability cap; AGT inherited cap; commercial negotiation position</w:t>
            </w:r>
          </w:p>
        </w:tc>
      </w:tr>
    </w:tbl>
    <w:p>
      <w:pPr>
        <w:spacing w:before="100"/>
      </w:pPr>
      <w:r>
        <w:rPr>
          <w:rFonts w:ascii="Aptos" w:hAnsi="Aptos"/>
          <w:b/>
          <w:i w:val="0"/>
          <w:color w:val="A00000"/>
          <w:sz w:val="15"/>
        </w:rPr>
        <w:t>END QR ASSEMBLY CONTROL SCHEDULE</w:t>
      </w:r>
    </w:p>
    <w:sectPr w:rsidR="0039241E" w:rsidRPr="0039241E" w:rsidSect="00997C1B">
      <w:pgSz w:w="16838" w:h="11906" w:orient="landscape" w:code="9"/>
      <w:pgMar w:top="1797"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EA227" w14:textId="77777777" w:rsidR="00314D7C" w:rsidRDefault="00314D7C" w:rsidP="00F24812">
      <w:pPr>
        <w:spacing w:after="0" w:line="240" w:lineRule="auto"/>
      </w:pPr>
      <w:r>
        <w:separator/>
      </w:r>
    </w:p>
  </w:endnote>
  <w:endnote w:type="continuationSeparator" w:id="0">
    <w:p w14:paraId="25BB7CEE" w14:textId="77777777" w:rsidR="00314D7C" w:rsidRDefault="00314D7C" w:rsidP="00F248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ourier Prime">
    <w:panose1 w:val="02000409000000000000"/>
    <w:charset w:val="00"/>
    <w:family w:val="modern"/>
    <w:pitch w:val="fixed"/>
    <w:sig w:usb0="A000002F" w:usb1="5000004B" w:usb2="00000000" w:usb3="00000000" w:csb0="00000093"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4B8FC" w14:textId="77777777" w:rsidR="00350D7D" w:rsidRDefault="00350D7D" w:rsidP="00350D7D">
    <w:pPr>
      <w:pBdr>
        <w:bottom w:val="single" w:sz="4" w:space="1" w:color="auto"/>
      </w:pBd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0"/>
      <w:gridCol w:w="2889"/>
      <w:gridCol w:w="2890"/>
    </w:tblGrid>
    <w:tr w:rsidR="004663DE" w14:paraId="3D94CEA8" w14:textId="77777777" w:rsidTr="00C72839">
      <w:tc>
        <w:tcPr>
          <w:tcW w:w="1666" w:type="pct"/>
          <w:vAlign w:val="center"/>
        </w:tcPr>
        <w:p w14:paraId="5119D8AD" w14:textId="3F8EDB34" w:rsidR="004663DE" w:rsidRPr="00D95124" w:rsidRDefault="00D95124" w:rsidP="00D95124">
          <w:pPr>
            <w:pStyle w:val="Footer"/>
            <w:rPr>
              <w:sz w:val="16"/>
              <w:szCs w:val="16"/>
              <w:lang w:val="en-US"/>
            </w:rPr>
          </w:pPr>
          <w:r w:rsidRPr="00D95124">
            <w:rPr>
              <w:sz w:val="16"/>
              <w:szCs w:val="16"/>
            </w:rPr>
            <w:t/>
          </w:r>
          <w:r w:rsidR="00A4678A">
            <w:rPr>
              <w:sz w:val="16"/>
              <w:szCs w:val="16"/>
            </w:rPr>
            <w:t xml:space="preserve">DOC_AGT_AI</w:t>
          </w:r>
        </w:p>
      </w:tc>
      <w:tc>
        <w:tcPr>
          <w:tcW w:w="1666" w:type="pct"/>
          <w:vAlign w:val="center"/>
        </w:tcPr>
        <w:p w14:paraId="679A4055" w14:textId="1FC9308F" w:rsidR="004663DE" w:rsidRPr="00A20B52" w:rsidRDefault="00A20B52" w:rsidP="00A20B52">
          <w:pPr>
            <w:pStyle w:val="Footer"/>
            <w:jc w:val="center"/>
            <w:rPr>
              <w:i/>
              <w:iCs/>
              <w:sz w:val="16"/>
              <w:szCs w:val="16"/>
              <w:lang w:val="en-US"/>
            </w:rPr>
          </w:pPr>
          <w:r w:rsidRPr="00A20B52">
            <w:rPr>
              <w:i/>
              <w:iCs/>
              <w:sz w:val="16"/>
              <w:szCs w:val="16"/>
            </w:rPr>
            <w:t>Confidential</w:t>
          </w:r>
        </w:p>
      </w:tc>
      <w:tc>
        <w:tcPr>
          <w:tcW w:w="1667" w:type="pct"/>
          <w:vAlign w:val="center"/>
        </w:tcPr>
        <w:p w14:paraId="23A2F4C4" w14:textId="1346EAA1" w:rsidR="004663DE" w:rsidRPr="00A741DE" w:rsidRDefault="00DE6A5C" w:rsidP="00A20B52">
          <w:pPr>
            <w:pStyle w:val="Footer"/>
            <w:jc w:val="right"/>
            <w:rPr>
              <w:sz w:val="16"/>
              <w:szCs w:val="16"/>
              <w:lang w:val="en-US"/>
            </w:rPr>
          </w:pPr>
          <w:r w:rsidRPr="00A741DE">
            <w:rPr>
              <w:sz w:val="16"/>
              <w:szCs w:val="16"/>
              <w:lang w:val="en-US"/>
            </w:rPr>
            <w:t xml:space="preserve">Page </w:t>
          </w:r>
          <w:r w:rsidRPr="00A741DE">
            <w:rPr>
              <w:b/>
              <w:bCs/>
              <w:sz w:val="16"/>
              <w:szCs w:val="16"/>
              <w:lang w:val="en-US"/>
            </w:rPr>
            <w:fldChar w:fldCharType="begin"/>
          </w:r>
          <w:r w:rsidRPr="00A741DE">
            <w:rPr>
              <w:b/>
              <w:bCs/>
              <w:sz w:val="16"/>
              <w:szCs w:val="16"/>
              <w:lang w:val="en-US"/>
            </w:rPr>
            <w:instrText xml:space="preserve"> PAGE  \* Arabic  \* MERGEFORMAT </w:instrText>
          </w:r>
          <w:r w:rsidRPr="00A741DE">
            <w:rPr>
              <w:b/>
              <w:bCs/>
              <w:sz w:val="16"/>
              <w:szCs w:val="16"/>
              <w:lang w:val="en-US"/>
            </w:rPr>
            <w:fldChar w:fldCharType="separate"/>
          </w:r>
          <w:r w:rsidRPr="00A741DE">
            <w:rPr>
              <w:b/>
              <w:bCs/>
              <w:noProof/>
              <w:sz w:val="16"/>
              <w:szCs w:val="16"/>
              <w:lang w:val="en-US"/>
            </w:rPr>
            <w:t>1</w:t>
          </w:r>
          <w:r w:rsidRPr="00A741DE">
            <w:rPr>
              <w:b/>
              <w:bCs/>
              <w:sz w:val="16"/>
              <w:szCs w:val="16"/>
              <w:lang w:val="en-US"/>
            </w:rPr>
            <w:fldChar w:fldCharType="end"/>
          </w:r>
          <w:r w:rsidRPr="00A741DE">
            <w:rPr>
              <w:sz w:val="16"/>
              <w:szCs w:val="16"/>
              <w:lang w:val="en-US"/>
            </w:rPr>
            <w:t xml:space="preserve"> of </w:t>
          </w:r>
          <w:r w:rsidRPr="00A741DE">
            <w:rPr>
              <w:b/>
              <w:bCs/>
              <w:sz w:val="16"/>
              <w:szCs w:val="16"/>
              <w:lang w:val="en-US"/>
            </w:rPr>
            <w:fldChar w:fldCharType="begin"/>
          </w:r>
          <w:r w:rsidRPr="00A741DE">
            <w:rPr>
              <w:b/>
              <w:bCs/>
              <w:sz w:val="16"/>
              <w:szCs w:val="16"/>
              <w:lang w:val="en-US"/>
            </w:rPr>
            <w:instrText xml:space="preserve"> NUMPAGES  \* Arabic  \* MERGEFORMAT </w:instrText>
          </w:r>
          <w:r w:rsidRPr="00A741DE">
            <w:rPr>
              <w:b/>
              <w:bCs/>
              <w:sz w:val="16"/>
              <w:szCs w:val="16"/>
              <w:lang w:val="en-US"/>
            </w:rPr>
            <w:fldChar w:fldCharType="separate"/>
          </w:r>
          <w:r w:rsidRPr="00A741DE">
            <w:rPr>
              <w:b/>
              <w:bCs/>
              <w:noProof/>
              <w:sz w:val="16"/>
              <w:szCs w:val="16"/>
              <w:lang w:val="en-US"/>
            </w:rPr>
            <w:t>2</w:t>
          </w:r>
          <w:r w:rsidRPr="00A741DE">
            <w:rPr>
              <w:b/>
              <w:bCs/>
              <w:sz w:val="16"/>
              <w:szCs w:val="16"/>
              <w:lang w:val="en-US"/>
            </w:rPr>
            <w:fldChar w:fldCharType="end"/>
          </w:r>
        </w:p>
      </w:tc>
    </w:tr>
  </w:tbl>
  <w:p w14:paraId="50B79A04" w14:textId="622DE1B3" w:rsidR="00F24812" w:rsidRPr="004663DE" w:rsidRDefault="00F24812">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C9334" w14:textId="77777777" w:rsidR="00A4678A" w:rsidRDefault="00A4678A" w:rsidP="00350D7D">
    <w:pPr>
      <w:pBdr>
        <w:bottom w:val="single" w:sz="4" w:space="1" w:color="auto"/>
      </w:pBd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0"/>
      <w:gridCol w:w="2889"/>
      <w:gridCol w:w="2890"/>
    </w:tblGrid>
    <w:tr w:rsidR="00A4678A" w14:paraId="1CD8047C" w14:textId="77777777" w:rsidTr="00C72839">
      <w:tc>
        <w:tcPr>
          <w:tcW w:w="1666" w:type="pct"/>
          <w:vAlign w:val="center"/>
        </w:tcPr>
        <w:p w14:paraId="7127FC4B" w14:textId="50252C2E" w:rsidR="00A4678A" w:rsidRPr="00D95124" w:rsidRDefault="00A4678A" w:rsidP="00D95124">
          <w:pPr>
            <w:pStyle w:val="Footer"/>
            <w:rPr>
              <w:sz w:val="16"/>
              <w:szCs w:val="16"/>
              <w:lang w:val="en-US"/>
            </w:rPr>
          </w:pPr>
          <w:r w:rsidRPr="00D95124">
            <w:rPr>
              <w:sz w:val="16"/>
              <w:szCs w:val="16"/>
            </w:rPr>
            <w:t/>
          </w:r>
          <w:r>
            <w:rPr>
              <w:sz w:val="16"/>
              <w:szCs w:val="16"/>
            </w:rPr>
            <w:t xml:space="preserve">DOC_</w:t>
          </w:r>
          <w:r w:rsidR="008D00CD">
            <w:rPr>
              <w:sz w:val="16"/>
              <w:szCs w:val="16"/>
            </w:rPr>
            <w:t>AGT</w:t>
          </w:r>
          <w:r>
            <w:rPr>
              <w:sz w:val="16"/>
              <w:szCs w:val="16"/>
            </w:rPr>
            <w:t>_AI</w:t>
          </w:r>
        </w:p>
      </w:tc>
      <w:tc>
        <w:tcPr>
          <w:tcW w:w="1666" w:type="pct"/>
          <w:vAlign w:val="center"/>
        </w:tcPr>
        <w:p w14:paraId="2606B140" w14:textId="77777777" w:rsidR="00A4678A" w:rsidRPr="00A20B52" w:rsidRDefault="00A4678A" w:rsidP="00A20B52">
          <w:pPr>
            <w:pStyle w:val="Footer"/>
            <w:jc w:val="center"/>
            <w:rPr>
              <w:i/>
              <w:iCs/>
              <w:sz w:val="16"/>
              <w:szCs w:val="16"/>
              <w:lang w:val="en-US"/>
            </w:rPr>
          </w:pPr>
          <w:r w:rsidRPr="00A20B52">
            <w:rPr>
              <w:i/>
              <w:iCs/>
              <w:sz w:val="16"/>
              <w:szCs w:val="16"/>
            </w:rPr>
            <w:t>Confidential</w:t>
          </w:r>
        </w:p>
      </w:tc>
      <w:tc>
        <w:tcPr>
          <w:tcW w:w="1667" w:type="pct"/>
          <w:vAlign w:val="center"/>
        </w:tcPr>
        <w:p w14:paraId="69CA9C38" w14:textId="77777777" w:rsidR="00A4678A" w:rsidRPr="00A741DE" w:rsidRDefault="00A4678A" w:rsidP="00A20B52">
          <w:pPr>
            <w:pStyle w:val="Footer"/>
            <w:jc w:val="right"/>
            <w:rPr>
              <w:sz w:val="16"/>
              <w:szCs w:val="16"/>
              <w:lang w:val="en-US"/>
            </w:rPr>
          </w:pPr>
          <w:r w:rsidRPr="00A741DE">
            <w:rPr>
              <w:sz w:val="16"/>
              <w:szCs w:val="16"/>
              <w:lang w:val="en-US"/>
            </w:rPr>
            <w:t xml:space="preserve">Page </w:t>
          </w:r>
          <w:r w:rsidRPr="00A741DE">
            <w:rPr>
              <w:b/>
              <w:bCs/>
              <w:sz w:val="16"/>
              <w:szCs w:val="16"/>
              <w:lang w:val="en-US"/>
            </w:rPr>
            <w:fldChar w:fldCharType="begin"/>
          </w:r>
          <w:r w:rsidRPr="00A741DE">
            <w:rPr>
              <w:b/>
              <w:bCs/>
              <w:sz w:val="16"/>
              <w:szCs w:val="16"/>
              <w:lang w:val="en-US"/>
            </w:rPr>
            <w:instrText xml:space="preserve"> PAGE  \* Arabic  \* MERGEFORMAT </w:instrText>
          </w:r>
          <w:r w:rsidRPr="00A741DE">
            <w:rPr>
              <w:b/>
              <w:bCs/>
              <w:sz w:val="16"/>
              <w:szCs w:val="16"/>
              <w:lang w:val="en-US"/>
            </w:rPr>
            <w:fldChar w:fldCharType="separate"/>
          </w:r>
          <w:r w:rsidRPr="00A741DE">
            <w:rPr>
              <w:b/>
              <w:bCs/>
              <w:noProof/>
              <w:sz w:val="16"/>
              <w:szCs w:val="16"/>
              <w:lang w:val="en-US"/>
            </w:rPr>
            <w:t>1</w:t>
          </w:r>
          <w:r w:rsidRPr="00A741DE">
            <w:rPr>
              <w:b/>
              <w:bCs/>
              <w:sz w:val="16"/>
              <w:szCs w:val="16"/>
              <w:lang w:val="en-US"/>
            </w:rPr>
            <w:fldChar w:fldCharType="end"/>
          </w:r>
          <w:r w:rsidRPr="00A741DE">
            <w:rPr>
              <w:sz w:val="16"/>
              <w:szCs w:val="16"/>
              <w:lang w:val="en-US"/>
            </w:rPr>
            <w:t xml:space="preserve"> of </w:t>
          </w:r>
          <w:r w:rsidRPr="00A741DE">
            <w:rPr>
              <w:b/>
              <w:bCs/>
              <w:sz w:val="16"/>
              <w:szCs w:val="16"/>
              <w:lang w:val="en-US"/>
            </w:rPr>
            <w:fldChar w:fldCharType="begin"/>
          </w:r>
          <w:r w:rsidRPr="00A741DE">
            <w:rPr>
              <w:b/>
              <w:bCs/>
              <w:sz w:val="16"/>
              <w:szCs w:val="16"/>
              <w:lang w:val="en-US"/>
            </w:rPr>
            <w:instrText xml:space="preserve"> NUMPAGES  \* Arabic  \* MERGEFORMAT </w:instrText>
          </w:r>
          <w:r w:rsidRPr="00A741DE">
            <w:rPr>
              <w:b/>
              <w:bCs/>
              <w:sz w:val="16"/>
              <w:szCs w:val="16"/>
              <w:lang w:val="en-US"/>
            </w:rPr>
            <w:fldChar w:fldCharType="separate"/>
          </w:r>
          <w:r w:rsidRPr="00A741DE">
            <w:rPr>
              <w:b/>
              <w:bCs/>
              <w:noProof/>
              <w:sz w:val="16"/>
              <w:szCs w:val="16"/>
              <w:lang w:val="en-US"/>
            </w:rPr>
            <w:t>2</w:t>
          </w:r>
          <w:r w:rsidRPr="00A741DE">
            <w:rPr>
              <w:b/>
              <w:bCs/>
              <w:sz w:val="16"/>
              <w:szCs w:val="16"/>
              <w:lang w:val="en-US"/>
            </w:rPr>
            <w:fldChar w:fldCharType="end"/>
          </w:r>
        </w:p>
      </w:tc>
    </w:tr>
  </w:tbl>
  <w:p w14:paraId="2630D15B" w14:textId="77777777" w:rsidR="00A4678A" w:rsidRPr="004663DE" w:rsidRDefault="00A4678A">
    <w:pPr>
      <w:pStyle w:val="Footer"/>
      <w:rPr>
        <w:lang w:val="en-US"/>
      </w:rP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42533" w14:textId="77777777" w:rsidR="00314D7C" w:rsidRDefault="00314D7C" w:rsidP="00F24812">
      <w:pPr>
        <w:spacing w:after="0" w:line="240" w:lineRule="auto"/>
      </w:pPr>
      <w:r>
        <w:separator/>
      </w:r>
    </w:p>
  </w:footnote>
  <w:footnote w:type="continuationSeparator" w:id="0">
    <w:p w14:paraId="3C199ED4" w14:textId="77777777" w:rsidR="00314D7C" w:rsidRDefault="00314D7C" w:rsidP="00F248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D4B25" w14:textId="6B8CD119" w:rsidR="00AB2A8B" w:rsidRDefault="00AB2A8B">
    <w:pPr>
      <w:pStyle w:val="Header"/>
    </w:pPr>
    <w:r>
      <w:rPr>
        <w:noProof/>
      </w:rPr>
      <w:drawing>
        <wp:anchor distT="0" distB="0" distL="114300" distR="114300" simplePos="0" relativeHeight="251658240" behindDoc="0" locked="0" layoutInCell="1" allowOverlap="1" wp14:anchorId="143EA039" wp14:editId="4541C871">
          <wp:simplePos x="0" y="0"/>
          <wp:positionH relativeFrom="page">
            <wp:align>center</wp:align>
          </wp:positionH>
          <wp:positionV relativeFrom="paragraph">
            <wp:posOffset>-440690</wp:posOffset>
          </wp:positionV>
          <wp:extent cx="7496175" cy="1447800"/>
          <wp:effectExtent l="0" t="0" r="9525" b="0"/>
          <wp:wrapTopAndBottom/>
          <wp:docPr id="106388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57728" name="Picture 2110657728"/>
                  <pic:cNvPicPr/>
                </pic:nvPicPr>
                <pic:blipFill>
                  <a:blip r:embed="rId1">
                    <a:extLst>
                      <a:ext uri="{28A0092B-C50C-407E-A947-70E740481C1C}">
                        <a14:useLocalDpi xmlns:a14="http://schemas.microsoft.com/office/drawing/2010/main" val="0"/>
                      </a:ext>
                    </a:extLst>
                  </a:blip>
                  <a:stretch>
                    <a:fillRect/>
                  </a:stretch>
                </pic:blipFill>
                <pic:spPr>
                  <a:xfrm>
                    <a:off x="0" y="0"/>
                    <a:ext cx="7496175" cy="1447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7E23"/>
    <w:multiLevelType w:val="multilevel"/>
    <w:tmpl w:val="A374467C"/>
    <w:lvl w:ilvl="0">
      <w:start w:val="1"/>
      <w:numFmt w:val="decimal"/>
      <w:lvlText w:val="SECTION %1:"/>
      <w:lvlJc w:val="left"/>
      <w:pPr>
        <w:ind w:left="0" w:firstLine="0"/>
      </w:pPr>
      <w:rPr>
        <w:rFonts w:ascii="Garamond" w:hAnsi="Garamond" w:hint="default"/>
        <w:b/>
        <w:i w:val="0"/>
        <w:sz w:val="24"/>
      </w:rPr>
    </w:lvl>
    <w:lvl w:ilvl="1">
      <w:start w:val="1"/>
      <w:numFmt w:val="decimal"/>
      <w:isLgl/>
      <w:lvlText w:val="%1.%2:"/>
      <w:lvlJc w:val="left"/>
      <w:pPr>
        <w:ind w:left="720" w:hanging="720"/>
      </w:pPr>
      <w:rPr>
        <w:rFonts w:ascii="Garamond" w:hAnsi="Garamond" w:cs="Garamond" w:hint="default"/>
        <w:b/>
        <w:i w:val="0"/>
        <w:sz w:val="22"/>
      </w:rPr>
    </w:lvl>
    <w:lvl w:ilvl="2">
      <w:start w:val="1"/>
      <w:numFmt w:val="lowerLetter"/>
      <w:lvlText w:val="(%3)"/>
      <w:lvlJc w:val="left"/>
      <w:pPr>
        <w:tabs>
          <w:tab w:val="num" w:pos="2835"/>
        </w:tabs>
        <w:ind w:left="1225" w:hanging="505"/>
      </w:pPr>
      <w:rPr>
        <w:rFonts w:ascii="Garamond" w:hAnsi="Garamond" w:hint="default"/>
        <w:b w:val="0"/>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2855DFD"/>
    <w:multiLevelType w:val="multilevel"/>
    <w:tmpl w:val="AB2071E6"/>
    <w:lvl w:ilvl="0">
      <w:start w:val="1"/>
      <w:numFmt w:val="decimal"/>
      <w:lvlText w:val="%1."/>
      <w:lvlJc w:val="left"/>
      <w:pPr>
        <w:ind w:left="1506" w:hanging="360"/>
      </w:pPr>
      <w:rPr>
        <w:rFonts w:hint="default"/>
      </w:rPr>
    </w:lvl>
    <w:lvl w:ilvl="1">
      <w:start w:val="2"/>
      <w:numFmt w:val="decimal"/>
      <w:isLgl/>
      <w:lvlText w:val="%1.%2"/>
      <w:lvlJc w:val="left"/>
      <w:pPr>
        <w:ind w:left="1866" w:hanging="720"/>
      </w:pPr>
      <w:rPr>
        <w:rFonts w:hint="default"/>
      </w:rPr>
    </w:lvl>
    <w:lvl w:ilvl="2">
      <w:start w:val="1"/>
      <w:numFmt w:val="decimal"/>
      <w:isLgl/>
      <w:lvlText w:val="%1.%2.%3"/>
      <w:lvlJc w:val="left"/>
      <w:pPr>
        <w:ind w:left="2226" w:hanging="1080"/>
      </w:pPr>
      <w:rPr>
        <w:rFonts w:hint="default"/>
      </w:rPr>
    </w:lvl>
    <w:lvl w:ilvl="3">
      <w:start w:val="1"/>
      <w:numFmt w:val="decimal"/>
      <w:isLgl/>
      <w:lvlText w:val="%1.%2.%3.%4"/>
      <w:lvlJc w:val="left"/>
      <w:pPr>
        <w:ind w:left="2586" w:hanging="1440"/>
      </w:pPr>
      <w:rPr>
        <w:rFonts w:hint="default"/>
      </w:rPr>
    </w:lvl>
    <w:lvl w:ilvl="4">
      <w:start w:val="1"/>
      <w:numFmt w:val="decimal"/>
      <w:isLgl/>
      <w:lvlText w:val="%1.%2.%3.%4.%5"/>
      <w:lvlJc w:val="left"/>
      <w:pPr>
        <w:ind w:left="2946" w:hanging="1800"/>
      </w:pPr>
      <w:rPr>
        <w:rFonts w:hint="default"/>
      </w:rPr>
    </w:lvl>
    <w:lvl w:ilvl="5">
      <w:start w:val="1"/>
      <w:numFmt w:val="decimal"/>
      <w:isLgl/>
      <w:lvlText w:val="%1.%2.%3.%4.%5.%6"/>
      <w:lvlJc w:val="left"/>
      <w:pPr>
        <w:ind w:left="3306" w:hanging="2160"/>
      </w:pPr>
      <w:rPr>
        <w:rFonts w:hint="default"/>
      </w:rPr>
    </w:lvl>
    <w:lvl w:ilvl="6">
      <w:start w:val="1"/>
      <w:numFmt w:val="decimal"/>
      <w:isLgl/>
      <w:lvlText w:val="%1.%2.%3.%4.%5.%6.%7"/>
      <w:lvlJc w:val="left"/>
      <w:pPr>
        <w:ind w:left="3666" w:hanging="2520"/>
      </w:pPr>
      <w:rPr>
        <w:rFonts w:hint="default"/>
      </w:rPr>
    </w:lvl>
    <w:lvl w:ilvl="7">
      <w:start w:val="1"/>
      <w:numFmt w:val="decimal"/>
      <w:isLgl/>
      <w:lvlText w:val="%1.%2.%3.%4.%5.%6.%7.%8"/>
      <w:lvlJc w:val="left"/>
      <w:pPr>
        <w:ind w:left="3666" w:hanging="2520"/>
      </w:pPr>
      <w:rPr>
        <w:rFonts w:hint="default"/>
      </w:rPr>
    </w:lvl>
    <w:lvl w:ilvl="8">
      <w:start w:val="1"/>
      <w:numFmt w:val="decimal"/>
      <w:isLgl/>
      <w:lvlText w:val="%1.%2.%3.%4.%5.%6.%7.%8.%9"/>
      <w:lvlJc w:val="left"/>
      <w:pPr>
        <w:ind w:left="4026" w:hanging="2880"/>
      </w:pPr>
      <w:rPr>
        <w:rFonts w:hint="default"/>
      </w:rPr>
    </w:lvl>
  </w:abstractNum>
  <w:abstractNum w:abstractNumId="2" w15:restartNumberingAfterBreak="0">
    <w:nsid w:val="069F1F4B"/>
    <w:multiLevelType w:val="multilevel"/>
    <w:tmpl w:val="6D7C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E2FE4"/>
    <w:multiLevelType w:val="multilevel"/>
    <w:tmpl w:val="F6A0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57DF9"/>
    <w:multiLevelType w:val="multilevel"/>
    <w:tmpl w:val="14B82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3B54C4"/>
    <w:multiLevelType w:val="multilevel"/>
    <w:tmpl w:val="320C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C11CF"/>
    <w:multiLevelType w:val="multilevel"/>
    <w:tmpl w:val="BFD4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0F0C9F"/>
    <w:multiLevelType w:val="multilevel"/>
    <w:tmpl w:val="A6A8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13B00"/>
    <w:multiLevelType w:val="multilevel"/>
    <w:tmpl w:val="16C4A6D2"/>
    <w:lvl w:ilvl="0">
      <w:start w:val="1"/>
      <w:numFmt w:val="upperLetter"/>
      <w:lvlText w:val="ANNEXURE %1 : "/>
      <w:lvlJc w:val="right"/>
      <w:pPr>
        <w:ind w:left="567" w:firstLine="1134"/>
      </w:pPr>
      <w:rPr>
        <w:rFonts w:ascii="Garamond" w:hAnsi="Garamond" w:hint="default"/>
        <w:b/>
        <w:i w:val="0"/>
        <w:caps/>
        <w:sz w:val="24"/>
      </w:rPr>
    </w:lvl>
    <w:lvl w:ilvl="1">
      <w:start w:val="1"/>
      <w:numFmt w:val="decimal"/>
      <w:lvlText w:val="%1- %2 : "/>
      <w:lvlJc w:val="left"/>
      <w:pPr>
        <w:tabs>
          <w:tab w:val="num" w:pos="567"/>
        </w:tabs>
        <w:ind w:left="567" w:hanging="567"/>
      </w:pPr>
      <w:rPr>
        <w:rFonts w:ascii="Garamond" w:hAnsi="Garamond" w:hint="default"/>
        <w:b/>
        <w:i w:val="0"/>
        <w:spacing w:val="22"/>
        <w:w w:val="100"/>
        <w:position w:val="0"/>
        <w:sz w:val="22"/>
      </w:rPr>
    </w:lvl>
    <w:lvl w:ilvl="2">
      <w:start w:val="1"/>
      <w:numFmt w:val="bullet"/>
      <w:lvlText w:val=""/>
      <w:lvlJc w:val="left"/>
      <w:pPr>
        <w:ind w:left="1494" w:hanging="360"/>
      </w:pPr>
      <w:rPr>
        <w:rFonts w:ascii="Wingdings" w:hAnsi="Wingdings" w:hint="default"/>
      </w:rPr>
    </w:lvl>
    <w:lvl w:ilvl="3">
      <w:start w:val="1"/>
      <w:numFmt w:val="lowerLetter"/>
      <w:lvlText w:val="(%4)"/>
      <w:lvlJc w:val="left"/>
      <w:pPr>
        <w:tabs>
          <w:tab w:val="num" w:pos="2041"/>
        </w:tabs>
        <w:ind w:left="2041" w:hanging="340"/>
      </w:pPr>
      <w:rPr>
        <w:rFonts w:ascii="Garamond" w:hAnsi="Garamond" w:hint="default"/>
        <w:b w:val="0"/>
        <w:i w:val="0"/>
        <w:sz w:val="22"/>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9" w15:restartNumberingAfterBreak="0">
    <w:nsid w:val="103F69B3"/>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0BE6D60"/>
    <w:multiLevelType w:val="multilevel"/>
    <w:tmpl w:val="7208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5D45BC"/>
    <w:multiLevelType w:val="hybridMultilevel"/>
    <w:tmpl w:val="EF54EAC8"/>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6644208"/>
    <w:multiLevelType w:val="multilevel"/>
    <w:tmpl w:val="B7B4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E3032B"/>
    <w:multiLevelType w:val="multilevel"/>
    <w:tmpl w:val="7F8C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384119"/>
    <w:multiLevelType w:val="multilevel"/>
    <w:tmpl w:val="F7BA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9E4D7C"/>
    <w:multiLevelType w:val="multilevel"/>
    <w:tmpl w:val="F084BC8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D074D3F"/>
    <w:multiLevelType w:val="multilevel"/>
    <w:tmpl w:val="56EC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126AD8"/>
    <w:multiLevelType w:val="multilevel"/>
    <w:tmpl w:val="73C6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411529"/>
    <w:multiLevelType w:val="multilevel"/>
    <w:tmpl w:val="18082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606AB2"/>
    <w:multiLevelType w:val="multilevel"/>
    <w:tmpl w:val="0644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03320F"/>
    <w:multiLevelType w:val="multilevel"/>
    <w:tmpl w:val="5DB42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3F2D8A"/>
    <w:multiLevelType w:val="multilevel"/>
    <w:tmpl w:val="E054ACF8"/>
    <w:styleLink w:val="Schedule"/>
    <w:lvl w:ilvl="0">
      <w:start w:val="1"/>
      <w:numFmt w:val="upperLetter"/>
      <w:pStyle w:val="Heading5"/>
      <w:lvlText w:val="SCHEDULE %1:"/>
      <w:lvlJc w:val="left"/>
      <w:pPr>
        <w:ind w:left="0" w:firstLine="0"/>
      </w:pPr>
      <w:rPr>
        <w:rFonts w:ascii="Garamond" w:hAnsi="Garamond" w:hint="default"/>
        <w:b/>
        <w:i w:val="0"/>
        <w:caps/>
      </w:rPr>
    </w:lvl>
    <w:lvl w:ilvl="1">
      <w:start w:val="1"/>
      <w:numFmt w:val="decimal"/>
      <w:pStyle w:val="Heading6"/>
      <w:lvlText w:val="%1.%2:"/>
      <w:lvlJc w:val="left"/>
      <w:pPr>
        <w:tabs>
          <w:tab w:val="num" w:pos="851"/>
        </w:tabs>
        <w:ind w:left="851" w:hanging="851"/>
      </w:pPr>
      <w:rPr>
        <w:rFonts w:ascii="Garamond" w:hAnsi="Garamond" w:hint="default"/>
        <w:b/>
        <w:i w:val="0"/>
        <w:caps/>
        <w:sz w:val="22"/>
      </w:rPr>
    </w:lvl>
    <w:lvl w:ilvl="2">
      <w:start w:val="1"/>
      <w:numFmt w:val="lowerLetter"/>
      <w:lvlText w:val="(%3)"/>
      <w:lvlJc w:val="left"/>
      <w:pPr>
        <w:tabs>
          <w:tab w:val="num" w:pos="1225"/>
        </w:tabs>
        <w:ind w:left="1225" w:hanging="505"/>
      </w:pPr>
      <w:rPr>
        <w:rFonts w:ascii="Garamond" w:hAnsi="Garamond" w:hint="default"/>
        <w:b/>
        <w:bCs/>
        <w:sz w:val="22"/>
      </w:rPr>
    </w:lvl>
    <w:lvl w:ilvl="3">
      <w:start w:val="1"/>
      <w:numFmt w:val="lowerRoman"/>
      <w:lvlText w:val="%4."/>
      <w:lvlJc w:val="right"/>
      <w:pPr>
        <w:ind w:left="1701" w:hanging="28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2873702A"/>
    <w:multiLevelType w:val="multilevel"/>
    <w:tmpl w:val="9B76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354474"/>
    <w:multiLevelType w:val="multilevel"/>
    <w:tmpl w:val="993A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9D4CAC"/>
    <w:multiLevelType w:val="hybridMultilevel"/>
    <w:tmpl w:val="BB08C55C"/>
    <w:lvl w:ilvl="0" w:tplc="8C063FE0">
      <w:start w:val="1"/>
      <w:numFmt w:val="decimal"/>
      <w:lvlText w:val="SECTION %1:"/>
      <w:lvlJc w:val="left"/>
      <w:pPr>
        <w:ind w:left="1077" w:hanging="360"/>
      </w:pPr>
      <w:rPr>
        <w:rFonts w:ascii="Garamond" w:hAnsi="Garamond" w:hint="default"/>
        <w:b/>
        <w:i w:val="0"/>
        <w:sz w:val="24"/>
      </w:rPr>
    </w:lvl>
    <w:lvl w:ilvl="1" w:tplc="40090019" w:tentative="1">
      <w:start w:val="1"/>
      <w:numFmt w:val="lowerLetter"/>
      <w:lvlText w:val="%2."/>
      <w:lvlJc w:val="left"/>
      <w:pPr>
        <w:ind w:left="1797" w:hanging="360"/>
      </w:pPr>
    </w:lvl>
    <w:lvl w:ilvl="2" w:tplc="4009001B" w:tentative="1">
      <w:start w:val="1"/>
      <w:numFmt w:val="lowerRoman"/>
      <w:lvlText w:val="%3."/>
      <w:lvlJc w:val="right"/>
      <w:pPr>
        <w:ind w:left="2517" w:hanging="180"/>
      </w:pPr>
    </w:lvl>
    <w:lvl w:ilvl="3" w:tplc="4009000F" w:tentative="1">
      <w:start w:val="1"/>
      <w:numFmt w:val="decimal"/>
      <w:lvlText w:val="%4."/>
      <w:lvlJc w:val="left"/>
      <w:pPr>
        <w:ind w:left="3237" w:hanging="360"/>
      </w:pPr>
    </w:lvl>
    <w:lvl w:ilvl="4" w:tplc="40090019" w:tentative="1">
      <w:start w:val="1"/>
      <w:numFmt w:val="lowerLetter"/>
      <w:lvlText w:val="%5."/>
      <w:lvlJc w:val="left"/>
      <w:pPr>
        <w:ind w:left="3957" w:hanging="360"/>
      </w:pPr>
    </w:lvl>
    <w:lvl w:ilvl="5" w:tplc="4009001B" w:tentative="1">
      <w:start w:val="1"/>
      <w:numFmt w:val="lowerRoman"/>
      <w:lvlText w:val="%6."/>
      <w:lvlJc w:val="right"/>
      <w:pPr>
        <w:ind w:left="4677" w:hanging="180"/>
      </w:pPr>
    </w:lvl>
    <w:lvl w:ilvl="6" w:tplc="4009000F" w:tentative="1">
      <w:start w:val="1"/>
      <w:numFmt w:val="decimal"/>
      <w:lvlText w:val="%7."/>
      <w:lvlJc w:val="left"/>
      <w:pPr>
        <w:ind w:left="5397" w:hanging="360"/>
      </w:pPr>
    </w:lvl>
    <w:lvl w:ilvl="7" w:tplc="40090019" w:tentative="1">
      <w:start w:val="1"/>
      <w:numFmt w:val="lowerLetter"/>
      <w:lvlText w:val="%8."/>
      <w:lvlJc w:val="left"/>
      <w:pPr>
        <w:ind w:left="6117" w:hanging="360"/>
      </w:pPr>
    </w:lvl>
    <w:lvl w:ilvl="8" w:tplc="4009001B" w:tentative="1">
      <w:start w:val="1"/>
      <w:numFmt w:val="lowerRoman"/>
      <w:lvlText w:val="%9."/>
      <w:lvlJc w:val="right"/>
      <w:pPr>
        <w:ind w:left="6837" w:hanging="180"/>
      </w:pPr>
    </w:lvl>
  </w:abstractNum>
  <w:abstractNum w:abstractNumId="25" w15:restartNumberingAfterBreak="0">
    <w:nsid w:val="2E565E71"/>
    <w:multiLevelType w:val="multilevel"/>
    <w:tmpl w:val="C060B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32448E"/>
    <w:multiLevelType w:val="hybridMultilevel"/>
    <w:tmpl w:val="8EA86242"/>
    <w:lvl w:ilvl="0" w:tplc="40090017">
      <w:start w:val="1"/>
      <w:numFmt w:val="lowerLetter"/>
      <w:lvlText w:val="%1)"/>
      <w:lvlJc w:val="left"/>
      <w:pPr>
        <w:ind w:left="2421" w:hanging="360"/>
      </w:pPr>
    </w:lvl>
    <w:lvl w:ilvl="1" w:tplc="40090019" w:tentative="1">
      <w:start w:val="1"/>
      <w:numFmt w:val="lowerLetter"/>
      <w:lvlText w:val="%2."/>
      <w:lvlJc w:val="left"/>
      <w:pPr>
        <w:ind w:left="3141" w:hanging="360"/>
      </w:pPr>
    </w:lvl>
    <w:lvl w:ilvl="2" w:tplc="4009001B" w:tentative="1">
      <w:start w:val="1"/>
      <w:numFmt w:val="lowerRoman"/>
      <w:lvlText w:val="%3."/>
      <w:lvlJc w:val="right"/>
      <w:pPr>
        <w:ind w:left="3861" w:hanging="180"/>
      </w:pPr>
    </w:lvl>
    <w:lvl w:ilvl="3" w:tplc="4009000F" w:tentative="1">
      <w:start w:val="1"/>
      <w:numFmt w:val="decimal"/>
      <w:lvlText w:val="%4."/>
      <w:lvlJc w:val="left"/>
      <w:pPr>
        <w:ind w:left="4581" w:hanging="360"/>
      </w:pPr>
    </w:lvl>
    <w:lvl w:ilvl="4" w:tplc="40090019" w:tentative="1">
      <w:start w:val="1"/>
      <w:numFmt w:val="lowerLetter"/>
      <w:lvlText w:val="%5."/>
      <w:lvlJc w:val="left"/>
      <w:pPr>
        <w:ind w:left="5301" w:hanging="360"/>
      </w:pPr>
    </w:lvl>
    <w:lvl w:ilvl="5" w:tplc="4009001B" w:tentative="1">
      <w:start w:val="1"/>
      <w:numFmt w:val="lowerRoman"/>
      <w:lvlText w:val="%6."/>
      <w:lvlJc w:val="right"/>
      <w:pPr>
        <w:ind w:left="6021" w:hanging="180"/>
      </w:pPr>
    </w:lvl>
    <w:lvl w:ilvl="6" w:tplc="4009000F" w:tentative="1">
      <w:start w:val="1"/>
      <w:numFmt w:val="decimal"/>
      <w:lvlText w:val="%7."/>
      <w:lvlJc w:val="left"/>
      <w:pPr>
        <w:ind w:left="6741" w:hanging="360"/>
      </w:pPr>
    </w:lvl>
    <w:lvl w:ilvl="7" w:tplc="40090019" w:tentative="1">
      <w:start w:val="1"/>
      <w:numFmt w:val="lowerLetter"/>
      <w:lvlText w:val="%8."/>
      <w:lvlJc w:val="left"/>
      <w:pPr>
        <w:ind w:left="7461" w:hanging="360"/>
      </w:pPr>
    </w:lvl>
    <w:lvl w:ilvl="8" w:tplc="4009001B" w:tentative="1">
      <w:start w:val="1"/>
      <w:numFmt w:val="lowerRoman"/>
      <w:lvlText w:val="%9."/>
      <w:lvlJc w:val="right"/>
      <w:pPr>
        <w:ind w:left="8181" w:hanging="180"/>
      </w:pPr>
    </w:lvl>
  </w:abstractNum>
  <w:abstractNum w:abstractNumId="27" w15:restartNumberingAfterBreak="0">
    <w:nsid w:val="314C600A"/>
    <w:multiLevelType w:val="multilevel"/>
    <w:tmpl w:val="AEA80930"/>
    <w:lvl w:ilvl="0">
      <w:start w:val="1"/>
      <w:numFmt w:val="decimal"/>
      <w:lvlText w:val="SECTION %1:"/>
      <w:lvlJc w:val="left"/>
      <w:pPr>
        <w:ind w:left="0" w:firstLine="0"/>
      </w:pPr>
      <w:rPr>
        <w:rFonts w:ascii="Garamond" w:hAnsi="Garamond" w:hint="default"/>
        <w:b/>
        <w:i w:val="0"/>
        <w:caps/>
      </w:rPr>
    </w:lvl>
    <w:lvl w:ilvl="1">
      <w:start w:val="1"/>
      <w:numFmt w:val="decimal"/>
      <w:lvlText w:val="%1.%2:"/>
      <w:lvlJc w:val="left"/>
      <w:pPr>
        <w:tabs>
          <w:tab w:val="num" w:pos="720"/>
        </w:tabs>
        <w:ind w:left="680" w:hanging="680"/>
      </w:pPr>
      <w:rPr>
        <w:rFonts w:ascii="Garamond" w:hAnsi="Garamond" w:hint="default"/>
        <w:b/>
        <w:i w:val="0"/>
        <w:sz w:val="22"/>
      </w:rPr>
    </w:lvl>
    <w:lvl w:ilvl="2">
      <w:start w:val="1"/>
      <w:numFmt w:val="lowerLetter"/>
      <w:lvlText w:val="(%3)"/>
      <w:lvlJc w:val="left"/>
      <w:pPr>
        <w:tabs>
          <w:tab w:val="num" w:pos="1304"/>
        </w:tabs>
        <w:ind w:left="1304" w:hanging="567"/>
      </w:pPr>
      <w:rPr>
        <w:rFonts w:ascii="Garamond" w:hAnsi="Garamond" w:hint="default"/>
        <w:b/>
        <w:bCs/>
        <w:sz w:val="22"/>
      </w:rPr>
    </w:lvl>
    <w:lvl w:ilvl="3">
      <w:start w:val="1"/>
      <w:numFmt w:val="lowerRoman"/>
      <w:pStyle w:val="Heading4"/>
      <w:lvlText w:val="%4."/>
      <w:lvlJc w:val="right"/>
      <w:pPr>
        <w:tabs>
          <w:tab w:val="num" w:pos="1871"/>
        </w:tabs>
        <w:ind w:left="1871" w:hanging="397"/>
      </w:pPr>
      <w:rPr>
        <w:rFonts w:ascii="Garamond" w:hAnsi="Garamond" w:hint="default"/>
        <w:b w:val="0"/>
        <w:bCs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32396622"/>
    <w:multiLevelType w:val="hybridMultilevel"/>
    <w:tmpl w:val="CE72AA74"/>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81418AF"/>
    <w:multiLevelType w:val="multilevel"/>
    <w:tmpl w:val="2F6E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927508"/>
    <w:multiLevelType w:val="multilevel"/>
    <w:tmpl w:val="7D908B46"/>
    <w:lvl w:ilvl="0">
      <w:start w:val="1"/>
      <w:numFmt w:val="decimal"/>
      <w:pStyle w:val="Heading1"/>
      <w:lvlText w:val="SECTION %1:"/>
      <w:lvlJc w:val="left"/>
      <w:pPr>
        <w:ind w:left="0" w:firstLine="0"/>
      </w:pPr>
      <w:rPr>
        <w:rFonts w:ascii="Garamond" w:hAnsi="Garamond" w:hint="default"/>
        <w:b/>
        <w:i w:val="0"/>
        <w:caps/>
      </w:rPr>
    </w:lvl>
    <w:lvl w:ilvl="1">
      <w:start w:val="1"/>
      <w:numFmt w:val="decimal"/>
      <w:pStyle w:val="Heading2"/>
      <w:lvlText w:val="%1.%2:"/>
      <w:lvlJc w:val="left"/>
      <w:pPr>
        <w:tabs>
          <w:tab w:val="num" w:pos="720"/>
        </w:tabs>
        <w:ind w:left="680" w:hanging="680"/>
      </w:pPr>
      <w:rPr>
        <w:rFonts w:ascii="Garamond" w:hAnsi="Garamond" w:hint="default"/>
        <w:b/>
        <w:i w:val="0"/>
        <w:sz w:val="22"/>
      </w:rPr>
    </w:lvl>
    <w:lvl w:ilvl="2">
      <w:start w:val="1"/>
      <w:numFmt w:val="lowerLetter"/>
      <w:pStyle w:val="Heading3"/>
      <w:lvlText w:val="(%3)"/>
      <w:lvlJc w:val="left"/>
      <w:pPr>
        <w:tabs>
          <w:tab w:val="num" w:pos="1225"/>
        </w:tabs>
        <w:ind w:left="1225" w:hanging="505"/>
      </w:pPr>
      <w:rPr>
        <w:rFonts w:ascii="Garamond" w:hAnsi="Garamond" w:hint="default"/>
        <w:b/>
        <w:bCs/>
        <w:sz w:val="22"/>
      </w:rPr>
    </w:lvl>
    <w:lvl w:ilvl="3">
      <w:start w:val="1"/>
      <w:numFmt w:val="lowerRoman"/>
      <w:lvlText w:val="%4."/>
      <w:lvlJc w:val="right"/>
      <w:pPr>
        <w:ind w:left="1644" w:hanging="11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39331285"/>
    <w:multiLevelType w:val="multilevel"/>
    <w:tmpl w:val="74683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98A1015"/>
    <w:multiLevelType w:val="multilevel"/>
    <w:tmpl w:val="A7481AA8"/>
    <w:lvl w:ilvl="0">
      <w:start w:val="1"/>
      <w:numFmt w:val="upperLetter"/>
      <w:pStyle w:val="Heading7"/>
      <w:lvlText w:val="ANNEXURE %1 : "/>
      <w:lvlJc w:val="right"/>
      <w:pPr>
        <w:ind w:left="567" w:firstLine="1134"/>
      </w:pPr>
      <w:rPr>
        <w:rFonts w:ascii="Garamond" w:hAnsi="Garamond" w:hint="default"/>
        <w:b/>
        <w:i w:val="0"/>
        <w:caps/>
        <w:sz w:val="24"/>
      </w:rPr>
    </w:lvl>
    <w:lvl w:ilvl="1">
      <w:start w:val="1"/>
      <w:numFmt w:val="decimal"/>
      <w:pStyle w:val="Heading8"/>
      <w:lvlText w:val="%1- %2 : "/>
      <w:lvlJc w:val="left"/>
      <w:pPr>
        <w:tabs>
          <w:tab w:val="num" w:pos="567"/>
        </w:tabs>
        <w:ind w:left="567" w:hanging="567"/>
      </w:pPr>
      <w:rPr>
        <w:rFonts w:ascii="Garamond" w:hAnsi="Garamond" w:hint="default"/>
        <w:b/>
        <w:i w:val="0"/>
        <w:spacing w:val="22"/>
        <w:w w:val="100"/>
        <w:position w:val="0"/>
        <w:sz w:val="22"/>
      </w:rPr>
    </w:lvl>
    <w:lvl w:ilvl="2">
      <w:start w:val="1"/>
      <w:numFmt w:val="decimal"/>
      <w:pStyle w:val="Heading9"/>
      <w:lvlText w:val="%1-%2.%3 | "/>
      <w:lvlJc w:val="right"/>
      <w:pPr>
        <w:tabs>
          <w:tab w:val="num" w:pos="1701"/>
        </w:tabs>
        <w:ind w:left="1701" w:hanging="567"/>
      </w:pPr>
      <w:rPr>
        <w:rFonts w:ascii="Garamond" w:hAnsi="Garamond" w:hint="default"/>
        <w:b/>
        <w:i w:val="0"/>
        <w:sz w:val="22"/>
      </w:rPr>
    </w:lvl>
    <w:lvl w:ilvl="3">
      <w:start w:val="1"/>
      <w:numFmt w:val="lowerLetter"/>
      <w:lvlText w:val="(%4)"/>
      <w:lvlJc w:val="left"/>
      <w:pPr>
        <w:tabs>
          <w:tab w:val="num" w:pos="2041"/>
        </w:tabs>
        <w:ind w:left="2041" w:hanging="340"/>
      </w:pPr>
      <w:rPr>
        <w:rFonts w:ascii="Garamond" w:hAnsi="Garamond" w:hint="default"/>
        <w:b w:val="0"/>
        <w:i w:val="0"/>
        <w:sz w:val="22"/>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33" w15:restartNumberingAfterBreak="0">
    <w:nsid w:val="3CBA777E"/>
    <w:multiLevelType w:val="hybridMultilevel"/>
    <w:tmpl w:val="C4185BDE"/>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1080A47"/>
    <w:multiLevelType w:val="multilevel"/>
    <w:tmpl w:val="F18E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5A6ACE"/>
    <w:multiLevelType w:val="multilevel"/>
    <w:tmpl w:val="67A2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701268"/>
    <w:multiLevelType w:val="hybridMultilevel"/>
    <w:tmpl w:val="9EF2527C"/>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C5778B8"/>
    <w:multiLevelType w:val="hybridMultilevel"/>
    <w:tmpl w:val="FBC2F306"/>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070183C"/>
    <w:multiLevelType w:val="multilevel"/>
    <w:tmpl w:val="D916D272"/>
    <w:lvl w:ilvl="0">
      <w:start w:val="1"/>
      <w:numFmt w:val="upperLetter"/>
      <w:lvlText w:val="ANNEXURE %1 : "/>
      <w:lvlJc w:val="right"/>
      <w:pPr>
        <w:ind w:left="567" w:firstLine="1134"/>
      </w:pPr>
      <w:rPr>
        <w:rFonts w:ascii="Garamond" w:hAnsi="Garamond" w:hint="default"/>
        <w:b/>
        <w:i w:val="0"/>
        <w:caps/>
        <w:sz w:val="24"/>
      </w:rPr>
    </w:lvl>
    <w:lvl w:ilvl="1">
      <w:start w:val="1"/>
      <w:numFmt w:val="decimal"/>
      <w:lvlText w:val="%1- %2 : "/>
      <w:lvlJc w:val="left"/>
      <w:pPr>
        <w:tabs>
          <w:tab w:val="num" w:pos="567"/>
        </w:tabs>
        <w:ind w:left="567" w:hanging="567"/>
      </w:pPr>
      <w:rPr>
        <w:rFonts w:ascii="Garamond" w:hAnsi="Garamond" w:hint="default"/>
        <w:b/>
        <w:i w:val="0"/>
        <w:spacing w:val="22"/>
        <w:w w:val="100"/>
        <w:position w:val="0"/>
        <w:sz w:val="22"/>
      </w:rPr>
    </w:lvl>
    <w:lvl w:ilvl="2">
      <w:start w:val="1"/>
      <w:numFmt w:val="bullet"/>
      <w:lvlText w:val=""/>
      <w:lvlJc w:val="left"/>
      <w:pPr>
        <w:ind w:left="1494" w:hanging="360"/>
      </w:pPr>
      <w:rPr>
        <w:rFonts w:ascii="Wingdings" w:hAnsi="Wingdings" w:hint="default"/>
      </w:rPr>
    </w:lvl>
    <w:lvl w:ilvl="3">
      <w:start w:val="1"/>
      <w:numFmt w:val="bullet"/>
      <w:lvlText w:val="o"/>
      <w:lvlJc w:val="left"/>
      <w:pPr>
        <w:ind w:left="2061" w:hanging="360"/>
      </w:pPr>
      <w:rPr>
        <w:rFonts w:ascii="Courier New" w:hAnsi="Courier New" w:cs="Courier New" w:hint="default"/>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39" w15:restartNumberingAfterBreak="0">
    <w:nsid w:val="51F728D0"/>
    <w:multiLevelType w:val="multilevel"/>
    <w:tmpl w:val="DC8A5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3006537"/>
    <w:multiLevelType w:val="multilevel"/>
    <w:tmpl w:val="7E2CD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3C16694"/>
    <w:multiLevelType w:val="multilevel"/>
    <w:tmpl w:val="285E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7715AD"/>
    <w:multiLevelType w:val="multilevel"/>
    <w:tmpl w:val="8E468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4772FA6"/>
    <w:multiLevelType w:val="multilevel"/>
    <w:tmpl w:val="73BC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BC0284"/>
    <w:multiLevelType w:val="multilevel"/>
    <w:tmpl w:val="85D60BAE"/>
    <w:lvl w:ilvl="0">
      <w:start w:val="1"/>
      <w:numFmt w:val="none"/>
      <w:lvlText w:val="ARCHITECTS NOTES"/>
      <w:lvlJc w:val="left"/>
      <w:pPr>
        <w:ind w:left="0" w:firstLine="0"/>
      </w:pPr>
      <w:rPr>
        <w:rFonts w:ascii="Garamond" w:hAnsi="Garamond" w:hint="default"/>
        <w:b/>
        <w:i w:val="0"/>
        <w:caps/>
        <w:sz w:val="24"/>
      </w:rPr>
    </w:lvl>
    <w:lvl w:ilvl="1">
      <w:start w:val="1"/>
      <w:numFmt w:val="decimal"/>
      <w:lvlText w:val="AN-%2."/>
      <w:lvlJc w:val="left"/>
      <w:pPr>
        <w:tabs>
          <w:tab w:val="num" w:pos="1440"/>
        </w:tabs>
        <w:ind w:left="1440" w:hanging="1440"/>
      </w:pPr>
      <w:rPr>
        <w:rFonts w:ascii="Garamond" w:hAnsi="Garamond" w:hint="default"/>
        <w:b/>
        <w:i w:val="0"/>
        <w:sz w:val="22"/>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5" w15:restartNumberingAfterBreak="0">
    <w:nsid w:val="57F52ACB"/>
    <w:multiLevelType w:val="multilevel"/>
    <w:tmpl w:val="CF80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8535DC"/>
    <w:multiLevelType w:val="hybridMultilevel"/>
    <w:tmpl w:val="08F618A6"/>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AC45427"/>
    <w:multiLevelType w:val="multilevel"/>
    <w:tmpl w:val="405A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FA2CE0"/>
    <w:multiLevelType w:val="multilevel"/>
    <w:tmpl w:val="A666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193EA6"/>
    <w:multiLevelType w:val="hybridMultilevel"/>
    <w:tmpl w:val="72AEF2CC"/>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E871C55"/>
    <w:multiLevelType w:val="multilevel"/>
    <w:tmpl w:val="536C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6C02E1"/>
    <w:multiLevelType w:val="multilevel"/>
    <w:tmpl w:val="66DE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0719BB"/>
    <w:multiLevelType w:val="hybridMultilevel"/>
    <w:tmpl w:val="A0A68050"/>
    <w:lvl w:ilvl="0" w:tplc="4009001B">
      <w:start w:val="1"/>
      <w:numFmt w:val="low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53" w15:restartNumberingAfterBreak="0">
    <w:nsid w:val="61E60604"/>
    <w:multiLevelType w:val="multilevel"/>
    <w:tmpl w:val="DC8A5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36577E4"/>
    <w:multiLevelType w:val="hybridMultilevel"/>
    <w:tmpl w:val="8E1C3E56"/>
    <w:lvl w:ilvl="0" w:tplc="7ACEA6F8">
      <w:start w:val="1"/>
      <w:numFmt w:val="upperLetter"/>
      <w:lvlText w:val="%1."/>
      <w:lvlJc w:val="left"/>
      <w:pPr>
        <w:ind w:left="1637" w:hanging="360"/>
      </w:pPr>
      <w:rPr>
        <w:rFonts w:hint="default"/>
        <w:sz w:val="40"/>
        <w:szCs w:val="44"/>
      </w:rPr>
    </w:lvl>
    <w:lvl w:ilvl="1" w:tplc="734A5A92">
      <w:start w:val="1"/>
      <w:numFmt w:val="decimal"/>
      <w:lvlText w:val="%2."/>
      <w:lvlJc w:val="left"/>
      <w:pPr>
        <w:ind w:left="4292" w:hanging="495"/>
      </w:pPr>
      <w:rPr>
        <w:rFonts w:hint="default"/>
      </w:rPr>
    </w:lvl>
    <w:lvl w:ilvl="2" w:tplc="4009001B" w:tentative="1">
      <w:start w:val="1"/>
      <w:numFmt w:val="lowerRoman"/>
      <w:lvlText w:val="%3."/>
      <w:lvlJc w:val="right"/>
      <w:pPr>
        <w:ind w:left="4877" w:hanging="180"/>
      </w:pPr>
    </w:lvl>
    <w:lvl w:ilvl="3" w:tplc="4009000F" w:tentative="1">
      <w:start w:val="1"/>
      <w:numFmt w:val="decimal"/>
      <w:lvlText w:val="%4."/>
      <w:lvlJc w:val="left"/>
      <w:pPr>
        <w:ind w:left="5597" w:hanging="360"/>
      </w:pPr>
    </w:lvl>
    <w:lvl w:ilvl="4" w:tplc="40090019" w:tentative="1">
      <w:start w:val="1"/>
      <w:numFmt w:val="lowerLetter"/>
      <w:lvlText w:val="%5."/>
      <w:lvlJc w:val="left"/>
      <w:pPr>
        <w:ind w:left="6317" w:hanging="360"/>
      </w:pPr>
    </w:lvl>
    <w:lvl w:ilvl="5" w:tplc="4009001B" w:tentative="1">
      <w:start w:val="1"/>
      <w:numFmt w:val="lowerRoman"/>
      <w:lvlText w:val="%6."/>
      <w:lvlJc w:val="right"/>
      <w:pPr>
        <w:ind w:left="7037" w:hanging="180"/>
      </w:pPr>
    </w:lvl>
    <w:lvl w:ilvl="6" w:tplc="4009000F" w:tentative="1">
      <w:start w:val="1"/>
      <w:numFmt w:val="decimal"/>
      <w:lvlText w:val="%7."/>
      <w:lvlJc w:val="left"/>
      <w:pPr>
        <w:ind w:left="7757" w:hanging="360"/>
      </w:pPr>
    </w:lvl>
    <w:lvl w:ilvl="7" w:tplc="40090019" w:tentative="1">
      <w:start w:val="1"/>
      <w:numFmt w:val="lowerLetter"/>
      <w:lvlText w:val="%8."/>
      <w:lvlJc w:val="left"/>
      <w:pPr>
        <w:ind w:left="8477" w:hanging="360"/>
      </w:pPr>
    </w:lvl>
    <w:lvl w:ilvl="8" w:tplc="4009001B" w:tentative="1">
      <w:start w:val="1"/>
      <w:numFmt w:val="lowerRoman"/>
      <w:lvlText w:val="%9."/>
      <w:lvlJc w:val="right"/>
      <w:pPr>
        <w:ind w:left="9197" w:hanging="180"/>
      </w:pPr>
    </w:lvl>
  </w:abstractNum>
  <w:abstractNum w:abstractNumId="55" w15:restartNumberingAfterBreak="0">
    <w:nsid w:val="64A42D21"/>
    <w:multiLevelType w:val="hybridMultilevel"/>
    <w:tmpl w:val="154EA886"/>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7DE012C"/>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7" w15:restartNumberingAfterBreak="0">
    <w:nsid w:val="69D84D22"/>
    <w:multiLevelType w:val="multilevel"/>
    <w:tmpl w:val="AB58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8D5C6B"/>
    <w:multiLevelType w:val="multilevel"/>
    <w:tmpl w:val="57A27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DA2890"/>
    <w:multiLevelType w:val="multilevel"/>
    <w:tmpl w:val="B38A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21612F"/>
    <w:multiLevelType w:val="hybridMultilevel"/>
    <w:tmpl w:val="42C85960"/>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1C03178"/>
    <w:multiLevelType w:val="multilevel"/>
    <w:tmpl w:val="46D6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7412BD"/>
    <w:multiLevelType w:val="multilevel"/>
    <w:tmpl w:val="2426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165914"/>
    <w:multiLevelType w:val="multilevel"/>
    <w:tmpl w:val="3FBA0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4AE003C"/>
    <w:multiLevelType w:val="multilevel"/>
    <w:tmpl w:val="B64860EC"/>
    <w:lvl w:ilvl="0">
      <w:start w:val="1"/>
      <w:numFmt w:val="upperRoman"/>
      <w:lvlText w:val="%1."/>
      <w:lvlJc w:val="right"/>
      <w:pPr>
        <w:ind w:left="720" w:hanging="360"/>
      </w:pPr>
    </w:lvl>
    <w:lvl w:ilvl="1">
      <w:start w:val="4"/>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65" w15:restartNumberingAfterBreak="0">
    <w:nsid w:val="77624131"/>
    <w:multiLevelType w:val="multilevel"/>
    <w:tmpl w:val="6CC07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A4A32D6"/>
    <w:multiLevelType w:val="multilevel"/>
    <w:tmpl w:val="FB5A3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C3F40F0"/>
    <w:multiLevelType w:val="multilevel"/>
    <w:tmpl w:val="06D2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2F3785"/>
    <w:multiLevelType w:val="multilevel"/>
    <w:tmpl w:val="6CC07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F1F2959"/>
    <w:multiLevelType w:val="multilevel"/>
    <w:tmpl w:val="011C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536922">
    <w:abstractNumId w:val="64"/>
  </w:num>
  <w:num w:numId="2" w16cid:durableId="1597715409">
    <w:abstractNumId w:val="1"/>
  </w:num>
  <w:num w:numId="3" w16cid:durableId="1194617649">
    <w:abstractNumId w:val="54"/>
  </w:num>
  <w:num w:numId="4" w16cid:durableId="1834099383">
    <w:abstractNumId w:val="40"/>
  </w:num>
  <w:num w:numId="5" w16cid:durableId="379941336">
    <w:abstractNumId w:val="4"/>
  </w:num>
  <w:num w:numId="6" w16cid:durableId="2048673740">
    <w:abstractNumId w:val="24"/>
  </w:num>
  <w:num w:numId="7" w16cid:durableId="63918932">
    <w:abstractNumId w:val="0"/>
  </w:num>
  <w:num w:numId="8" w16cid:durableId="486945699">
    <w:abstractNumId w:val="27"/>
  </w:num>
  <w:num w:numId="9" w16cid:durableId="201600972">
    <w:abstractNumId w:val="49"/>
  </w:num>
  <w:num w:numId="10" w16cid:durableId="1935356157">
    <w:abstractNumId w:val="11"/>
  </w:num>
  <w:num w:numId="11" w16cid:durableId="1023435981">
    <w:abstractNumId w:val="37"/>
  </w:num>
  <w:num w:numId="12" w16cid:durableId="1413622958">
    <w:abstractNumId w:val="46"/>
  </w:num>
  <w:num w:numId="13" w16cid:durableId="873464833">
    <w:abstractNumId w:val="33"/>
  </w:num>
  <w:num w:numId="14" w16cid:durableId="1102339666">
    <w:abstractNumId w:val="36"/>
  </w:num>
  <w:num w:numId="15" w16cid:durableId="1044644082">
    <w:abstractNumId w:val="55"/>
  </w:num>
  <w:num w:numId="16" w16cid:durableId="977339267">
    <w:abstractNumId w:val="60"/>
  </w:num>
  <w:num w:numId="17" w16cid:durableId="546526228">
    <w:abstractNumId w:val="44"/>
  </w:num>
  <w:num w:numId="18" w16cid:durableId="890506804">
    <w:abstractNumId w:val="65"/>
  </w:num>
  <w:num w:numId="19" w16cid:durableId="1021976300">
    <w:abstractNumId w:val="53"/>
  </w:num>
  <w:num w:numId="20" w16cid:durableId="315769518">
    <w:abstractNumId w:val="29"/>
  </w:num>
  <w:num w:numId="21" w16cid:durableId="1643536015">
    <w:abstractNumId w:val="35"/>
  </w:num>
  <w:num w:numId="22" w16cid:durableId="1249340451">
    <w:abstractNumId w:val="19"/>
  </w:num>
  <w:num w:numId="23" w16cid:durableId="801116667">
    <w:abstractNumId w:val="31"/>
  </w:num>
  <w:num w:numId="24" w16cid:durableId="1856994052">
    <w:abstractNumId w:val="67"/>
  </w:num>
  <w:num w:numId="25" w16cid:durableId="2043550439">
    <w:abstractNumId w:val="3"/>
  </w:num>
  <w:num w:numId="26" w16cid:durableId="1682048645">
    <w:abstractNumId w:val="63"/>
  </w:num>
  <w:num w:numId="27" w16cid:durableId="433670612">
    <w:abstractNumId w:val="48"/>
  </w:num>
  <w:num w:numId="28" w16cid:durableId="1861891909">
    <w:abstractNumId w:val="23"/>
  </w:num>
  <w:num w:numId="29" w16cid:durableId="1600526384">
    <w:abstractNumId w:val="69"/>
  </w:num>
  <w:num w:numId="30" w16cid:durableId="1406761904">
    <w:abstractNumId w:val="25"/>
  </w:num>
  <w:num w:numId="31" w16cid:durableId="1027873275">
    <w:abstractNumId w:val="42"/>
  </w:num>
  <w:num w:numId="32" w16cid:durableId="112596705">
    <w:abstractNumId w:val="57"/>
  </w:num>
  <w:num w:numId="33" w16cid:durableId="398869457">
    <w:abstractNumId w:val="2"/>
  </w:num>
  <w:num w:numId="34" w16cid:durableId="1380856730">
    <w:abstractNumId w:val="66"/>
  </w:num>
  <w:num w:numId="35" w16cid:durableId="388653644">
    <w:abstractNumId w:val="50"/>
  </w:num>
  <w:num w:numId="36" w16cid:durableId="325019078">
    <w:abstractNumId w:val="45"/>
  </w:num>
  <w:num w:numId="37" w16cid:durableId="1847943384">
    <w:abstractNumId w:val="17"/>
  </w:num>
  <w:num w:numId="38" w16cid:durableId="1761245718">
    <w:abstractNumId w:val="59"/>
  </w:num>
  <w:num w:numId="39" w16cid:durableId="21056250">
    <w:abstractNumId w:val="62"/>
  </w:num>
  <w:num w:numId="40" w16cid:durableId="820780089">
    <w:abstractNumId w:val="68"/>
  </w:num>
  <w:num w:numId="41" w16cid:durableId="1944923347">
    <w:abstractNumId w:val="44"/>
    <w:lvlOverride w:ilvl="0">
      <w:startOverride w:val="1"/>
    </w:lvlOverride>
  </w:num>
  <w:num w:numId="42" w16cid:durableId="2015260972">
    <w:abstractNumId w:val="39"/>
  </w:num>
  <w:num w:numId="43" w16cid:durableId="272396599">
    <w:abstractNumId w:val="15"/>
  </w:num>
  <w:num w:numId="44" w16cid:durableId="1353190888">
    <w:abstractNumId w:val="56"/>
  </w:num>
  <w:num w:numId="45" w16cid:durableId="211498953">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35436522">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595745756">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738132098">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481235559">
    <w:abstractNumId w:val="30"/>
  </w:num>
  <w:num w:numId="50" w16cid:durableId="102344039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66406964">
    <w:abstractNumId w:val="9"/>
  </w:num>
  <w:num w:numId="52" w16cid:durableId="344869196">
    <w:abstractNumId w:val="21"/>
  </w:num>
  <w:num w:numId="53" w16cid:durableId="31329451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274091314">
    <w:abstractNumId w:val="41"/>
  </w:num>
  <w:num w:numId="55" w16cid:durableId="698509231">
    <w:abstractNumId w:val="6"/>
  </w:num>
  <w:num w:numId="56" w16cid:durableId="169183287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514998480">
    <w:abstractNumId w:val="30"/>
    <w:lvlOverride w:ilvl="0">
      <w:startOverride w:val="5"/>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99887666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76456980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26045660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87801090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28366046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25320402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59810085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16235649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45124498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76418371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31584131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88082904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52163286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97271120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97545194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2064281715">
    <w:abstractNumId w:val="30"/>
    <w:lvlOverride w:ilvl="0">
      <w:lvl w:ilvl="0">
        <w:start w:val="1"/>
        <w:numFmt w:val="decimal"/>
        <w:pStyle w:val="Heading1"/>
        <w:lvlText w:val="SECTION %1:"/>
        <w:lvlJc w:val="left"/>
        <w:pPr>
          <w:ind w:left="0" w:firstLine="0"/>
        </w:pPr>
        <w:rPr>
          <w:rFonts w:ascii="Garamond" w:hAnsi="Garamond" w:hint="default"/>
          <w:b/>
          <w:i w:val="0"/>
          <w:caps/>
        </w:rPr>
      </w:lvl>
    </w:lvlOverride>
    <w:lvlOverride w:ilvl="1">
      <w:lvl w:ilvl="1">
        <w:start w:val="1"/>
        <w:numFmt w:val="decimal"/>
        <w:pStyle w:val="Heading2"/>
        <w:lvlText w:val="%1.%2:"/>
        <w:lvlJc w:val="left"/>
        <w:pPr>
          <w:tabs>
            <w:tab w:val="num" w:pos="720"/>
          </w:tabs>
          <w:ind w:left="680" w:hanging="680"/>
        </w:pPr>
        <w:rPr>
          <w:rFonts w:ascii="Garamond" w:hAnsi="Garamond" w:cstheme="majorBidi" w:hint="default"/>
          <w:b/>
          <w:bCs/>
          <w:i w:val="0"/>
          <w:iCs w:val="0"/>
          <w:sz w:val="22"/>
        </w:rPr>
      </w:lvl>
    </w:lvlOverride>
    <w:lvlOverride w:ilvl="2">
      <w:lvl w:ilvl="2">
        <w:start w:val="1"/>
        <w:numFmt w:val="lowerLetter"/>
        <w:pStyle w:val="Heading3"/>
        <w:lvlText w:val="(%3)"/>
        <w:lvlJc w:val="left"/>
        <w:pPr>
          <w:tabs>
            <w:tab w:val="num" w:pos="1225"/>
          </w:tabs>
          <w:ind w:left="1225" w:hanging="505"/>
        </w:pPr>
        <w:rPr>
          <w:rFonts w:ascii="Garamond" w:hAnsi="Garamond" w:hint="default"/>
          <w:b/>
          <w:bCs/>
          <w:sz w:val="22"/>
        </w:rPr>
      </w:lvl>
    </w:lvlOverride>
    <w:lvlOverride w:ilvl="3">
      <w:lvl w:ilvl="3">
        <w:start w:val="1"/>
        <w:numFmt w:val="lowerRoman"/>
        <w:lvlText w:val="%4."/>
        <w:lvlJc w:val="right"/>
        <w:pPr>
          <w:ind w:left="1644" w:hanging="113"/>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74" w16cid:durableId="121315762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50243095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56319364">
    <w:abstractNumId w:val="52"/>
  </w:num>
  <w:num w:numId="77" w16cid:durableId="895356645">
    <w:abstractNumId w:val="5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686559040">
    <w:abstractNumId w:val="32"/>
  </w:num>
  <w:num w:numId="79" w16cid:durableId="248194708">
    <w:abstractNumId w:val="61"/>
  </w:num>
  <w:num w:numId="80" w16cid:durableId="36525562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79313120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430249141">
    <w:abstractNumId w:val="16"/>
  </w:num>
  <w:num w:numId="83" w16cid:durableId="1076249298">
    <w:abstractNumId w:val="13"/>
  </w:num>
  <w:num w:numId="84" w16cid:durableId="1263996855">
    <w:abstractNumId w:val="12"/>
  </w:num>
  <w:num w:numId="85" w16cid:durableId="1688869911">
    <w:abstractNumId w:val="7"/>
  </w:num>
  <w:num w:numId="86" w16cid:durableId="138575118">
    <w:abstractNumId w:val="47"/>
  </w:num>
  <w:num w:numId="87" w16cid:durableId="1881749481">
    <w:abstractNumId w:val="26"/>
  </w:num>
  <w:num w:numId="88" w16cid:durableId="1175341118">
    <w:abstractNumId w:val="22"/>
  </w:num>
  <w:num w:numId="89" w16cid:durableId="2005743399">
    <w:abstractNumId w:val="51"/>
  </w:num>
  <w:num w:numId="90" w16cid:durableId="314653332">
    <w:abstractNumId w:val="14"/>
  </w:num>
  <w:num w:numId="91" w16cid:durableId="1111512797">
    <w:abstractNumId w:val="5"/>
  </w:num>
  <w:num w:numId="92" w16cid:durableId="870995144">
    <w:abstractNumId w:val="20"/>
  </w:num>
  <w:num w:numId="93" w16cid:durableId="1317295683">
    <w:abstractNumId w:val="18"/>
  </w:num>
  <w:num w:numId="94" w16cid:durableId="777869722">
    <w:abstractNumId w:val="10"/>
  </w:num>
  <w:num w:numId="95" w16cid:durableId="404382047">
    <w:abstractNumId w:val="34"/>
  </w:num>
  <w:num w:numId="96" w16cid:durableId="1188450491">
    <w:abstractNumId w:val="43"/>
  </w:num>
  <w:num w:numId="97" w16cid:durableId="1056129401">
    <w:abstractNumId w:val="58"/>
  </w:num>
  <w:num w:numId="98" w16cid:durableId="1062100352">
    <w:abstractNumId w:val="28"/>
  </w:num>
  <w:num w:numId="99" w16cid:durableId="1072695543">
    <w:abstractNumId w:val="8"/>
  </w:num>
  <w:num w:numId="100" w16cid:durableId="195868080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C79"/>
    <w:rsid w:val="000030CB"/>
    <w:rsid w:val="00003376"/>
    <w:rsid w:val="00010372"/>
    <w:rsid w:val="000134F3"/>
    <w:rsid w:val="00013DA9"/>
    <w:rsid w:val="00013EE1"/>
    <w:rsid w:val="00016C71"/>
    <w:rsid w:val="00021703"/>
    <w:rsid w:val="00023401"/>
    <w:rsid w:val="00023D2C"/>
    <w:rsid w:val="0002614F"/>
    <w:rsid w:val="000314BB"/>
    <w:rsid w:val="000437B4"/>
    <w:rsid w:val="00044362"/>
    <w:rsid w:val="000459BA"/>
    <w:rsid w:val="0004620E"/>
    <w:rsid w:val="00055156"/>
    <w:rsid w:val="00055700"/>
    <w:rsid w:val="0005648D"/>
    <w:rsid w:val="00056C08"/>
    <w:rsid w:val="0006511B"/>
    <w:rsid w:val="00067EE4"/>
    <w:rsid w:val="000706E4"/>
    <w:rsid w:val="00071E05"/>
    <w:rsid w:val="00071FB0"/>
    <w:rsid w:val="00073022"/>
    <w:rsid w:val="00082A6F"/>
    <w:rsid w:val="000927E1"/>
    <w:rsid w:val="00092EEC"/>
    <w:rsid w:val="000A314C"/>
    <w:rsid w:val="000A3F2D"/>
    <w:rsid w:val="000A4B94"/>
    <w:rsid w:val="000A4C6B"/>
    <w:rsid w:val="000A7E1A"/>
    <w:rsid w:val="000B71D1"/>
    <w:rsid w:val="000C05DE"/>
    <w:rsid w:val="000C2624"/>
    <w:rsid w:val="000C3C02"/>
    <w:rsid w:val="000C6B2F"/>
    <w:rsid w:val="000D0DDE"/>
    <w:rsid w:val="000D2C48"/>
    <w:rsid w:val="000E13DB"/>
    <w:rsid w:val="000E4041"/>
    <w:rsid w:val="000E42EB"/>
    <w:rsid w:val="000E5698"/>
    <w:rsid w:val="000F2B7E"/>
    <w:rsid w:val="000F4BDC"/>
    <w:rsid w:val="00102E54"/>
    <w:rsid w:val="001070D8"/>
    <w:rsid w:val="001127C6"/>
    <w:rsid w:val="00120595"/>
    <w:rsid w:val="001226E6"/>
    <w:rsid w:val="00136218"/>
    <w:rsid w:val="001503AE"/>
    <w:rsid w:val="00151478"/>
    <w:rsid w:val="001515D0"/>
    <w:rsid w:val="00155AAB"/>
    <w:rsid w:val="0016034D"/>
    <w:rsid w:val="00161612"/>
    <w:rsid w:val="00166A82"/>
    <w:rsid w:val="0017462A"/>
    <w:rsid w:val="00185DAF"/>
    <w:rsid w:val="001869E0"/>
    <w:rsid w:val="00192D72"/>
    <w:rsid w:val="00192D98"/>
    <w:rsid w:val="0019382C"/>
    <w:rsid w:val="001939C9"/>
    <w:rsid w:val="0019591C"/>
    <w:rsid w:val="001A3502"/>
    <w:rsid w:val="001A3D1B"/>
    <w:rsid w:val="001A43C3"/>
    <w:rsid w:val="001B1324"/>
    <w:rsid w:val="001B5C28"/>
    <w:rsid w:val="001B5CF8"/>
    <w:rsid w:val="001B6CB2"/>
    <w:rsid w:val="001B7046"/>
    <w:rsid w:val="001B75A1"/>
    <w:rsid w:val="001B782E"/>
    <w:rsid w:val="001C2E59"/>
    <w:rsid w:val="001C47CC"/>
    <w:rsid w:val="001D100D"/>
    <w:rsid w:val="001D1251"/>
    <w:rsid w:val="001D2AA0"/>
    <w:rsid w:val="001E3132"/>
    <w:rsid w:val="001E337F"/>
    <w:rsid w:val="00201EFE"/>
    <w:rsid w:val="00203738"/>
    <w:rsid w:val="00211946"/>
    <w:rsid w:val="00214429"/>
    <w:rsid w:val="00215DE1"/>
    <w:rsid w:val="002213B4"/>
    <w:rsid w:val="0022294E"/>
    <w:rsid w:val="0022350D"/>
    <w:rsid w:val="00225862"/>
    <w:rsid w:val="00226702"/>
    <w:rsid w:val="002320C1"/>
    <w:rsid w:val="0023246A"/>
    <w:rsid w:val="002327D0"/>
    <w:rsid w:val="002360B6"/>
    <w:rsid w:val="00236516"/>
    <w:rsid w:val="00247FE0"/>
    <w:rsid w:val="0025165B"/>
    <w:rsid w:val="002524D5"/>
    <w:rsid w:val="0025685C"/>
    <w:rsid w:val="00260EB2"/>
    <w:rsid w:val="0026762F"/>
    <w:rsid w:val="00270890"/>
    <w:rsid w:val="0027790F"/>
    <w:rsid w:val="0028011B"/>
    <w:rsid w:val="00280B78"/>
    <w:rsid w:val="00284F28"/>
    <w:rsid w:val="0028544E"/>
    <w:rsid w:val="00292F39"/>
    <w:rsid w:val="00293CB5"/>
    <w:rsid w:val="00294551"/>
    <w:rsid w:val="00295FDC"/>
    <w:rsid w:val="002A2A55"/>
    <w:rsid w:val="002A6899"/>
    <w:rsid w:val="002B1D45"/>
    <w:rsid w:val="002B4D06"/>
    <w:rsid w:val="002B51D7"/>
    <w:rsid w:val="002B5646"/>
    <w:rsid w:val="002C004A"/>
    <w:rsid w:val="002C12DA"/>
    <w:rsid w:val="002C19C4"/>
    <w:rsid w:val="002C6B52"/>
    <w:rsid w:val="002C7209"/>
    <w:rsid w:val="002D095B"/>
    <w:rsid w:val="002D15D8"/>
    <w:rsid w:val="002D327F"/>
    <w:rsid w:val="002D36A5"/>
    <w:rsid w:val="002D584A"/>
    <w:rsid w:val="002D6A3E"/>
    <w:rsid w:val="002D7226"/>
    <w:rsid w:val="002E218E"/>
    <w:rsid w:val="002E394F"/>
    <w:rsid w:val="002F030F"/>
    <w:rsid w:val="003033E7"/>
    <w:rsid w:val="00305578"/>
    <w:rsid w:val="00306402"/>
    <w:rsid w:val="00310DFB"/>
    <w:rsid w:val="00314D7C"/>
    <w:rsid w:val="003162CE"/>
    <w:rsid w:val="00330116"/>
    <w:rsid w:val="00331132"/>
    <w:rsid w:val="003346CE"/>
    <w:rsid w:val="003370E1"/>
    <w:rsid w:val="00337A08"/>
    <w:rsid w:val="00337BE4"/>
    <w:rsid w:val="00343233"/>
    <w:rsid w:val="00350D7D"/>
    <w:rsid w:val="00353AAE"/>
    <w:rsid w:val="003540FB"/>
    <w:rsid w:val="00364FA3"/>
    <w:rsid w:val="0036550A"/>
    <w:rsid w:val="003656BC"/>
    <w:rsid w:val="0036711E"/>
    <w:rsid w:val="00377D14"/>
    <w:rsid w:val="00381B50"/>
    <w:rsid w:val="003823AD"/>
    <w:rsid w:val="0039241E"/>
    <w:rsid w:val="0039316A"/>
    <w:rsid w:val="00393990"/>
    <w:rsid w:val="00393BD9"/>
    <w:rsid w:val="003A2616"/>
    <w:rsid w:val="003A5149"/>
    <w:rsid w:val="003A5EE4"/>
    <w:rsid w:val="003B0D0D"/>
    <w:rsid w:val="003B30DF"/>
    <w:rsid w:val="003C0F73"/>
    <w:rsid w:val="003C40CF"/>
    <w:rsid w:val="003C537D"/>
    <w:rsid w:val="003C6102"/>
    <w:rsid w:val="003C725F"/>
    <w:rsid w:val="003D74C3"/>
    <w:rsid w:val="003D784F"/>
    <w:rsid w:val="003E69CB"/>
    <w:rsid w:val="003F7ED3"/>
    <w:rsid w:val="004070D8"/>
    <w:rsid w:val="00414944"/>
    <w:rsid w:val="00422B38"/>
    <w:rsid w:val="00425672"/>
    <w:rsid w:val="0043289A"/>
    <w:rsid w:val="00433C12"/>
    <w:rsid w:val="00434161"/>
    <w:rsid w:val="004349B1"/>
    <w:rsid w:val="004363B9"/>
    <w:rsid w:val="004373A2"/>
    <w:rsid w:val="004403F9"/>
    <w:rsid w:val="00441A7A"/>
    <w:rsid w:val="00442626"/>
    <w:rsid w:val="004547D9"/>
    <w:rsid w:val="00455E0F"/>
    <w:rsid w:val="00457587"/>
    <w:rsid w:val="004638CF"/>
    <w:rsid w:val="00466268"/>
    <w:rsid w:val="004663DE"/>
    <w:rsid w:val="00472F4F"/>
    <w:rsid w:val="00476E64"/>
    <w:rsid w:val="00482B75"/>
    <w:rsid w:val="00484D01"/>
    <w:rsid w:val="004907BD"/>
    <w:rsid w:val="004A0245"/>
    <w:rsid w:val="004A2DBA"/>
    <w:rsid w:val="004A3C63"/>
    <w:rsid w:val="004A5315"/>
    <w:rsid w:val="004A5FB0"/>
    <w:rsid w:val="004A679F"/>
    <w:rsid w:val="004B076A"/>
    <w:rsid w:val="004B1DCA"/>
    <w:rsid w:val="004B3FE8"/>
    <w:rsid w:val="004B4328"/>
    <w:rsid w:val="004B4416"/>
    <w:rsid w:val="004B7E4C"/>
    <w:rsid w:val="004C23E2"/>
    <w:rsid w:val="004C28C5"/>
    <w:rsid w:val="004C2BE6"/>
    <w:rsid w:val="004C489C"/>
    <w:rsid w:val="004D31AB"/>
    <w:rsid w:val="004D395A"/>
    <w:rsid w:val="004D6BBE"/>
    <w:rsid w:val="004D749C"/>
    <w:rsid w:val="004E3382"/>
    <w:rsid w:val="004E4AE4"/>
    <w:rsid w:val="004E6B27"/>
    <w:rsid w:val="004E73F9"/>
    <w:rsid w:val="004F3BD9"/>
    <w:rsid w:val="004F50C7"/>
    <w:rsid w:val="004F618D"/>
    <w:rsid w:val="004F7E6E"/>
    <w:rsid w:val="00500FC5"/>
    <w:rsid w:val="0050314A"/>
    <w:rsid w:val="00506E16"/>
    <w:rsid w:val="00511D4F"/>
    <w:rsid w:val="0051401B"/>
    <w:rsid w:val="0052391A"/>
    <w:rsid w:val="005268FA"/>
    <w:rsid w:val="00533CB0"/>
    <w:rsid w:val="0053443C"/>
    <w:rsid w:val="0053555B"/>
    <w:rsid w:val="00550EBC"/>
    <w:rsid w:val="00553AAE"/>
    <w:rsid w:val="005553AB"/>
    <w:rsid w:val="005600C1"/>
    <w:rsid w:val="00562AF6"/>
    <w:rsid w:val="00565B32"/>
    <w:rsid w:val="0056650F"/>
    <w:rsid w:val="00573385"/>
    <w:rsid w:val="00581CD2"/>
    <w:rsid w:val="00583464"/>
    <w:rsid w:val="005854F7"/>
    <w:rsid w:val="00587AAE"/>
    <w:rsid w:val="005940E6"/>
    <w:rsid w:val="00595A5A"/>
    <w:rsid w:val="005A2E4F"/>
    <w:rsid w:val="005A4EF1"/>
    <w:rsid w:val="005A6886"/>
    <w:rsid w:val="005B4D91"/>
    <w:rsid w:val="005D121B"/>
    <w:rsid w:val="005D134C"/>
    <w:rsid w:val="005D2BCF"/>
    <w:rsid w:val="005D395F"/>
    <w:rsid w:val="005D3EAA"/>
    <w:rsid w:val="005D5B18"/>
    <w:rsid w:val="005D726F"/>
    <w:rsid w:val="005E3402"/>
    <w:rsid w:val="005E4CF3"/>
    <w:rsid w:val="005E664C"/>
    <w:rsid w:val="005E7369"/>
    <w:rsid w:val="005E7E36"/>
    <w:rsid w:val="005F34EC"/>
    <w:rsid w:val="005F6754"/>
    <w:rsid w:val="00601545"/>
    <w:rsid w:val="006016A1"/>
    <w:rsid w:val="006077F4"/>
    <w:rsid w:val="00607F48"/>
    <w:rsid w:val="0062230E"/>
    <w:rsid w:val="00622F2E"/>
    <w:rsid w:val="00624ABB"/>
    <w:rsid w:val="006332D7"/>
    <w:rsid w:val="00644C87"/>
    <w:rsid w:val="006452A8"/>
    <w:rsid w:val="006464F9"/>
    <w:rsid w:val="00652AD7"/>
    <w:rsid w:val="0065680F"/>
    <w:rsid w:val="00657FC6"/>
    <w:rsid w:val="00661E98"/>
    <w:rsid w:val="0066715A"/>
    <w:rsid w:val="00671309"/>
    <w:rsid w:val="00680EC4"/>
    <w:rsid w:val="006812DA"/>
    <w:rsid w:val="0068484E"/>
    <w:rsid w:val="00690A02"/>
    <w:rsid w:val="00690FD2"/>
    <w:rsid w:val="00692FEA"/>
    <w:rsid w:val="006A588B"/>
    <w:rsid w:val="006B0A84"/>
    <w:rsid w:val="006B10BA"/>
    <w:rsid w:val="006B3F9F"/>
    <w:rsid w:val="006B418E"/>
    <w:rsid w:val="006C399D"/>
    <w:rsid w:val="006C53F0"/>
    <w:rsid w:val="006C6AD6"/>
    <w:rsid w:val="006C76A3"/>
    <w:rsid w:val="006D2850"/>
    <w:rsid w:val="006F0CB2"/>
    <w:rsid w:val="006F1B7C"/>
    <w:rsid w:val="006F1D91"/>
    <w:rsid w:val="006F2F0E"/>
    <w:rsid w:val="006F46D4"/>
    <w:rsid w:val="00705CAF"/>
    <w:rsid w:val="0071440E"/>
    <w:rsid w:val="0071472E"/>
    <w:rsid w:val="007155F3"/>
    <w:rsid w:val="00717FCA"/>
    <w:rsid w:val="0072054C"/>
    <w:rsid w:val="00720B54"/>
    <w:rsid w:val="00720DEC"/>
    <w:rsid w:val="007218E6"/>
    <w:rsid w:val="00727971"/>
    <w:rsid w:val="00734648"/>
    <w:rsid w:val="007351E5"/>
    <w:rsid w:val="007370E3"/>
    <w:rsid w:val="00740762"/>
    <w:rsid w:val="0075782A"/>
    <w:rsid w:val="00757BA1"/>
    <w:rsid w:val="00763DB0"/>
    <w:rsid w:val="00764C86"/>
    <w:rsid w:val="00765C10"/>
    <w:rsid w:val="00766761"/>
    <w:rsid w:val="00782F4E"/>
    <w:rsid w:val="007839BD"/>
    <w:rsid w:val="00786D50"/>
    <w:rsid w:val="00791362"/>
    <w:rsid w:val="00791E3B"/>
    <w:rsid w:val="00793D8D"/>
    <w:rsid w:val="00793F98"/>
    <w:rsid w:val="007A1790"/>
    <w:rsid w:val="007A5530"/>
    <w:rsid w:val="007A646B"/>
    <w:rsid w:val="007A6ADE"/>
    <w:rsid w:val="007B2A73"/>
    <w:rsid w:val="007B5CC5"/>
    <w:rsid w:val="007C22AC"/>
    <w:rsid w:val="007D30E2"/>
    <w:rsid w:val="007D4CE4"/>
    <w:rsid w:val="007D4E1F"/>
    <w:rsid w:val="007D70F9"/>
    <w:rsid w:val="007D762B"/>
    <w:rsid w:val="007E06D5"/>
    <w:rsid w:val="007E138E"/>
    <w:rsid w:val="007E280F"/>
    <w:rsid w:val="007E32FC"/>
    <w:rsid w:val="007E4C79"/>
    <w:rsid w:val="007E51E0"/>
    <w:rsid w:val="007F2B50"/>
    <w:rsid w:val="00801F35"/>
    <w:rsid w:val="00802662"/>
    <w:rsid w:val="0080574A"/>
    <w:rsid w:val="0080651D"/>
    <w:rsid w:val="00813834"/>
    <w:rsid w:val="00814257"/>
    <w:rsid w:val="0082490B"/>
    <w:rsid w:val="00831C7B"/>
    <w:rsid w:val="00831CA9"/>
    <w:rsid w:val="00832BA2"/>
    <w:rsid w:val="00834B80"/>
    <w:rsid w:val="00835F7D"/>
    <w:rsid w:val="008368CA"/>
    <w:rsid w:val="008409F8"/>
    <w:rsid w:val="008444CE"/>
    <w:rsid w:val="00845120"/>
    <w:rsid w:val="00846845"/>
    <w:rsid w:val="00846A8F"/>
    <w:rsid w:val="008539C2"/>
    <w:rsid w:val="00861729"/>
    <w:rsid w:val="00863410"/>
    <w:rsid w:val="00865F6E"/>
    <w:rsid w:val="00873564"/>
    <w:rsid w:val="00875FC6"/>
    <w:rsid w:val="00876BC9"/>
    <w:rsid w:val="00880855"/>
    <w:rsid w:val="008847E6"/>
    <w:rsid w:val="008850E0"/>
    <w:rsid w:val="00892215"/>
    <w:rsid w:val="00893484"/>
    <w:rsid w:val="008944F5"/>
    <w:rsid w:val="00897115"/>
    <w:rsid w:val="008A2115"/>
    <w:rsid w:val="008A4B4B"/>
    <w:rsid w:val="008A6E4C"/>
    <w:rsid w:val="008B2E8D"/>
    <w:rsid w:val="008C13E5"/>
    <w:rsid w:val="008C7F76"/>
    <w:rsid w:val="008D00CD"/>
    <w:rsid w:val="008D571C"/>
    <w:rsid w:val="008E6303"/>
    <w:rsid w:val="008F08EB"/>
    <w:rsid w:val="008F6E30"/>
    <w:rsid w:val="00900CAA"/>
    <w:rsid w:val="0090129C"/>
    <w:rsid w:val="00902971"/>
    <w:rsid w:val="00905263"/>
    <w:rsid w:val="00913FD4"/>
    <w:rsid w:val="00922EC1"/>
    <w:rsid w:val="009279F5"/>
    <w:rsid w:val="00930B8D"/>
    <w:rsid w:val="00937B7F"/>
    <w:rsid w:val="00937FDC"/>
    <w:rsid w:val="00943A2A"/>
    <w:rsid w:val="00944200"/>
    <w:rsid w:val="00947CCA"/>
    <w:rsid w:val="0095615F"/>
    <w:rsid w:val="00962CD9"/>
    <w:rsid w:val="00966BF3"/>
    <w:rsid w:val="00975AFE"/>
    <w:rsid w:val="00976A79"/>
    <w:rsid w:val="0098064F"/>
    <w:rsid w:val="00981B62"/>
    <w:rsid w:val="0098246E"/>
    <w:rsid w:val="00986A5C"/>
    <w:rsid w:val="00987363"/>
    <w:rsid w:val="0098763A"/>
    <w:rsid w:val="00994EC8"/>
    <w:rsid w:val="00995F99"/>
    <w:rsid w:val="00997933"/>
    <w:rsid w:val="00997C1B"/>
    <w:rsid w:val="009A03AA"/>
    <w:rsid w:val="009A0511"/>
    <w:rsid w:val="009A4593"/>
    <w:rsid w:val="009A4840"/>
    <w:rsid w:val="009A5488"/>
    <w:rsid w:val="009A5CBD"/>
    <w:rsid w:val="009A6581"/>
    <w:rsid w:val="009B06CD"/>
    <w:rsid w:val="009B2650"/>
    <w:rsid w:val="009B3F94"/>
    <w:rsid w:val="009B781F"/>
    <w:rsid w:val="009B7E13"/>
    <w:rsid w:val="009C2615"/>
    <w:rsid w:val="009C2D72"/>
    <w:rsid w:val="009C3885"/>
    <w:rsid w:val="009C60A8"/>
    <w:rsid w:val="009D0F8F"/>
    <w:rsid w:val="009D7288"/>
    <w:rsid w:val="009D776A"/>
    <w:rsid w:val="009E24A1"/>
    <w:rsid w:val="009E44D1"/>
    <w:rsid w:val="009E4D48"/>
    <w:rsid w:val="009E5F96"/>
    <w:rsid w:val="009F1570"/>
    <w:rsid w:val="009F3A67"/>
    <w:rsid w:val="009F4DB7"/>
    <w:rsid w:val="00A01509"/>
    <w:rsid w:val="00A03642"/>
    <w:rsid w:val="00A072B8"/>
    <w:rsid w:val="00A14063"/>
    <w:rsid w:val="00A20B52"/>
    <w:rsid w:val="00A22D78"/>
    <w:rsid w:val="00A31CEB"/>
    <w:rsid w:val="00A36BD3"/>
    <w:rsid w:val="00A37757"/>
    <w:rsid w:val="00A44952"/>
    <w:rsid w:val="00A45330"/>
    <w:rsid w:val="00A463BF"/>
    <w:rsid w:val="00A4678A"/>
    <w:rsid w:val="00A47CB2"/>
    <w:rsid w:val="00A541D9"/>
    <w:rsid w:val="00A550B8"/>
    <w:rsid w:val="00A55129"/>
    <w:rsid w:val="00A55C65"/>
    <w:rsid w:val="00A56D3E"/>
    <w:rsid w:val="00A6570F"/>
    <w:rsid w:val="00A667D3"/>
    <w:rsid w:val="00A741DE"/>
    <w:rsid w:val="00A81E9E"/>
    <w:rsid w:val="00A83773"/>
    <w:rsid w:val="00A83A6C"/>
    <w:rsid w:val="00A86B3D"/>
    <w:rsid w:val="00A86F35"/>
    <w:rsid w:val="00A9389B"/>
    <w:rsid w:val="00A94D89"/>
    <w:rsid w:val="00AA139C"/>
    <w:rsid w:val="00AA2E33"/>
    <w:rsid w:val="00AA3822"/>
    <w:rsid w:val="00AA40FA"/>
    <w:rsid w:val="00AA5CD0"/>
    <w:rsid w:val="00AB2A8B"/>
    <w:rsid w:val="00AB3E6C"/>
    <w:rsid w:val="00AB75E9"/>
    <w:rsid w:val="00AB76BF"/>
    <w:rsid w:val="00AC2E95"/>
    <w:rsid w:val="00AD28BF"/>
    <w:rsid w:val="00AE0C2F"/>
    <w:rsid w:val="00AF09C6"/>
    <w:rsid w:val="00AF12EE"/>
    <w:rsid w:val="00AF3B9A"/>
    <w:rsid w:val="00AF5769"/>
    <w:rsid w:val="00B00F19"/>
    <w:rsid w:val="00B06C09"/>
    <w:rsid w:val="00B07430"/>
    <w:rsid w:val="00B07868"/>
    <w:rsid w:val="00B12373"/>
    <w:rsid w:val="00B14426"/>
    <w:rsid w:val="00B20F34"/>
    <w:rsid w:val="00B21258"/>
    <w:rsid w:val="00B27A97"/>
    <w:rsid w:val="00B502A9"/>
    <w:rsid w:val="00B519E2"/>
    <w:rsid w:val="00B51A8A"/>
    <w:rsid w:val="00B52117"/>
    <w:rsid w:val="00B5220D"/>
    <w:rsid w:val="00B52EE4"/>
    <w:rsid w:val="00B54243"/>
    <w:rsid w:val="00B543C5"/>
    <w:rsid w:val="00B66240"/>
    <w:rsid w:val="00B674A7"/>
    <w:rsid w:val="00B67B61"/>
    <w:rsid w:val="00B70195"/>
    <w:rsid w:val="00B71868"/>
    <w:rsid w:val="00B75037"/>
    <w:rsid w:val="00B8205C"/>
    <w:rsid w:val="00B82A21"/>
    <w:rsid w:val="00B863EE"/>
    <w:rsid w:val="00B86AF4"/>
    <w:rsid w:val="00B93F97"/>
    <w:rsid w:val="00B958D1"/>
    <w:rsid w:val="00BA0ACB"/>
    <w:rsid w:val="00BA2547"/>
    <w:rsid w:val="00BA255E"/>
    <w:rsid w:val="00BA7C66"/>
    <w:rsid w:val="00BB4EB6"/>
    <w:rsid w:val="00BC4B82"/>
    <w:rsid w:val="00BD16FF"/>
    <w:rsid w:val="00BE0D7C"/>
    <w:rsid w:val="00BE26DB"/>
    <w:rsid w:val="00BE5706"/>
    <w:rsid w:val="00BE6F6C"/>
    <w:rsid w:val="00BF05AA"/>
    <w:rsid w:val="00BF44E3"/>
    <w:rsid w:val="00C036C5"/>
    <w:rsid w:val="00C07126"/>
    <w:rsid w:val="00C12966"/>
    <w:rsid w:val="00C150F5"/>
    <w:rsid w:val="00C20C79"/>
    <w:rsid w:val="00C21D20"/>
    <w:rsid w:val="00C30E11"/>
    <w:rsid w:val="00C3132F"/>
    <w:rsid w:val="00C51655"/>
    <w:rsid w:val="00C536A1"/>
    <w:rsid w:val="00C60013"/>
    <w:rsid w:val="00C61CA0"/>
    <w:rsid w:val="00C72839"/>
    <w:rsid w:val="00C72D99"/>
    <w:rsid w:val="00C77174"/>
    <w:rsid w:val="00C80DBF"/>
    <w:rsid w:val="00C81479"/>
    <w:rsid w:val="00C8438D"/>
    <w:rsid w:val="00C86B75"/>
    <w:rsid w:val="00C93469"/>
    <w:rsid w:val="00C9430B"/>
    <w:rsid w:val="00C9676F"/>
    <w:rsid w:val="00CA67AA"/>
    <w:rsid w:val="00CB19B7"/>
    <w:rsid w:val="00CB2C10"/>
    <w:rsid w:val="00CB5119"/>
    <w:rsid w:val="00CB54C5"/>
    <w:rsid w:val="00CB55CA"/>
    <w:rsid w:val="00CC7CB6"/>
    <w:rsid w:val="00CD1324"/>
    <w:rsid w:val="00CD6354"/>
    <w:rsid w:val="00CE11DC"/>
    <w:rsid w:val="00CE1848"/>
    <w:rsid w:val="00CE333E"/>
    <w:rsid w:val="00CE69AE"/>
    <w:rsid w:val="00CE7829"/>
    <w:rsid w:val="00CF2A76"/>
    <w:rsid w:val="00CF59E1"/>
    <w:rsid w:val="00CF5D3E"/>
    <w:rsid w:val="00CF7219"/>
    <w:rsid w:val="00D12158"/>
    <w:rsid w:val="00D1571C"/>
    <w:rsid w:val="00D158A2"/>
    <w:rsid w:val="00D17C29"/>
    <w:rsid w:val="00D267A9"/>
    <w:rsid w:val="00D418B6"/>
    <w:rsid w:val="00D45D08"/>
    <w:rsid w:val="00D5002E"/>
    <w:rsid w:val="00D50149"/>
    <w:rsid w:val="00D50FB2"/>
    <w:rsid w:val="00D55DE7"/>
    <w:rsid w:val="00D6278A"/>
    <w:rsid w:val="00D63AE2"/>
    <w:rsid w:val="00D67893"/>
    <w:rsid w:val="00D73BF3"/>
    <w:rsid w:val="00D85ABE"/>
    <w:rsid w:val="00D8766F"/>
    <w:rsid w:val="00D904A1"/>
    <w:rsid w:val="00D90CBF"/>
    <w:rsid w:val="00D9118C"/>
    <w:rsid w:val="00D9219F"/>
    <w:rsid w:val="00D95124"/>
    <w:rsid w:val="00D9535B"/>
    <w:rsid w:val="00DA13AA"/>
    <w:rsid w:val="00DB2200"/>
    <w:rsid w:val="00DC19C4"/>
    <w:rsid w:val="00DC69D4"/>
    <w:rsid w:val="00DD76E6"/>
    <w:rsid w:val="00DE1F9B"/>
    <w:rsid w:val="00DE6A5C"/>
    <w:rsid w:val="00DF371D"/>
    <w:rsid w:val="00E030DF"/>
    <w:rsid w:val="00E05441"/>
    <w:rsid w:val="00E10254"/>
    <w:rsid w:val="00E1104E"/>
    <w:rsid w:val="00E11D09"/>
    <w:rsid w:val="00E12F2C"/>
    <w:rsid w:val="00E1359B"/>
    <w:rsid w:val="00E20425"/>
    <w:rsid w:val="00E242DA"/>
    <w:rsid w:val="00E309AF"/>
    <w:rsid w:val="00E31A40"/>
    <w:rsid w:val="00E32C8D"/>
    <w:rsid w:val="00E34B6B"/>
    <w:rsid w:val="00E3792C"/>
    <w:rsid w:val="00E41376"/>
    <w:rsid w:val="00E42AED"/>
    <w:rsid w:val="00E46C81"/>
    <w:rsid w:val="00E52F4E"/>
    <w:rsid w:val="00E61FE2"/>
    <w:rsid w:val="00E6404A"/>
    <w:rsid w:val="00E64947"/>
    <w:rsid w:val="00E6496D"/>
    <w:rsid w:val="00E67D6F"/>
    <w:rsid w:val="00E70456"/>
    <w:rsid w:val="00E73991"/>
    <w:rsid w:val="00E812FA"/>
    <w:rsid w:val="00E83178"/>
    <w:rsid w:val="00E8398B"/>
    <w:rsid w:val="00E86EC3"/>
    <w:rsid w:val="00E90106"/>
    <w:rsid w:val="00E90C83"/>
    <w:rsid w:val="00E91059"/>
    <w:rsid w:val="00E932D3"/>
    <w:rsid w:val="00E95C55"/>
    <w:rsid w:val="00EA6684"/>
    <w:rsid w:val="00EB1868"/>
    <w:rsid w:val="00EB37C5"/>
    <w:rsid w:val="00EC0C9A"/>
    <w:rsid w:val="00EC0E16"/>
    <w:rsid w:val="00EC6E50"/>
    <w:rsid w:val="00ED0B71"/>
    <w:rsid w:val="00ED191F"/>
    <w:rsid w:val="00ED1E31"/>
    <w:rsid w:val="00ED1FB6"/>
    <w:rsid w:val="00ED4273"/>
    <w:rsid w:val="00ED4856"/>
    <w:rsid w:val="00ED551C"/>
    <w:rsid w:val="00EE0904"/>
    <w:rsid w:val="00EE697A"/>
    <w:rsid w:val="00EE6FBD"/>
    <w:rsid w:val="00EF356B"/>
    <w:rsid w:val="00F1261C"/>
    <w:rsid w:val="00F12776"/>
    <w:rsid w:val="00F16597"/>
    <w:rsid w:val="00F16AE3"/>
    <w:rsid w:val="00F17C73"/>
    <w:rsid w:val="00F20C18"/>
    <w:rsid w:val="00F24812"/>
    <w:rsid w:val="00F2584B"/>
    <w:rsid w:val="00F25CA2"/>
    <w:rsid w:val="00F2716B"/>
    <w:rsid w:val="00F2769C"/>
    <w:rsid w:val="00F307FA"/>
    <w:rsid w:val="00F3560A"/>
    <w:rsid w:val="00F4067B"/>
    <w:rsid w:val="00F51454"/>
    <w:rsid w:val="00F51E27"/>
    <w:rsid w:val="00F52C56"/>
    <w:rsid w:val="00F53595"/>
    <w:rsid w:val="00F53D4E"/>
    <w:rsid w:val="00F53EBF"/>
    <w:rsid w:val="00F557AB"/>
    <w:rsid w:val="00F656B2"/>
    <w:rsid w:val="00F67AF2"/>
    <w:rsid w:val="00F7290E"/>
    <w:rsid w:val="00F733AA"/>
    <w:rsid w:val="00F8122A"/>
    <w:rsid w:val="00F82B8B"/>
    <w:rsid w:val="00F84C29"/>
    <w:rsid w:val="00F8523A"/>
    <w:rsid w:val="00F940B2"/>
    <w:rsid w:val="00F9533E"/>
    <w:rsid w:val="00FA4773"/>
    <w:rsid w:val="00FB4DF1"/>
    <w:rsid w:val="00FB5518"/>
    <w:rsid w:val="00FB5AFB"/>
    <w:rsid w:val="00FC08AA"/>
    <w:rsid w:val="00FC69C1"/>
    <w:rsid w:val="00FC7CEE"/>
    <w:rsid w:val="00FD3AF8"/>
    <w:rsid w:val="00FE0D36"/>
    <w:rsid w:val="00FE1883"/>
    <w:rsid w:val="00FE417F"/>
    <w:rsid w:val="00FE44A0"/>
    <w:rsid w:val="00FE5E0B"/>
    <w:rsid w:val="00FE6E00"/>
    <w:rsid w:val="00FF367A"/>
    <w:rsid w:val="00FF6C8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6EBC54"/>
  <w15:chartTrackingRefBased/>
  <w15:docId w15:val="{379B094E-B365-415A-8EFE-D23456C16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FB0"/>
    <w:pPr>
      <w:spacing w:line="276" w:lineRule="auto"/>
    </w:pPr>
    <w:rPr>
      <w:rFonts w:ascii="Garamond" w:hAnsi="Garamond"/>
    </w:rPr>
  </w:style>
  <w:style w:type="paragraph" w:styleId="Heading1">
    <w:name w:val="heading 1"/>
    <w:basedOn w:val="Normal"/>
    <w:next w:val="Normal"/>
    <w:link w:val="Heading1Char"/>
    <w:uiPriority w:val="9"/>
    <w:qFormat/>
    <w:rsid w:val="00FE0D36"/>
    <w:pPr>
      <w:keepNext/>
      <w:keepLines/>
      <w:numPr>
        <w:numId w:val="49"/>
      </w:numPr>
      <w:pBdr>
        <w:top w:val="single" w:sz="4" w:space="12" w:color="auto"/>
      </w:pBdr>
      <w:spacing w:before="360" w:after="120"/>
      <w:outlineLvl w:val="0"/>
    </w:pPr>
    <w:rPr>
      <w:rFonts w:eastAsiaTheme="majorEastAsia" w:cstheme="majorBidi"/>
      <w:b/>
      <w:caps/>
      <w:color w:val="000000" w:themeColor="text1"/>
      <w:sz w:val="24"/>
      <w:szCs w:val="40"/>
    </w:rPr>
  </w:style>
  <w:style w:type="paragraph" w:styleId="Heading2">
    <w:name w:val="heading 2"/>
    <w:basedOn w:val="Normal"/>
    <w:next w:val="Normal"/>
    <w:link w:val="Heading2Char"/>
    <w:uiPriority w:val="9"/>
    <w:unhideWhenUsed/>
    <w:qFormat/>
    <w:rsid w:val="00A81E9E"/>
    <w:pPr>
      <w:keepNext/>
      <w:keepLines/>
      <w:numPr>
        <w:ilvl w:val="1"/>
        <w:numId w:val="49"/>
      </w:numPr>
      <w:spacing w:before="120" w:after="240"/>
      <w:outlineLvl w:val="1"/>
    </w:pPr>
    <w:rPr>
      <w:rFonts w:eastAsiaTheme="majorEastAsia" w:cstheme="majorBidi"/>
      <w:color w:val="000000" w:themeColor="text1"/>
      <w:szCs w:val="32"/>
    </w:rPr>
  </w:style>
  <w:style w:type="paragraph" w:styleId="Heading3">
    <w:name w:val="heading 3"/>
    <w:basedOn w:val="Normal"/>
    <w:next w:val="Normal"/>
    <w:link w:val="Heading3Char"/>
    <w:uiPriority w:val="9"/>
    <w:unhideWhenUsed/>
    <w:qFormat/>
    <w:rsid w:val="00D9535B"/>
    <w:pPr>
      <w:keepNext/>
      <w:keepLines/>
      <w:numPr>
        <w:ilvl w:val="2"/>
        <w:numId w:val="49"/>
      </w:numPr>
      <w:spacing w:before="120" w:after="120"/>
      <w:outlineLvl w:val="2"/>
    </w:pPr>
    <w:rPr>
      <w:rFonts w:eastAsiaTheme="majorEastAsia" w:cstheme="majorBidi"/>
      <w:color w:val="000000" w:themeColor="text1"/>
    </w:rPr>
  </w:style>
  <w:style w:type="paragraph" w:styleId="Heading4">
    <w:name w:val="heading 4"/>
    <w:basedOn w:val="Normal"/>
    <w:next w:val="Normal"/>
    <w:link w:val="Heading4Char"/>
    <w:uiPriority w:val="9"/>
    <w:unhideWhenUsed/>
    <w:qFormat/>
    <w:rsid w:val="009C60A8"/>
    <w:pPr>
      <w:keepNext/>
      <w:keepLines/>
      <w:numPr>
        <w:ilvl w:val="3"/>
        <w:numId w:val="8"/>
      </w:numPr>
      <w:spacing w:before="120" w:after="120"/>
      <w:outlineLvl w:val="3"/>
    </w:pPr>
    <w:rPr>
      <w:rFonts w:eastAsiaTheme="majorEastAsia" w:cstheme="majorBidi"/>
      <w:iCs/>
      <w:color w:val="000000" w:themeColor="text1"/>
    </w:rPr>
  </w:style>
  <w:style w:type="paragraph" w:styleId="Heading5">
    <w:name w:val="heading 5"/>
    <w:basedOn w:val="Normal"/>
    <w:next w:val="Normal"/>
    <w:link w:val="Heading5Char"/>
    <w:uiPriority w:val="9"/>
    <w:unhideWhenUsed/>
    <w:qFormat/>
    <w:rsid w:val="00CF59E1"/>
    <w:pPr>
      <w:keepNext/>
      <w:keepLines/>
      <w:numPr>
        <w:numId w:val="52"/>
      </w:numPr>
      <w:pBdr>
        <w:top w:val="single" w:sz="12" w:space="6" w:color="auto"/>
      </w:pBdr>
      <w:spacing w:before="120" w:after="240" w:line="360" w:lineRule="auto"/>
      <w:jc w:val="center"/>
      <w:outlineLvl w:val="4"/>
    </w:pPr>
    <w:rPr>
      <w:rFonts w:eastAsiaTheme="majorEastAsia" w:cstheme="majorBidi"/>
      <w:b/>
      <w:caps/>
      <w:color w:val="000000" w:themeColor="text1"/>
      <w:sz w:val="24"/>
    </w:rPr>
  </w:style>
  <w:style w:type="paragraph" w:styleId="Heading6">
    <w:name w:val="heading 6"/>
    <w:basedOn w:val="Normal"/>
    <w:next w:val="Normal"/>
    <w:link w:val="Heading6Char"/>
    <w:uiPriority w:val="9"/>
    <w:unhideWhenUsed/>
    <w:qFormat/>
    <w:rsid w:val="00A072B8"/>
    <w:pPr>
      <w:keepNext/>
      <w:keepLines/>
      <w:numPr>
        <w:ilvl w:val="1"/>
        <w:numId w:val="52"/>
      </w:numPr>
      <w:spacing w:before="120" w:after="240"/>
      <w:outlineLvl w:val="5"/>
    </w:pPr>
    <w:rPr>
      <w:rFonts w:eastAsiaTheme="majorEastAsia" w:cstheme="majorBidi"/>
      <w:iCs/>
      <w:color w:val="000000" w:themeColor="text1"/>
    </w:rPr>
  </w:style>
  <w:style w:type="paragraph" w:styleId="Heading7">
    <w:name w:val="heading 7"/>
    <w:basedOn w:val="Normal"/>
    <w:next w:val="Normal"/>
    <w:link w:val="Heading7Char"/>
    <w:uiPriority w:val="9"/>
    <w:unhideWhenUsed/>
    <w:qFormat/>
    <w:rsid w:val="00880855"/>
    <w:pPr>
      <w:keepNext/>
      <w:keepLines/>
      <w:numPr>
        <w:numId w:val="78"/>
      </w:numPr>
      <w:pBdr>
        <w:top w:val="single" w:sz="12" w:space="6" w:color="auto"/>
      </w:pBdr>
      <w:spacing w:before="120" w:after="360"/>
      <w:ind w:left="0"/>
      <w:jc w:val="center"/>
      <w:outlineLvl w:val="6"/>
    </w:pPr>
    <w:rPr>
      <w:rFonts w:eastAsiaTheme="majorEastAsia" w:cstheme="majorBidi"/>
      <w:b/>
      <w:caps/>
      <w:color w:val="000000" w:themeColor="text1"/>
      <w:sz w:val="24"/>
    </w:rPr>
  </w:style>
  <w:style w:type="paragraph" w:styleId="Heading8">
    <w:name w:val="heading 8"/>
    <w:basedOn w:val="Normal"/>
    <w:next w:val="Normal"/>
    <w:link w:val="Heading8Char"/>
    <w:uiPriority w:val="9"/>
    <w:unhideWhenUsed/>
    <w:qFormat/>
    <w:rsid w:val="00425672"/>
    <w:pPr>
      <w:keepNext/>
      <w:keepLines/>
      <w:numPr>
        <w:ilvl w:val="1"/>
        <w:numId w:val="78"/>
      </w:numPr>
      <w:pBdr>
        <w:top w:val="single" w:sz="4" w:space="6" w:color="auto"/>
      </w:pBdr>
      <w:spacing w:before="120" w:after="240"/>
      <w:outlineLvl w:val="7"/>
    </w:pPr>
    <w:rPr>
      <w:rFonts w:eastAsiaTheme="majorEastAsia" w:cstheme="majorBidi"/>
      <w:b/>
      <w:iCs/>
      <w:color w:val="272727" w:themeColor="text1" w:themeTint="D8"/>
    </w:rPr>
  </w:style>
  <w:style w:type="paragraph" w:styleId="Heading9">
    <w:name w:val="heading 9"/>
    <w:basedOn w:val="Normal"/>
    <w:next w:val="Normal"/>
    <w:link w:val="Heading9Char"/>
    <w:uiPriority w:val="9"/>
    <w:unhideWhenUsed/>
    <w:qFormat/>
    <w:rsid w:val="00155AAB"/>
    <w:pPr>
      <w:keepNext/>
      <w:keepLines/>
      <w:numPr>
        <w:ilvl w:val="2"/>
        <w:numId w:val="78"/>
      </w:numPr>
      <w:spacing w:before="120" w:after="12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D36"/>
    <w:rPr>
      <w:rFonts w:ascii="Garamond" w:eastAsiaTheme="majorEastAsia" w:hAnsi="Garamond" w:cstheme="majorBidi"/>
      <w:b/>
      <w:caps/>
      <w:color w:val="000000" w:themeColor="text1"/>
      <w:sz w:val="24"/>
      <w:szCs w:val="40"/>
    </w:rPr>
  </w:style>
  <w:style w:type="character" w:customStyle="1" w:styleId="Heading2Char">
    <w:name w:val="Heading 2 Char"/>
    <w:basedOn w:val="DefaultParagraphFont"/>
    <w:link w:val="Heading2"/>
    <w:uiPriority w:val="9"/>
    <w:rsid w:val="00A81E9E"/>
    <w:rPr>
      <w:rFonts w:ascii="Garamond" w:eastAsiaTheme="majorEastAsia" w:hAnsi="Garamond" w:cstheme="majorBidi"/>
      <w:color w:val="000000" w:themeColor="text1"/>
      <w:szCs w:val="32"/>
    </w:rPr>
  </w:style>
  <w:style w:type="character" w:customStyle="1" w:styleId="Heading3Char">
    <w:name w:val="Heading 3 Char"/>
    <w:basedOn w:val="DefaultParagraphFont"/>
    <w:link w:val="Heading3"/>
    <w:uiPriority w:val="9"/>
    <w:rsid w:val="00D9535B"/>
    <w:rPr>
      <w:rFonts w:ascii="Garamond" w:eastAsiaTheme="majorEastAsia" w:hAnsi="Garamond" w:cstheme="majorBidi"/>
      <w:color w:val="000000" w:themeColor="text1"/>
    </w:rPr>
  </w:style>
  <w:style w:type="character" w:customStyle="1" w:styleId="Heading4Char">
    <w:name w:val="Heading 4 Char"/>
    <w:basedOn w:val="DefaultParagraphFont"/>
    <w:link w:val="Heading4"/>
    <w:uiPriority w:val="9"/>
    <w:rsid w:val="009C60A8"/>
    <w:rPr>
      <w:rFonts w:ascii="Garamond" w:eastAsiaTheme="majorEastAsia" w:hAnsi="Garamond" w:cstheme="majorBidi"/>
      <w:iCs/>
      <w:color w:val="000000" w:themeColor="text1"/>
    </w:rPr>
  </w:style>
  <w:style w:type="character" w:customStyle="1" w:styleId="Heading5Char">
    <w:name w:val="Heading 5 Char"/>
    <w:basedOn w:val="DefaultParagraphFont"/>
    <w:link w:val="Heading5"/>
    <w:uiPriority w:val="9"/>
    <w:rsid w:val="00CF59E1"/>
    <w:rPr>
      <w:rFonts w:ascii="Garamond" w:eastAsiaTheme="majorEastAsia" w:hAnsi="Garamond" w:cstheme="majorBidi"/>
      <w:b/>
      <w:caps/>
      <w:color w:val="000000" w:themeColor="text1"/>
      <w:sz w:val="24"/>
    </w:rPr>
  </w:style>
  <w:style w:type="character" w:customStyle="1" w:styleId="Heading6Char">
    <w:name w:val="Heading 6 Char"/>
    <w:basedOn w:val="DefaultParagraphFont"/>
    <w:link w:val="Heading6"/>
    <w:uiPriority w:val="9"/>
    <w:rsid w:val="00A072B8"/>
    <w:rPr>
      <w:rFonts w:ascii="Garamond" w:eastAsiaTheme="majorEastAsia" w:hAnsi="Garamond" w:cstheme="majorBidi"/>
      <w:iCs/>
      <w:color w:val="000000" w:themeColor="text1"/>
    </w:rPr>
  </w:style>
  <w:style w:type="character" w:customStyle="1" w:styleId="Heading7Char">
    <w:name w:val="Heading 7 Char"/>
    <w:basedOn w:val="DefaultParagraphFont"/>
    <w:link w:val="Heading7"/>
    <w:uiPriority w:val="9"/>
    <w:rsid w:val="00880855"/>
    <w:rPr>
      <w:rFonts w:ascii="Garamond" w:eastAsiaTheme="majorEastAsia" w:hAnsi="Garamond" w:cstheme="majorBidi"/>
      <w:b/>
      <w:caps/>
      <w:color w:val="000000" w:themeColor="text1"/>
      <w:sz w:val="24"/>
    </w:rPr>
  </w:style>
  <w:style w:type="character" w:customStyle="1" w:styleId="Heading8Char">
    <w:name w:val="Heading 8 Char"/>
    <w:basedOn w:val="DefaultParagraphFont"/>
    <w:link w:val="Heading8"/>
    <w:uiPriority w:val="9"/>
    <w:rsid w:val="00425672"/>
    <w:rPr>
      <w:rFonts w:ascii="Garamond" w:eastAsiaTheme="majorEastAsia" w:hAnsi="Garamond" w:cstheme="majorBidi"/>
      <w:b/>
      <w:iCs/>
      <w:color w:val="272727" w:themeColor="text1" w:themeTint="D8"/>
    </w:rPr>
  </w:style>
  <w:style w:type="character" w:customStyle="1" w:styleId="Heading9Char">
    <w:name w:val="Heading 9 Char"/>
    <w:basedOn w:val="DefaultParagraphFont"/>
    <w:link w:val="Heading9"/>
    <w:uiPriority w:val="9"/>
    <w:rsid w:val="00155AAB"/>
    <w:rPr>
      <w:rFonts w:ascii="Garamond" w:eastAsiaTheme="majorEastAsia" w:hAnsi="Garamond" w:cstheme="majorBidi"/>
      <w:color w:val="272727" w:themeColor="text1" w:themeTint="D8"/>
    </w:rPr>
  </w:style>
  <w:style w:type="paragraph" w:styleId="Title">
    <w:name w:val="Title"/>
    <w:basedOn w:val="Normal"/>
    <w:next w:val="Normal"/>
    <w:link w:val="TitleChar"/>
    <w:uiPriority w:val="10"/>
    <w:qFormat/>
    <w:rsid w:val="00892215"/>
    <w:pPr>
      <w:pBdr>
        <w:bottom w:val="single" w:sz="4" w:space="6" w:color="auto"/>
      </w:pBdr>
      <w:spacing w:after="120"/>
      <w:contextualSpacing/>
      <w:jc w:val="center"/>
    </w:pPr>
    <w:rPr>
      <w:rFonts w:eastAsiaTheme="majorEastAsia" w:cstheme="majorBidi"/>
      <w:b/>
      <w:caps/>
      <w:spacing w:val="-10"/>
      <w:kern w:val="28"/>
      <w:sz w:val="28"/>
      <w:szCs w:val="56"/>
    </w:rPr>
  </w:style>
  <w:style w:type="character" w:customStyle="1" w:styleId="TitleChar">
    <w:name w:val="Title Char"/>
    <w:basedOn w:val="DefaultParagraphFont"/>
    <w:link w:val="Title"/>
    <w:uiPriority w:val="10"/>
    <w:rsid w:val="00892215"/>
    <w:rPr>
      <w:rFonts w:ascii="Garamond" w:eastAsiaTheme="majorEastAsia" w:hAnsi="Garamond" w:cstheme="majorBidi"/>
      <w:b/>
      <w:caps/>
      <w:spacing w:val="-10"/>
      <w:kern w:val="28"/>
      <w:sz w:val="28"/>
      <w:szCs w:val="56"/>
    </w:rPr>
  </w:style>
  <w:style w:type="paragraph" w:styleId="Subtitle">
    <w:name w:val="Subtitle"/>
    <w:basedOn w:val="Normal"/>
    <w:next w:val="Normal"/>
    <w:link w:val="SubtitleChar"/>
    <w:uiPriority w:val="11"/>
    <w:qFormat/>
    <w:rsid w:val="007E4C7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E4C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C79"/>
    <w:pPr>
      <w:spacing w:before="160"/>
      <w:jc w:val="center"/>
    </w:pPr>
    <w:rPr>
      <w:i/>
      <w:iCs/>
      <w:color w:val="404040" w:themeColor="text1" w:themeTint="BF"/>
    </w:rPr>
  </w:style>
  <w:style w:type="character" w:customStyle="1" w:styleId="QuoteChar">
    <w:name w:val="Quote Char"/>
    <w:basedOn w:val="DefaultParagraphFont"/>
    <w:link w:val="Quote"/>
    <w:uiPriority w:val="29"/>
    <w:rsid w:val="007E4C79"/>
    <w:rPr>
      <w:rFonts w:ascii="Courier Prime" w:hAnsi="Courier Prime"/>
      <w:i/>
      <w:iCs/>
      <w:color w:val="404040" w:themeColor="text1" w:themeTint="BF"/>
      <w:sz w:val="28"/>
    </w:rPr>
  </w:style>
  <w:style w:type="paragraph" w:styleId="ListParagraph">
    <w:name w:val="List Paragraph"/>
    <w:basedOn w:val="Normal"/>
    <w:uiPriority w:val="34"/>
    <w:qFormat/>
    <w:rsid w:val="007E4C79"/>
    <w:pPr>
      <w:ind w:left="720"/>
      <w:contextualSpacing/>
    </w:pPr>
  </w:style>
  <w:style w:type="character" w:styleId="IntenseEmphasis">
    <w:name w:val="Intense Emphasis"/>
    <w:basedOn w:val="DefaultParagraphFont"/>
    <w:uiPriority w:val="21"/>
    <w:qFormat/>
    <w:rsid w:val="007E4C79"/>
    <w:rPr>
      <w:i/>
      <w:iCs/>
      <w:color w:val="2E74B5" w:themeColor="accent1" w:themeShade="BF"/>
    </w:rPr>
  </w:style>
  <w:style w:type="paragraph" w:styleId="IntenseQuote">
    <w:name w:val="Intense Quote"/>
    <w:basedOn w:val="Normal"/>
    <w:next w:val="Normal"/>
    <w:link w:val="IntenseQuoteChar"/>
    <w:uiPriority w:val="30"/>
    <w:qFormat/>
    <w:rsid w:val="007E4C7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E4C79"/>
    <w:rPr>
      <w:rFonts w:ascii="Courier Prime" w:hAnsi="Courier Prime"/>
      <w:i/>
      <w:iCs/>
      <w:color w:val="2E74B5" w:themeColor="accent1" w:themeShade="BF"/>
      <w:sz w:val="28"/>
    </w:rPr>
  </w:style>
  <w:style w:type="character" w:styleId="IntenseReference">
    <w:name w:val="Intense Reference"/>
    <w:basedOn w:val="DefaultParagraphFont"/>
    <w:uiPriority w:val="32"/>
    <w:qFormat/>
    <w:rsid w:val="007E4C79"/>
    <w:rPr>
      <w:b/>
      <w:bCs/>
      <w:smallCaps/>
      <w:color w:val="2E74B5" w:themeColor="accent1" w:themeShade="BF"/>
      <w:spacing w:val="5"/>
    </w:rPr>
  </w:style>
  <w:style w:type="paragraph" w:styleId="Header">
    <w:name w:val="header"/>
    <w:basedOn w:val="Normal"/>
    <w:link w:val="HeaderChar"/>
    <w:uiPriority w:val="99"/>
    <w:unhideWhenUsed/>
    <w:rsid w:val="00F248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4812"/>
    <w:rPr>
      <w:rFonts w:ascii="Garamond" w:hAnsi="Garamond"/>
    </w:rPr>
  </w:style>
  <w:style w:type="paragraph" w:styleId="Footer">
    <w:name w:val="footer"/>
    <w:basedOn w:val="Normal"/>
    <w:link w:val="FooterChar"/>
    <w:uiPriority w:val="99"/>
    <w:unhideWhenUsed/>
    <w:rsid w:val="00F248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4812"/>
    <w:rPr>
      <w:rFonts w:ascii="Garamond" w:hAnsi="Garamond"/>
    </w:rPr>
  </w:style>
  <w:style w:type="table" w:styleId="TableGrid">
    <w:name w:val="Table Grid"/>
    <w:basedOn w:val="TableNormal"/>
    <w:uiPriority w:val="39"/>
    <w:rsid w:val="004663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937FDC"/>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styleId="NormalWeb">
    <w:name w:val="Normal (Web)"/>
    <w:basedOn w:val="Normal"/>
    <w:uiPriority w:val="99"/>
    <w:semiHidden/>
    <w:unhideWhenUsed/>
    <w:rsid w:val="00937FDC"/>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937FDC"/>
    <w:rPr>
      <w:b/>
      <w:bCs/>
    </w:rPr>
  </w:style>
  <w:style w:type="character" w:styleId="Emphasis">
    <w:name w:val="Emphasis"/>
    <w:basedOn w:val="DefaultParagraphFont"/>
    <w:uiPriority w:val="20"/>
    <w:qFormat/>
    <w:rsid w:val="00937FDC"/>
    <w:rPr>
      <w:i/>
      <w:iCs/>
    </w:rPr>
  </w:style>
  <w:style w:type="paragraph" w:styleId="HTMLPreformatted">
    <w:name w:val="HTML Preformatted"/>
    <w:basedOn w:val="Normal"/>
    <w:link w:val="HTMLPreformattedChar"/>
    <w:uiPriority w:val="99"/>
    <w:semiHidden/>
    <w:unhideWhenUsed/>
    <w:rsid w:val="00937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hi-IN"/>
      <w14:ligatures w14:val="none"/>
    </w:rPr>
  </w:style>
  <w:style w:type="character" w:customStyle="1" w:styleId="HTMLPreformattedChar">
    <w:name w:val="HTML Preformatted Char"/>
    <w:basedOn w:val="DefaultParagraphFont"/>
    <w:link w:val="HTMLPreformatted"/>
    <w:uiPriority w:val="99"/>
    <w:semiHidden/>
    <w:rsid w:val="00937FDC"/>
    <w:rPr>
      <w:rFonts w:ascii="Courier New" w:eastAsia="Times New Roman" w:hAnsi="Courier New" w:cs="Courier New"/>
      <w:kern w:val="0"/>
      <w:sz w:val="20"/>
      <w:szCs w:val="20"/>
      <w:lang w:eastAsia="en-IN" w:bidi="hi-IN"/>
      <w14:ligatures w14:val="none"/>
    </w:rPr>
  </w:style>
  <w:style w:type="character" w:styleId="HTMLCode">
    <w:name w:val="HTML Code"/>
    <w:basedOn w:val="DefaultParagraphFont"/>
    <w:uiPriority w:val="99"/>
    <w:semiHidden/>
    <w:unhideWhenUsed/>
    <w:rsid w:val="00937FDC"/>
    <w:rPr>
      <w:rFonts w:ascii="Courier New" w:eastAsia="Times New Roman" w:hAnsi="Courier New" w:cs="Courier New"/>
      <w:sz w:val="20"/>
      <w:szCs w:val="20"/>
    </w:rPr>
  </w:style>
  <w:style w:type="numbering" w:customStyle="1" w:styleId="Schedule">
    <w:name w:val="Schedule"/>
    <w:uiPriority w:val="99"/>
    <w:rsid w:val="00C3132F"/>
    <w:pPr>
      <w:numPr>
        <w:numId w:val="52"/>
      </w:numPr>
    </w:pPr>
  </w:style>
  <w:style w:type="paragraph" w:customStyle="1" w:styleId="font-claude-response-body">
    <w:name w:val="font-claude-response-body"/>
    <w:basedOn w:val="Normal"/>
    <w:rsid w:val="00D55DE7"/>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styleId="TOCHeading">
    <w:name w:val="TOC Heading"/>
    <w:basedOn w:val="Heading1"/>
    <w:next w:val="Normal"/>
    <w:uiPriority w:val="39"/>
    <w:unhideWhenUsed/>
    <w:qFormat/>
    <w:rsid w:val="00B27A97"/>
    <w:pPr>
      <w:numPr>
        <w:numId w:val="0"/>
      </w:numPr>
      <w:pBdr>
        <w:top w:val="none" w:sz="0" w:space="0" w:color="auto"/>
      </w:pBdr>
      <w:spacing w:before="240" w:after="0" w:line="259" w:lineRule="auto"/>
      <w:outlineLvl w:val="9"/>
    </w:pPr>
    <w:rPr>
      <w:rFonts w:asciiTheme="majorHAnsi" w:hAnsiTheme="majorHAnsi"/>
      <w:b w:val="0"/>
      <w:caps w:val="0"/>
      <w:color w:val="2E74B5" w:themeColor="accent1" w:themeShade="BF"/>
      <w:kern w:val="0"/>
      <w:sz w:val="32"/>
      <w:szCs w:val="32"/>
      <w:lang w:val="en-US"/>
      <w14:ligatures w14:val="none"/>
    </w:rPr>
  </w:style>
  <w:style w:type="paragraph" w:styleId="TOC3">
    <w:name w:val="toc 3"/>
    <w:basedOn w:val="Normal"/>
    <w:next w:val="Normal"/>
    <w:autoRedefine/>
    <w:uiPriority w:val="39"/>
    <w:unhideWhenUsed/>
    <w:rsid w:val="00B27A97"/>
    <w:pPr>
      <w:spacing w:after="100"/>
      <w:ind w:left="440"/>
    </w:pPr>
  </w:style>
  <w:style w:type="paragraph" w:styleId="TOC1">
    <w:name w:val="toc 1"/>
    <w:basedOn w:val="Normal"/>
    <w:next w:val="Normal"/>
    <w:autoRedefine/>
    <w:uiPriority w:val="39"/>
    <w:unhideWhenUsed/>
    <w:rsid w:val="00B27A97"/>
    <w:pPr>
      <w:spacing w:after="100"/>
    </w:pPr>
  </w:style>
  <w:style w:type="paragraph" w:styleId="TOC2">
    <w:name w:val="toc 2"/>
    <w:basedOn w:val="Normal"/>
    <w:next w:val="Normal"/>
    <w:autoRedefine/>
    <w:uiPriority w:val="39"/>
    <w:unhideWhenUsed/>
    <w:rsid w:val="00B27A97"/>
    <w:pPr>
      <w:spacing w:after="100"/>
      <w:ind w:left="220"/>
    </w:pPr>
  </w:style>
  <w:style w:type="paragraph" w:styleId="TOC4">
    <w:name w:val="toc 4"/>
    <w:basedOn w:val="Normal"/>
    <w:next w:val="Normal"/>
    <w:autoRedefine/>
    <w:uiPriority w:val="39"/>
    <w:unhideWhenUsed/>
    <w:rsid w:val="00B27A97"/>
    <w:pPr>
      <w:spacing w:after="100" w:line="278" w:lineRule="auto"/>
      <w:ind w:left="720"/>
    </w:pPr>
    <w:rPr>
      <w:rFonts w:asciiTheme="minorHAnsi" w:eastAsiaTheme="minorEastAsia" w:hAnsiTheme="minorHAnsi"/>
      <w:sz w:val="24"/>
      <w:szCs w:val="21"/>
      <w:lang w:eastAsia="en-IN" w:bidi="hi-IN"/>
    </w:rPr>
  </w:style>
  <w:style w:type="paragraph" w:styleId="TOC5">
    <w:name w:val="toc 5"/>
    <w:basedOn w:val="Normal"/>
    <w:next w:val="Normal"/>
    <w:autoRedefine/>
    <w:uiPriority w:val="39"/>
    <w:unhideWhenUsed/>
    <w:rsid w:val="00B27A97"/>
    <w:pPr>
      <w:spacing w:after="100" w:line="278" w:lineRule="auto"/>
      <w:ind w:left="960"/>
    </w:pPr>
    <w:rPr>
      <w:rFonts w:asciiTheme="minorHAnsi" w:eastAsiaTheme="minorEastAsia" w:hAnsiTheme="minorHAnsi"/>
      <w:sz w:val="24"/>
      <w:szCs w:val="21"/>
      <w:lang w:eastAsia="en-IN" w:bidi="hi-IN"/>
    </w:rPr>
  </w:style>
  <w:style w:type="paragraph" w:styleId="TOC6">
    <w:name w:val="toc 6"/>
    <w:basedOn w:val="Normal"/>
    <w:next w:val="Normal"/>
    <w:autoRedefine/>
    <w:uiPriority w:val="39"/>
    <w:unhideWhenUsed/>
    <w:rsid w:val="00B27A97"/>
    <w:pPr>
      <w:spacing w:after="100" w:line="278" w:lineRule="auto"/>
      <w:ind w:left="1200"/>
    </w:pPr>
    <w:rPr>
      <w:rFonts w:asciiTheme="minorHAnsi" w:eastAsiaTheme="minorEastAsia" w:hAnsiTheme="minorHAnsi"/>
      <w:sz w:val="24"/>
      <w:szCs w:val="21"/>
      <w:lang w:eastAsia="en-IN" w:bidi="hi-IN"/>
    </w:rPr>
  </w:style>
  <w:style w:type="paragraph" w:styleId="TOC7">
    <w:name w:val="toc 7"/>
    <w:basedOn w:val="Normal"/>
    <w:next w:val="Normal"/>
    <w:autoRedefine/>
    <w:uiPriority w:val="39"/>
    <w:unhideWhenUsed/>
    <w:rsid w:val="00B27A97"/>
    <w:pPr>
      <w:spacing w:after="100" w:line="278" w:lineRule="auto"/>
      <w:ind w:left="1440"/>
    </w:pPr>
    <w:rPr>
      <w:rFonts w:asciiTheme="minorHAnsi" w:eastAsiaTheme="minorEastAsia" w:hAnsiTheme="minorHAnsi"/>
      <w:sz w:val="24"/>
      <w:szCs w:val="21"/>
      <w:lang w:eastAsia="en-IN" w:bidi="hi-IN"/>
    </w:rPr>
  </w:style>
  <w:style w:type="paragraph" w:styleId="TOC8">
    <w:name w:val="toc 8"/>
    <w:basedOn w:val="Normal"/>
    <w:next w:val="Normal"/>
    <w:autoRedefine/>
    <w:uiPriority w:val="39"/>
    <w:unhideWhenUsed/>
    <w:rsid w:val="00B27A97"/>
    <w:pPr>
      <w:spacing w:after="100" w:line="278" w:lineRule="auto"/>
      <w:ind w:left="1680"/>
    </w:pPr>
    <w:rPr>
      <w:rFonts w:asciiTheme="minorHAnsi" w:eastAsiaTheme="minorEastAsia" w:hAnsiTheme="minorHAnsi"/>
      <w:sz w:val="24"/>
      <w:szCs w:val="21"/>
      <w:lang w:eastAsia="en-IN" w:bidi="hi-IN"/>
    </w:rPr>
  </w:style>
  <w:style w:type="paragraph" w:styleId="TOC9">
    <w:name w:val="toc 9"/>
    <w:basedOn w:val="Normal"/>
    <w:next w:val="Normal"/>
    <w:autoRedefine/>
    <w:uiPriority w:val="39"/>
    <w:unhideWhenUsed/>
    <w:rsid w:val="00B27A97"/>
    <w:pPr>
      <w:spacing w:after="100" w:line="278" w:lineRule="auto"/>
      <w:ind w:left="1920"/>
    </w:pPr>
    <w:rPr>
      <w:rFonts w:asciiTheme="minorHAnsi" w:eastAsiaTheme="minorEastAsia" w:hAnsiTheme="minorHAnsi"/>
      <w:sz w:val="24"/>
      <w:szCs w:val="21"/>
      <w:lang w:eastAsia="en-IN" w:bidi="hi-IN"/>
    </w:rPr>
  </w:style>
  <w:style w:type="character" w:styleId="Hyperlink">
    <w:name w:val="Hyperlink"/>
    <w:basedOn w:val="DefaultParagraphFont"/>
    <w:uiPriority w:val="99"/>
    <w:unhideWhenUsed/>
    <w:rsid w:val="00B27A97"/>
    <w:rPr>
      <w:color w:val="0563C1" w:themeColor="hyperlink"/>
      <w:u w:val="single"/>
    </w:rPr>
  </w:style>
  <w:style w:type="character" w:styleId="UnresolvedMention">
    <w:name w:val="Unresolved Mention"/>
    <w:basedOn w:val="DefaultParagraphFont"/>
    <w:uiPriority w:val="99"/>
    <w:semiHidden/>
    <w:unhideWhenUsed/>
    <w:rsid w:val="00B27A97"/>
    <w:rPr>
      <w:color w:val="605E5C"/>
      <w:shd w:val="clear" w:color="auto" w:fill="E1DFDD"/>
    </w:rPr>
  </w:style>
  <w:style w:type="paragraph" w:customStyle="1" w:styleId="whitespace-normal">
    <w:name w:val="whitespace-normal"/>
    <w:basedOn w:val="Normal"/>
    <w:rsid w:val="00652AD7"/>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customStyle="1" w:styleId="task-list-item">
    <w:name w:val="task-list-item"/>
    <w:basedOn w:val="Normal"/>
    <w:rsid w:val="00652AD7"/>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header" Target="header3.xml"/><Relationship Id="rId16"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3295B-C9CE-4F91-A7DB-8232A49A2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41</Pages>
  <Words>11118</Words>
  <Characters>63374</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14</cp:revision>
  <cp:lastPrinted>2026-02-22T11:05:00Z</cp:lastPrinted>
  <dcterms:created xsi:type="dcterms:W3CDTF">2026-02-22T09:46:00Z</dcterms:created>
  <dcterms:modified xsi:type="dcterms:W3CDTF">2026-03-13T15:13:00Z</dcterms:modified>
</cp:coreProperties>
</file>