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THE COURT OF THE DISTRICT JUDGE, BENGALURU</w:t>
      </w:r>
    </w:p>
    <w:p>
      <w:r>
        <w:t>O.S. No. ____ of 2026</w:t>
      </w:r>
    </w:p>
    <w:p>
      <w:r>
        <w:t>Meena Khan ... Plaintiff</w:t>
      </w:r>
    </w:p>
    <w:p>
      <w:r>
        <w:t>versus</w:t>
      </w:r>
    </w:p>
    <w:p>
      <w:r>
        <w:t>M/s Nair Pharma Pvt Ltd ... Defendant</w:t>
      </w:r>
    </w:p>
    <w:p>
      <w:r>
        <w:t>PLAINT</w:t>
      </w:r>
    </w:p>
    <w:p>
      <w:r>
        <w:t>1. The Plaintiff supplied goods worth Rs. 4,50,000 to the Defendant on 4 November 2025.</w:t>
      </w:r>
    </w:p>
    <w:p>
      <w:r>
        <w:t>2. The Defendant has not paid despite repeated requests.</w:t>
      </w:r>
    </w:p>
    <w:p>
      <w:r>
        <w:t>The Plaintiff prays for a decree for the said amount with costs.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