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30" w:lineRule="auto" w:before="0" w:after="28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9"/>
        </w:rPr>
        <w:t>Table of 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38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Scope of work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auto" w:before="12396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8" w:right="1440" w:bottom="612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SCOPE OF WORK</w:t>
      </w:r>
    </w:p>
    <w:p>
      <w:pPr>
        <w:autoSpaceDN w:val="0"/>
        <w:autoSpaceDE w:val="0"/>
        <w:widowControl/>
        <w:spacing w:line="245" w:lineRule="auto" w:before="26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Inspection: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inspected the property and its surrounding area on January 9, 2023.  During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inspection, we identified and considered characteristics that may have a legal, economic,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or physical impact on the property.  The photographs appended were taken on January 9, 2023.</w:t>
      </w:r>
    </w:p>
    <w:p>
      <w:pPr>
        <w:autoSpaceDN w:val="0"/>
        <w:autoSpaceDE w:val="0"/>
        <w:widowControl/>
        <w:spacing w:line="245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Type of Analysis: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following analysis was undertaken in the completion of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assignment: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   Physically inspected the market environment with respect to physical and economic factors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relevant to the valuation process;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   Conducted regional and/or local research with respect to applicable property tax data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zoning requirements;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   Verified and analyzed comparable listing and sale information through the MLS system,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Geowarehouse/Teranet, and realtors involved in transactions;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   Analyzed the data gathered through the use of appropriate and accepted appraisal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methodology to arrive at a probable value indication via the Direct Comparison Approach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value;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   Correlated and reconciled the result of the value approaches into a reasonable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defensible value conclusion, as defined herein; and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   Estimated a reasonable exposure time associated with the value estimate presented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Data Rese:</w:t>
      </w:r>
    </w:p>
    <w:p>
      <w:pPr>
        <w:autoSpaceDN w:val="0"/>
        <w:autoSpaceDE w:val="0"/>
        <w:widowControl/>
        <w:spacing w:line="240" w:lineRule="auto" w:before="7524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86" w:right="1440" w:bottom="612" w:left="1440" w:header="720" w:footer="720" w:gutter="0"/>
      <w:cols w:space="720" w:num="1" w:equalWidth="0"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