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How to Review Your Cases and Add Yourself to the Case Team</w:t>
      </w:r>
    </w:p>
    <w:p>
      <w:r>
        <w:t xml:space="preserve">This guide walks through finding a case you're working on in Salesforce and adding yourself to it, so the case record accurately shows everyone involved.</w:t>
      </w:r>
    </w:p>
    <w:p>
      <w:pPr>
        <w:spacing w:before="120" w:after="120"/>
        <w:shd w:val="clear" w:color="auto" w:fill="FFF8E1"/>
        <w:pBdr>
          <w:top w:val="single" w:sz="8" w:space="4" w:color="D6B656"/>
          <w:left w:val="single" w:sz="8" w:space="4" w:color="D6B656"/>
          <w:bottom w:val="single" w:sz="8" w:space="4" w:color="D6B656"/>
          <w:right w:val="single" w:sz="8" w:space="4" w:color="D6B656"/>
        </w:pBdr>
      </w:pPr>
      <w:r>
        <w:rPr>
          <w:i/>
        </w:rPr>
        <w:t xml:space="preserve">Note on screenshots: the images below are placeholders — mark each one with [SCREENSHOT: ...] showing exactly what to capture. Swap them for real screenshots from the org before sharing this guide.</w:t>
      </w:r>
    </w:p>
    <w:p>
      <w:pPr>
        <w:spacing w:before="180" w:after="180"/>
        <w:pBdr>
          <w:bottom w:val="single" w:sz="6" w:space="4" w:color="CCCCCC"/>
        </w:pBdr>
      </w:pPr>
      <w:r>
        <w:t/>
      </w:r>
    </w:p>
    <w:p>
      <w:pPr>
        <w:pStyle w:val="Heading2"/>
      </w:pPr>
      <w:r>
        <w:t xml:space="preserve">Step 1: Open the US Advocacy app</w:t>
      </w:r>
    </w:p>
    <w:p>
      <w:r>
        <w:t xml:space="preserve">From the App Launcher (the grid icon in the top left), search for and select </w:t>
      </w:r>
      <w:r>
        <w:rPr>
          <w:b/>
        </w:rPr>
        <w:t xml:space="preserve">US Advocacy</w:t>
      </w:r>
      <w:r>
        <w:t xml:space="preserve">.</w:t>
      </w:r>
    </w:p>
    <w:p>
      <w:pPr>
        <w:spacing w:before="120" w:after="120"/>
        <w:jc w:val="center"/>
        <w:shd w:val="clear" w:color="auto" w:fill="F5F5F5"/>
        <w:pBdr>
          <w:top w:val="dashed" w:sz="8" w:space="4" w:color="999999"/>
          <w:left w:val="dashed" w:sz="8" w:space="4" w:color="999999"/>
          <w:bottom w:val="dashed" w:sz="8" w:space="4" w:color="999999"/>
          <w:right w:val="dashed" w:sz="8" w:space="4" w:color="999999"/>
        </w:pBdr>
      </w:pPr>
      <w:r>
        <w:rPr>
          <w:i/>
          <w:color w:val="666666"/>
        </w:rPr>
        <w:t xml:space="preserve">[SCREENSHOT: App Launcher open, "US Advocacy" highlighted in the search results]</w:t>
      </w:r>
    </w:p>
    <w:p>
      <w:pPr>
        <w:spacing w:before="180" w:after="180"/>
        <w:pBdr>
          <w:bottom w:val="single" w:sz="6" w:space="4" w:color="CCCCCC"/>
        </w:pBdr>
      </w:pPr>
      <w:r>
        <w:t/>
      </w:r>
    </w:p>
    <w:p>
      <w:pPr>
        <w:pStyle w:val="Heading2"/>
      </w:pPr>
      <w:r>
        <w:t xml:space="preserve">Step 2: Go to the Legal Cases tab</w:t>
      </w:r>
    </w:p>
    <w:p>
      <w:r>
        <w:t xml:space="preserve">Once you’re in the US Advocacy app, click the </w:t>
      </w:r>
      <w:r>
        <w:rPr>
          <w:b/>
        </w:rPr>
        <w:t xml:space="preserve">Legal Cases</w:t>
      </w:r>
      <w:r>
        <w:t xml:space="preserve"> tab in the top navigation bar.</w:t>
      </w:r>
    </w:p>
    <w:p>
      <w:pPr>
        <w:spacing w:before="120" w:after="120"/>
        <w:jc w:val="center"/>
        <w:shd w:val="clear" w:color="auto" w:fill="F5F5F5"/>
        <w:pBdr>
          <w:top w:val="dashed" w:sz="8" w:space="4" w:color="999999"/>
          <w:left w:val="dashed" w:sz="8" w:space="4" w:color="999999"/>
          <w:bottom w:val="dashed" w:sz="8" w:space="4" w:color="999999"/>
          <w:right w:val="dashed" w:sz="8" w:space="4" w:color="999999"/>
        </w:pBdr>
      </w:pPr>
      <w:r>
        <w:rPr>
          <w:i/>
          <w:color w:val="666666"/>
        </w:rPr>
        <w:t xml:space="preserve">[SCREENSHOT: US Advocacy app navigation bar with the "Legal Cases" tab highlighted]</w:t>
      </w:r>
    </w:p>
    <w:p>
      <w:pPr>
        <w:spacing w:before="180" w:after="180"/>
        <w:pBdr>
          <w:bottom w:val="single" w:sz="6" w:space="4" w:color="CCCCCC"/>
        </w:pBdr>
      </w:pPr>
      <w:r>
        <w:t/>
      </w:r>
    </w:p>
    <w:p>
      <w:pPr>
        <w:pStyle w:val="Heading2"/>
      </w:pPr>
      <w:r>
        <w:t xml:space="preserve">Step 3: Find your case</w:t>
      </w:r>
    </w:p>
    <w:p>
      <w:r>
        <w:t xml:space="preserve">You’ll land on a list of Legal Case records. Use the search bar or the column filters to find the specific case you’re working on — searching by case name or case number is usually fastest.</w:t>
      </w:r>
    </w:p>
    <w:p>
      <w:pPr>
        <w:spacing w:before="120" w:after="120"/>
        <w:jc w:val="center"/>
        <w:shd w:val="clear" w:color="auto" w:fill="F5F5F5"/>
        <w:pBdr>
          <w:top w:val="dashed" w:sz="8" w:space="4" w:color="999999"/>
          <w:left w:val="dashed" w:sz="8" w:space="4" w:color="999999"/>
          <w:bottom w:val="dashed" w:sz="8" w:space="4" w:color="999999"/>
          <w:right w:val="dashed" w:sz="8" w:space="4" w:color="999999"/>
        </w:pBdr>
      </w:pPr>
      <w:r>
        <w:rPr>
          <w:i/>
          <w:color w:val="666666"/>
        </w:rPr>
        <w:t xml:space="preserve">[SCREENSHOT: Legal Cases list view with the search bar in use]</w:t>
      </w:r>
    </w:p>
    <w:p>
      <w:pPr>
        <w:spacing w:before="120" w:after="120"/>
        <w:shd w:val="clear" w:color="auto" w:fill="EEF4FD"/>
        <w:pBdr>
          <w:left w:val="single" w:sz="24" w:space="4" w:color="4A86E8"/>
        </w:pBdr>
      </w:pPr>
      <w:r>
        <w:t xml:space="preserve">If you’re regularly checking the same set of cases, you can save time by creating a personal list view filtered to cases where you’re the Lead Attorney or Support Staff, or ask your Salesforce admin to set one up for the team.</w:t>
      </w:r>
    </w:p>
    <w:p>
      <w:pPr>
        <w:spacing w:before="180" w:after="180"/>
        <w:pBdr>
          <w:bottom w:val="single" w:sz="6" w:space="4" w:color="CCCCCC"/>
        </w:pBdr>
      </w:pPr>
      <w:r>
        <w:t/>
      </w:r>
    </w:p>
    <w:p>
      <w:pPr>
        <w:pStyle w:val="Heading2"/>
      </w:pPr>
      <w:r>
        <w:t xml:space="preserve">Step 4: Open the case record</w:t>
      </w:r>
    </w:p>
    <w:p>
      <w:r>
        <w:t xml:space="preserve">Click the case name to open its record page.</w:t>
      </w:r>
    </w:p>
    <w:p>
      <w:pPr>
        <w:spacing w:before="120" w:after="120"/>
        <w:jc w:val="center"/>
        <w:shd w:val="clear" w:color="auto" w:fill="F5F5F5"/>
        <w:pBdr>
          <w:top w:val="dashed" w:sz="8" w:space="4" w:color="999999"/>
          <w:left w:val="dashed" w:sz="8" w:space="4" w:color="999999"/>
          <w:bottom w:val="dashed" w:sz="8" w:space="4" w:color="999999"/>
          <w:right w:val="dashed" w:sz="8" w:space="4" w:color="999999"/>
        </w:pBdr>
      </w:pPr>
      <w:r>
        <w:rPr>
          <w:i/>
          <w:color w:val="666666"/>
        </w:rPr>
        <w:t xml:space="preserve">[SCREENSHOT: A single Legal Case record page, fully loaded]</w:t>
      </w:r>
    </w:p>
    <w:p>
      <w:pPr>
        <w:spacing w:before="180" w:after="180"/>
        <w:pBdr>
          <w:bottom w:val="single" w:sz="6" w:space="4" w:color="CCCCCC"/>
        </w:pBdr>
      </w:pPr>
      <w:r>
        <w:t/>
      </w:r>
    </w:p>
    <w:p>
      <w:pPr>
        <w:pStyle w:val="Heading2"/>
      </w:pPr>
      <w:r>
        <w:t xml:space="preserve">Step 5: Find the "Case Team" section and click New</w:t>
      </w:r>
    </w:p>
    <w:p>
      <w:r>
        <w:t xml:space="preserve">Scroll down the case record page until you see the </w:t>
      </w:r>
      <w:r>
        <w:rPr>
          <w:b/>
        </w:rPr>
        <w:t xml:space="preserve">Case Team</w:t>
      </w:r>
      <w:r>
        <w:t xml:space="preserve"> related list. Click </w:t>
      </w:r>
      <w:r>
        <w:rPr>
          <w:b/>
        </w:rPr>
        <w:t xml:space="preserve">New</w:t>
      </w:r>
      <w:r>
        <w:t xml:space="preserve">.</w:t>
      </w:r>
    </w:p>
    <w:p>
      <w:pPr>
        <w:spacing w:before="120" w:after="120"/>
        <w:jc w:val="center"/>
        <w:shd w:val="clear" w:color="auto" w:fill="F5F5F5"/>
        <w:pBdr>
          <w:top w:val="dashed" w:sz="8" w:space="4" w:color="999999"/>
          <w:left w:val="dashed" w:sz="8" w:space="4" w:color="999999"/>
          <w:bottom w:val="dashed" w:sz="8" w:space="4" w:color="999999"/>
          <w:right w:val="dashed" w:sz="8" w:space="4" w:color="999999"/>
        </w:pBdr>
      </w:pPr>
      <w:r>
        <w:rPr>
          <w:i/>
          <w:color w:val="666666"/>
        </w:rPr>
        <w:t xml:space="preserve">[SCREENSHOT: The Case Team related list on a case record, with the "New" button visible]</w:t>
      </w:r>
    </w:p>
    <w:p>
      <w:pPr>
        <w:spacing w:before="180" w:after="180"/>
        <w:pBdr>
          <w:bottom w:val="single" w:sz="6" w:space="4" w:color="CCCCCC"/>
        </w:pBdr>
      </w:pPr>
      <w:r>
        <w:t/>
      </w:r>
    </w:p>
    <w:p>
      <w:pPr>
        <w:pStyle w:val="Heading2"/>
      </w:pPr>
      <w:r>
        <w:t xml:space="preserve">Step 6: Add yourself and your role</w:t>
      </w:r>
    </w:p>
    <w:p>
      <w:r>
        <w:t xml:space="preserve">In the form that opens: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User</w:t>
      </w:r>
      <w:r>
        <w:t xml:space="preserve"> — search for and select your own name.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Staff Role</w:t>
      </w:r>
      <w:r>
        <w:t xml:space="preserve"> — choose the role that best describes your work on this case: </w:t>
      </w:r>
      <w:r>
        <w:rPr>
          <w:i/>
        </w:rPr>
        <w:t xml:space="preserve">Attorney</w:t>
      </w:r>
      <w:r>
        <w:t xml:space="preserve">, </w:t>
      </w:r>
      <w:r>
        <w:rPr>
          <w:i/>
        </w:rPr>
        <w:t xml:space="preserve">Paralegal</w:t>
      </w:r>
      <w:r>
        <w:t xml:space="preserve">, </w:t>
      </w:r>
      <w:r>
        <w:rPr>
          <w:i/>
        </w:rPr>
        <w:t xml:space="preserve">Legal Assistant/Secretary</w:t>
      </w:r>
      <w:r>
        <w:t xml:space="preserve">, </w:t>
      </w:r>
      <w:r>
        <w:rPr>
          <w:i/>
        </w:rPr>
        <w:t xml:space="preserve">Law Clerk</w:t>
      </w:r>
      <w:r>
        <w:t xml:space="preserve">, or </w:t>
      </w:r>
      <w:r>
        <w:rPr>
          <w:i/>
        </w:rPr>
        <w:t xml:space="preserve">Of Counsel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Click </w:t>
      </w:r>
      <w:r>
        <w:rPr>
          <w:b/>
        </w:rPr>
        <w:t xml:space="preserve">Save</w:t>
      </w:r>
      <w:r>
        <w:t xml:space="preserve">.</w:t>
      </w:r>
    </w:p>
    <w:p>
      <w:pPr>
        <w:spacing w:before="120" w:after="120"/>
        <w:jc w:val="center"/>
        <w:shd w:val="clear" w:color="auto" w:fill="F5F5F5"/>
        <w:pBdr>
          <w:top w:val="dashed" w:sz="8" w:space="4" w:color="999999"/>
          <w:left w:val="dashed" w:sz="8" w:space="4" w:color="999999"/>
          <w:bottom w:val="dashed" w:sz="8" w:space="4" w:color="999999"/>
          <w:right w:val="dashed" w:sz="8" w:space="4" w:color="999999"/>
        </w:pBdr>
      </w:pPr>
      <w:r>
        <w:rPr>
          <w:i/>
          <w:color w:val="666666"/>
        </w:rPr>
        <w:t xml:space="preserve">[SCREENSHOT: The "New Case Team Member" form, filled out with a sample name and role]</w:t>
      </w:r>
    </w:p>
    <w:p>
      <w:r>
        <w:t xml:space="preserve">You’ll now see yourself listed under </w:t>
      </w:r>
      <w:r>
        <w:rPr>
          <w:b/>
        </w:rPr>
        <w:t xml:space="preserve">Case Team</w:t>
      </w:r>
      <w:r>
        <w:t xml:space="preserve"> on the case record.</w:t>
      </w:r>
    </w:p>
    <w:p>
      <w:pPr>
        <w:spacing w:before="120" w:after="120"/>
        <w:jc w:val="center"/>
        <w:shd w:val="clear" w:color="auto" w:fill="F5F5F5"/>
        <w:pBdr>
          <w:top w:val="dashed" w:sz="8" w:space="4" w:color="999999"/>
          <w:left w:val="dashed" w:sz="8" w:space="4" w:color="999999"/>
          <w:bottom w:val="dashed" w:sz="8" w:space="4" w:color="999999"/>
          <w:right w:val="dashed" w:sz="8" w:space="4" w:color="999999"/>
        </w:pBdr>
      </w:pPr>
      <w:r>
        <w:rPr>
          <w:i/>
          <w:color w:val="666666"/>
        </w:rPr>
        <w:t xml:space="preserve">[SCREENSHOT: The Case Team related list showing the newly added team member]</w:t>
      </w:r>
    </w:p>
    <w:p>
      <w:pPr>
        <w:spacing w:before="180" w:after="180"/>
        <w:pBdr>
          <w:bottom w:val="single" w:sz="6" w:space="4" w:color="CCCCCC"/>
        </w:pBdr>
      </w:pPr>
      <w:r>
        <w:t/>
      </w:r>
    </w:p>
    <w:p>
      <w:pPr>
        <w:pStyle w:val="Heading2"/>
      </w:pPr>
      <w:r>
        <w:t xml:space="preserve">A note on Lead Attorney and Support Staff</w:t>
      </w:r>
    </w:p>
    <w:p>
      <w:r>
        <w:t xml:space="preserve">Every case also has a single </w:t>
      </w:r>
      <w:r>
        <w:rPr>
          <w:b/>
        </w:rPr>
        <w:t xml:space="preserve">Lead Attorney</w:t>
      </w:r>
      <w:r>
        <w:t xml:space="preserve"> and </w:t>
      </w:r>
      <w:r>
        <w:rPr>
          <w:b/>
        </w:rPr>
        <w:t xml:space="preserve">Support Staff</w:t>
      </w:r>
      <w:r>
        <w:t xml:space="preserve"> field shown near the top of the case record. These represent the one primary attorney and one primary support person on the case — they’re different from the Case Team list, which can hold any number of people.</w:t>
      </w:r>
    </w:p>
    <w:p>
      <w:pPr>
        <w:spacing w:before="120" w:after="120"/>
        <w:jc w:val="center"/>
        <w:shd w:val="clear" w:color="auto" w:fill="F5F5F5"/>
        <w:pBdr>
          <w:top w:val="dashed" w:sz="8" w:space="4" w:color="999999"/>
          <w:left w:val="dashed" w:sz="8" w:space="4" w:color="999999"/>
          <w:bottom w:val="dashed" w:sz="8" w:space="4" w:color="999999"/>
          <w:right w:val="dashed" w:sz="8" w:space="4" w:color="999999"/>
        </w:pBdr>
      </w:pPr>
      <w:r>
        <w:rPr>
          <w:i/>
          <w:color w:val="666666"/>
        </w:rPr>
        <w:t xml:space="preserve">[SCREENSHOT: The Lead Attorney and Support Staff fields on the case detail page]</w:t>
      </w:r>
    </w:p>
    <w:p>
      <w:r>
        <w:t xml:space="preserve">If you’re joining a case in one of those two specific roles (not just as a general team member), let your admin know so they can update those fields — please don’t change them yourself, since only one person can hold each of those two roles at a time.</w:t>
      </w:r>
    </w:p>
    <w:p>
      <w:pPr>
        <w:spacing w:before="180" w:after="180"/>
        <w:pBdr>
          <w:bottom w:val="single" w:sz="6" w:space="4" w:color="CCCCCC"/>
        </w:pBdr>
      </w:pPr>
      <w:r>
        <w:t/>
      </w:r>
    </w:p>
    <w:p>
      <w:pPr>
        <w:pStyle w:val="Heading2"/>
      </w:pPr>
      <w:r>
        <w:t xml:space="preserve">Troubleshooting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Can’t find your case in the list?</w:t>
      </w:r>
      <w:r>
        <w:t xml:space="preserve"> Double check the search terms, or ask whoever manages the case list whether it’s been entered into Salesforce yet.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Don’t see a "New" button on the Case Team list?</w:t>
      </w:r>
      <w:r>
        <w:t xml:space="preserve"> You may need updated permissions — contact your Salesforce admin.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Added yourself with the wrong role?</w:t>
      </w:r>
      <w:r>
        <w:t xml:space="preserve"> Open the Case Team related list, click the entry, and edit or delete it.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</w:rPr>
    </w:rPrDefault>
  </w:docDefaults>
  <w:style w:type="paragraph" w:default="1" w:styleId="Normal">
    <w:name w:val="Normal"/>
    <w:pPr>
      <w:spacing w:after="200" w:line="288" w:lineRule="auto"/>
    </w:pPr>
  </w:style>
  <w:style w:type="paragraph" w:styleId="Heading1">
    <w:name w:val="heading 1"/>
    <w:basedOn w:val="Normal"/>
    <w:pPr>
      <w:spacing w:before="0" w:after="240"/>
    </w:pPr>
    <w:rPr>
      <w:rFonts w:ascii="Arial" w:hAnsi="Arial"/>
      <w:b/>
      <w:sz w:val="48"/>
    </w:rPr>
  </w:style>
  <w:style w:type="paragraph" w:styleId="Heading2">
    <w:name w:val="heading 2"/>
    <w:basedOn w:val="Normal"/>
    <w:pPr>
      <w:spacing w:before="360" w:after="160"/>
    </w:pPr>
    <w:rPr>
      <w:rFonts w:ascii="Arial" w:hAnsi="Arial"/>
      <w:b/>
      <w:sz w:val="32"/>
    </w:rPr>
  </w:style>
  <w:style w:type="paragraph" w:styleId="ListParagraph">
    <w:name w:val="List Paragraph"/>
    <w:basedOn w:val="Normal"/>
    <w:pPr>
      <w:ind w:left="720" w:hanging="360"/>
      <w:spacing w:after="12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