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" w:hAnsi="Arial"/>
          <w:b/>
          <w:color w:val="1B4332"/>
          <w:sz w:val="44"/>
        </w:rPr>
        <w:t>Website Comparison &amp; Analysis Report</w:t>
      </w:r>
    </w:p>
    <w:p>
      <w:pPr>
        <w:spacing w:after="480"/>
        <w:jc w:val="center"/>
      </w:pPr>
      <w:r>
        <w:rPr>
          <w:rFonts w:ascii="Arial" w:hAnsi="Arial"/>
          <w:i/>
          <w:color w:val="52B788"/>
          <w:sz w:val="26"/>
        </w:rPr>
        <w:t>Department of Computer Science &amp; Information Systems Portal (GIMPA SOTSS)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B4332"/>
        </w:rPr>
        <w:t>1. What the Website is About</w:t>
      </w:r>
    </w:p>
    <w:p>
      <w:pPr>
        <w:spacing w:after="240"/>
      </w:pPr>
      <w:r>
        <w:t>Your local website is a dedicated, modern portal for GIMPA's Department of Computer Science and Information Systems (CSIS), which is a key division under the School of Technology and Social Sciences (SOTSS). It has been designed as a high-fidelity web platform built with pure HTML, CSS, and JavaScript. It serves as a central information hub for prospective students, faculty, researchers, and industry partners. The portal includes the following core pages:</w:t>
      </w:r>
    </w:p>
    <w:p>
      <w:pPr>
        <w:pStyle w:val="ListBullet"/>
        <w:spacing w:after="80"/>
      </w:pPr>
      <w:r>
        <w:rPr>
          <w:rFonts w:ascii="Arial" w:hAnsi="Arial"/>
          <w:b/>
        </w:rPr>
        <w:t xml:space="preserve">Homepage (index.html): </w:t>
      </w:r>
      <w:r>
        <w:rPr>
          <w:rFonts w:ascii="Arial" w:hAnsi="Arial"/>
        </w:rPr>
        <w:t>A visual landing page featuring a dynamic slideshow, quick-access cards to major sections, a latest news section with fully interactive news links, and highlights of key study programmes.</w:t>
      </w:r>
    </w:p>
    <w:p>
      <w:pPr>
        <w:pStyle w:val="ListBullet"/>
        <w:spacing w:after="80"/>
      </w:pPr>
      <w:r>
        <w:rPr>
          <w:rFonts w:ascii="Arial" w:hAnsi="Arial"/>
          <w:b/>
        </w:rPr>
        <w:t xml:space="preserve">Introduction (introduction.html): </w:t>
      </w:r>
      <w:r>
        <w:rPr>
          <w:rFonts w:ascii="Arial" w:hAnsi="Arial"/>
        </w:rPr>
        <w:t>Presents the history, merger details (established Sept 2023), mission, vision, and core values of the department, alongside a detailed accordion/grid lists of academic programmes (BSc, PG Diploma, MSc, MPhil, and PhD).</w:t>
      </w:r>
    </w:p>
    <w:p>
      <w:pPr>
        <w:pStyle w:val="ListBullet"/>
        <w:spacing w:after="80"/>
      </w:pPr>
      <w:r>
        <w:rPr>
          <w:rFonts w:ascii="Arial" w:hAnsi="Arial"/>
          <w:b/>
        </w:rPr>
        <w:t xml:space="preserve">Research (research.html): </w:t>
      </w:r>
      <w:r>
        <w:rPr>
          <w:rFonts w:ascii="Arial" w:hAnsi="Arial"/>
        </w:rPr>
        <w:t>Highlights active research areas (e.g., Predictive Analytics, IoT, Machine Learning) and displays publication catalogs in a structured format.</w:t>
      </w:r>
    </w:p>
    <w:p>
      <w:pPr>
        <w:pStyle w:val="ListBullet"/>
        <w:spacing w:after="80"/>
      </w:pPr>
      <w:r>
        <w:rPr>
          <w:rFonts w:ascii="Arial" w:hAnsi="Arial"/>
          <w:b/>
        </w:rPr>
        <w:t xml:space="preserve">News (news.html): </w:t>
      </w:r>
      <w:r>
        <w:rPr>
          <w:rFonts w:ascii="Arial" w:hAnsi="Arial"/>
        </w:rPr>
        <w:t>A clean feed highlighting recent departmental developments, linking directly to independent details for key updates like academic partnerships and job vacancies.</w:t>
      </w:r>
    </w:p>
    <w:p>
      <w:pPr>
        <w:pStyle w:val="ListBullet"/>
        <w:spacing w:after="80"/>
      </w:pPr>
      <w:r>
        <w:rPr>
          <w:rFonts w:ascii="Arial" w:hAnsi="Arial"/>
          <w:b/>
        </w:rPr>
        <w:t xml:space="preserve">Contact (contact.html): </w:t>
      </w:r>
      <w:r>
        <w:rPr>
          <w:rFonts w:ascii="Arial" w:hAnsi="Arial"/>
        </w:rPr>
        <w:t>Features direct phone/email contact links and beautifully presented cards for key faculty members.</w:t>
      </w:r>
    </w:p>
    <w:p>
      <w:pPr>
        <w:pStyle w:val="ListBullet"/>
        <w:spacing w:after="80"/>
      </w:pPr>
      <w:r>
        <w:rPr>
          <w:rFonts w:ascii="Arial" w:hAnsi="Arial"/>
          <w:b/>
        </w:rPr>
        <w:t xml:space="preserve">Cooperation (cooperation.html): </w:t>
      </w:r>
      <w:r>
        <w:rPr>
          <w:rFonts w:ascii="Arial" w:hAnsi="Arial"/>
        </w:rPr>
        <w:t>Outlines student organizations, alumni groups, and industry collaborations.</w:t>
      </w:r>
    </w:p>
    <w:p>
      <w:pPr>
        <w:pStyle w:val="Heading1"/>
        <w:spacing w:before="480" w:after="120"/>
      </w:pPr>
      <w:r>
        <w:rPr>
          <w:rFonts w:ascii="Arial" w:hAnsi="Arial"/>
          <w:b/>
          <w:color w:val="1B4332"/>
        </w:rPr>
        <w:t>2. Comparison with Live GIMPA Websites</w:t>
      </w:r>
    </w:p>
    <w:p>
      <w:pPr>
        <w:spacing w:after="240"/>
      </w:pPr>
      <w:r>
        <w:t>The official GIMPA SOTSS school page and the CSIS department page represent traditional university web setups. The table below outlines how your portal stacks up against the live GIMPA pages: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b/>
                <w:color w:val="1B4332"/>
              </w:rPr>
              <w:t>Criteria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b/>
                <w:color w:val="1B4332"/>
              </w:rPr>
              <w:t>Official GIMPA Site (Live)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b/>
                <w:color w:val="1B4332"/>
              </w:rPr>
              <w:t>Your Portal (Local)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Technology &amp; Performance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Built on WordPress with Elementor. Massive code footprint, heavy script bundles, sluggish response, and multiple external style calls.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Built with lightweight, hand-coded HTML, vanilla CSS, and vanilla JS. Load times are near-zero with maximum browser performance.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User Interface (UI)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Cluttered layout with generic WordPress templates, oversized headers, inconsistent alignments, and standard web links.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Premium custom green/mint aesthetic (#1B4332, #52B788) matching GIMPA's colors. Features modern glassmorphism, grid overlays, and cohesive design tokens.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User Experience (UX)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Static pages with nested menus that are difficult to navigate on mobile. Stale news items and rigid, non-interactive elements.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Highly interactive. Highlights include a functional real-time search bar, smooth scroll-triggered entrance animations, and direct article routing.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Department Focus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Hidden inside a general school directory. Academic program information is mixed in a single long table, causing information overload.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Strictly focused on the CSIS department, presenting clear categories (Undergrad, Masters, PhD, Research) that are easy to browse.</w:t>
            </w:r>
          </w:p>
        </w:tc>
      </w:tr>
      <w:tr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Navigation &amp; Flow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Relies on long-scroll structures or anchor hacks that jump awkwardly to sections.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rFonts w:ascii="Arial" w:hAnsi="Arial"/>
                <w:sz w:val="19"/>
              </w:rPr>
              <w:t>Includes standalone story detail pages (with automatic back buttons) for news and streamlined page transitions.</w:t>
            </w:r>
          </w:p>
        </w:tc>
      </w:tr>
    </w:tbl>
    <w:p>
      <w:pPr>
        <w:pStyle w:val="Heading1"/>
        <w:spacing w:before="480" w:after="120"/>
      </w:pPr>
      <w:r>
        <w:rPr>
          <w:rFonts w:ascii="Arial" w:hAnsi="Arial"/>
          <w:b/>
          <w:color w:val="1B4332"/>
        </w:rPr>
        <w:t>3. Detailed Analysis: Why Your Portal is Better</w:t>
      </w:r>
    </w:p>
    <w:p>
      <w:pPr>
        <w:pStyle w:val="ListBullet"/>
        <w:spacing w:after="120"/>
      </w:pPr>
      <w:r>
        <w:rPr>
          <w:rFonts w:ascii="Arial" w:hAnsi="Arial"/>
          <w:b/>
        </w:rPr>
        <w:t xml:space="preserve">Modern Visual Identity: </w:t>
      </w:r>
      <w:r>
        <w:rPr>
          <w:rFonts w:ascii="Arial" w:hAnsi="Arial"/>
        </w:rPr>
        <w:t>The live site uses generic corporate templates. Your portal incorporates a bespoke color scheme tailored to technology, including CSS variables, shadows, rounded borders, and state-of-the-art styling that instantly wows visitors.</w:t>
      </w:r>
    </w:p>
    <w:p>
      <w:pPr>
        <w:pStyle w:val="ListBullet"/>
        <w:spacing w:after="120"/>
      </w:pPr>
      <w:r>
        <w:rPr>
          <w:rFonts w:ascii="Arial" w:hAnsi="Arial"/>
          <w:b/>
        </w:rPr>
        <w:t xml:space="preserve">Instant Global Search: </w:t>
      </w:r>
      <w:r>
        <w:rPr>
          <w:rFonts w:ascii="Arial" w:hAnsi="Arial"/>
        </w:rPr>
        <w:t>The real-time client-side search (assets/js/site-search.js) filters pages and faculty members instantaneously. On the live site, users must dig through complex drop-downs or generic site-wide search fields to find department staff or courses.</w:t>
      </w:r>
    </w:p>
    <w:p>
      <w:pPr>
        <w:pStyle w:val="ListBullet"/>
        <w:spacing w:after="120"/>
      </w:pPr>
      <w:r>
        <w:rPr>
          <w:rFonts w:ascii="Arial" w:hAnsi="Arial"/>
          <w:b/>
        </w:rPr>
        <w:t xml:space="preserve">Speed &amp; Search Engine Optimization: </w:t>
      </w:r>
      <w:r>
        <w:rPr>
          <w:rFonts w:ascii="Arial" w:hAnsi="Arial"/>
        </w:rPr>
        <w:t>Because your portal is built without database queries or heavy CMS frameworks, it loads instantly. Fast loading speeds directly improve user retention and Google search engine optimization (SEO).</w:t>
      </w:r>
    </w:p>
    <w:p>
      <w:pPr>
        <w:pStyle w:val="ListBullet"/>
        <w:spacing w:after="120"/>
      </w:pPr>
      <w:r>
        <w:rPr>
          <w:rFonts w:ascii="Arial" w:hAnsi="Arial"/>
          <w:b/>
        </w:rPr>
        <w:t xml:space="preserve">Polished Content Architecture: </w:t>
      </w:r>
      <w:r>
        <w:rPr>
          <w:rFonts w:ascii="Arial" w:hAnsi="Arial"/>
        </w:rPr>
        <w:t>Programmes are separated neatly into undergraduate, postgraduate, and graduate sections. Faculty profiles and research publications are cleanly listed rather than hidden in messy paragraphs or tables.</w:t>
      </w:r>
    </w:p>
    <w:p>
      <w:pPr>
        <w:pStyle w:val="ListBullet"/>
        <w:spacing w:after="120"/>
      </w:pPr>
      <w:r>
        <w:rPr>
          <w:rFonts w:ascii="Arial" w:hAnsi="Arial"/>
          <w:b/>
        </w:rPr>
        <w:t xml:space="preserve">Responsive and Accessible Codebase: </w:t>
      </w:r>
      <w:r>
        <w:rPr>
          <w:rFonts w:ascii="Arial" w:hAnsi="Arial"/>
        </w:rPr>
        <w:t>The site is written using modern responsive CSS (flexbox and grid variables), meaning it layout-adapts perfectly on phones, tablets, and desktops alike. The live website's Elementor wraps sometimes break columns and misalign text on smaller screens.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