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6"/>
    <w:p>
      <w:pPr>
        <w:pStyle w:val="Heading1"/>
      </w:pPr>
      <w:r>
        <w:t xml:space="preserve">Отчет по лабораторной работе № 6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</w:t>
      </w:r>
    </w:p>
    <w:bookmarkEnd w:id="24"/>
    <w:bookmarkStart w:id="25" w:name="ход-работы"/>
    <w:p>
      <w:pPr>
        <w:pStyle w:val="Heading1"/>
      </w:pPr>
      <w:r>
        <w:t xml:space="preserve">Ход работы</w:t>
      </w:r>
    </w:p>
    <w:bookmarkEnd w:id="25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9ef409eb2305813f5b0b4104facb5c8121e4e6e"/>
    <w:p>
      <w:pPr>
        <w:pStyle w:val="Heading3"/>
      </w:pPr>
      <w:r>
        <w:t xml:space="preserve">Подготовка лабораторного стенда и методические рекомендации</w:t>
      </w:r>
    </w:p>
    <w:p>
      <w:pPr>
        <w:pStyle w:val="FirstParagraph"/>
      </w:pPr>
      <w:r>
        <w:drawing>
          <wp:inline>
            <wp:extent cx="3826648" cy="26663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9251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fd957bd12354fb1a6d29f74d473ebc073ac28e"/>
    <w:p>
      <w:pPr>
        <w:pStyle w:val="Heading3"/>
      </w:pPr>
      <w:r>
        <w:t xml:space="preserve">Войдите в систему с полученными учётными данными и убедитесь, что SELinux работает в режиме enforcing политики targeted</w:t>
      </w:r>
    </w:p>
    <w:p>
      <w:pPr>
        <w:pStyle w:val="FirstParagraph"/>
      </w:pPr>
      <w:r>
        <w:drawing>
          <wp:inline>
            <wp:extent cx="5334000" cy="350605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0742c82cbeb424fb2de5ffd33b56a7ba3da3f28"/>
    <w:p>
      <w:pPr>
        <w:pStyle w:val="Heading3"/>
      </w:pPr>
      <w:r>
        <w:t xml:space="preserve">Найдите веб-сервер Apache в списке процессов, определите его контекст безопасности и занесите эту информацию в отчёт.</w:t>
      </w:r>
    </w:p>
    <w:p>
      <w:pPr>
        <w:pStyle w:val="FirstParagraph"/>
      </w:pPr>
      <w:r>
        <w:drawing>
          <wp:inline>
            <wp:extent cx="5334000" cy="334436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Xf1db2716c6e616b9292f03ad5bdd476295971d3"/>
    <w:p>
      <w:pPr>
        <w:pStyle w:val="Heading3"/>
      </w:pPr>
      <w:r>
        <w:t xml:space="preserve">Определите тип файлов и поддиректорий, находящихся в директории /var/www. Создайте от имени суперпользователя html-файл /var/www/html/test.html</w:t>
      </w:r>
    </w:p>
    <w:p>
      <w:pPr>
        <w:pStyle w:val="FirstParagraph"/>
      </w:pPr>
      <w:r>
        <w:drawing>
          <wp:inline>
            <wp:extent cx="5334000" cy="19041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88443" cy="109881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7" w:name="X8aa0bc0183deece5677b9358ac78f516f3e1cc8"/>
    <w:p>
      <w:pPr>
        <w:pStyle w:val="Heading3"/>
      </w:pPr>
      <w:r>
        <w:t xml:space="preserve">Измените контекст файла /var/www/html/test.html с httpd_sys_content_t на любой другой и проверьте лог-файлы веб-сервера</w:t>
      </w:r>
    </w:p>
    <w:p>
      <w:pPr>
        <w:pStyle w:val="FirstParagraph"/>
      </w:pPr>
      <w:r>
        <w:drawing>
          <wp:inline>
            <wp:extent cx="5334000" cy="130112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02628" cy="175964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5921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7" w:name="Xc4f6b048b2910d8a0ef27ff37660e98c29f678a"/>
    <w:p>
      <w:pPr>
        <w:pStyle w:val="Heading3"/>
      </w:pPr>
      <w:r>
        <w:t xml:space="preserve">Попробуйте запустить веб-сервер Apache на прослушивание ТСР-порта 81</w:t>
      </w:r>
    </w:p>
    <w:p>
      <w:pPr>
        <w:pStyle w:val="FirstParagraph"/>
      </w:pPr>
      <w:r>
        <w:drawing>
          <wp:inline>
            <wp:extent cx="3311818" cy="198248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8676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9190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aca9bed9cad52becec8ba2da232953a1d1fb840"/>
    <w:p>
      <w:pPr>
        <w:pStyle w:val="Heading3"/>
      </w:pPr>
      <w:r>
        <w:t xml:space="preserve">Верните контекст httpd_sys_cоntent__t к файлу /var/www/html/ test.html и исправьте обратно конфигурационный файл apache, вернув Listen 80. Удалите файл /var/www/html/test.html:</w:t>
      </w:r>
    </w:p>
    <w:p>
      <w:pPr>
        <w:pStyle w:val="FirstParagraph"/>
      </w:pPr>
      <w:r>
        <w:drawing>
          <wp:inline>
            <wp:extent cx="5334000" cy="156524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2023-10-02T12:19:16Z</dcterms:created>
  <dcterms:modified xsi:type="dcterms:W3CDTF">2023-10-02T12:19:16Z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