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Redes Multimedia</w:t>
      </w:r>
      <w:bookmarkStart w:id="0" w:name="_GoBack"/>
      <w:bookmarkEnd w:id="0"/>
    </w:p>
    <w:p>
      <w:pPr>
        <w:pStyle w:val="Title"/>
        <w:rPr/>
      </w:pPr>
      <w:r>
        <w:rPr/>
        <w:t xml:space="preserve">Práctica 1: Introducción a redes </w:t>
      </w:r>
      <w:commentRangeStart w:id="0"/>
      <w:r>
        <w:rPr/>
        <w:t>multimedia</w:t>
      </w:r>
      <w:commentRangeEnd w:id="0"/>
      <w:r>
        <w:commentReference w:id="0"/>
      </w:r>
      <w:r>
        <w:rPr/>
      </w:r>
    </w:p>
    <w:p>
      <w:pPr>
        <w:pStyle w:val="Normal"/>
        <w:rPr/>
      </w:pPr>
      <w:r>
        <w:rPr/>
        <w:t>Turno y pareja: 4312 / Pareja 02</w:t>
      </w:r>
    </w:p>
    <w:p>
      <w:pPr>
        <w:pStyle w:val="Normal"/>
        <w:rPr/>
      </w:pPr>
      <w:r>
        <w:rPr/>
        <w:t xml:space="preserve">Integrantes: </w:t>
      </w:r>
    </w:p>
    <w:p>
      <w:pPr>
        <w:pStyle w:val="Normal"/>
        <w:rPr/>
      </w:pPr>
      <w:r>
        <w:rPr/>
        <w:tab/>
      </w:r>
      <w:r>
        <w:rPr>
          <w:color w:val="auto"/>
        </w:rPr>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941983454"/>
      </w:sdtPr>
      <w:sdtContent>
        <w:p>
          <w:pPr>
            <w:pStyle w:val="TOCHeading"/>
            <w:rPr/>
          </w:pPr>
          <w:commentRangeStart w:id="1"/>
          <w:r>
            <w:rPr/>
            <w:t>Contenido</w:t>
          </w:r>
          <w:commentRangeEnd w:id="1"/>
          <w:r>
            <w:commentReference w:id="1"/>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7_1860594804">
            <w:r>
              <w:rPr>
                <w:webHidden/>
                <w:rStyle w:val="IndexLink"/>
                <w:vanish w:val="false"/>
              </w:rPr>
              <w:t>1Introducción</w:t>
              <w:tab/>
              <w:t>2</w:t>
            </w:r>
          </w:hyperlink>
        </w:p>
        <w:p>
          <w:pPr>
            <w:pStyle w:val="Contents1"/>
            <w:tabs>
              <w:tab w:val="clear" w:pos="708"/>
              <w:tab w:val="right" w:pos="8504" w:leader="dot"/>
            </w:tabs>
            <w:rPr/>
          </w:pPr>
          <w:hyperlink w:anchor="__RefHeading___Toc679_1860594804">
            <w:r>
              <w:rPr>
                <w:webHidden/>
                <w:rStyle w:val="IndexLink"/>
                <w:vanish w:val="false"/>
              </w:rPr>
              <w:t>2Realización de la práctica</w:t>
              <w:tab/>
              <w:t>2</w:t>
            </w:r>
          </w:hyperlink>
        </w:p>
        <w:p>
          <w:pPr>
            <w:pStyle w:val="Contents1"/>
            <w:tabs>
              <w:tab w:val="clear" w:pos="708"/>
              <w:tab w:val="right" w:pos="8504" w:leader="dot"/>
            </w:tabs>
            <w:rPr/>
          </w:pPr>
          <w:hyperlink w:anchor="__RefHeading___Toc683_1860594804">
            <w:r>
              <w:rPr>
                <w:webHidden/>
                <w:rStyle w:val="IndexLink"/>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3" w:name="__RefHeading___Toc679_1860594804"/>
      <w:bookmarkStart w:id="4" w:name="_Toc410209331"/>
      <w:bookmarkEnd w:id="3"/>
      <w:bookmarkEnd w:id="4"/>
      <w:r>
        <w:rPr/>
        <w:t>Realización de la práctica</w:t>
      </w:r>
    </w:p>
    <w:p>
      <w:pPr>
        <w:pStyle w:val="Heading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fill="auto" w:val="clear"/>
          </w:tcPr>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las funciones random utilizadas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rFonts w:ascii="Courier New" w:hAnsi="Courier New"/>
              </w:rPr>
            </w:pPr>
            <w:r>
              <w:rPr>
                <w:rFonts w:ascii="Courier New" w:hAnsi="Courier New"/>
              </w:rPr>
              <w:t>python3 proxy3.py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uilizar hilos implica que el retardo que se aplica a un paquete también es sufrido por el paquete siguiente, un fenómeno que no es nada habitual es la realidad. El uso de hilos soluciona este problema ya que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val="04a0" w:noVBand="1"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val="04a0" w:noVBand="1" w:noHBand="0" w:lastColumn="0" w:firstColumn="1" w:lastRow="0" w:firstRow="1"/>
      </w:tblPr>
      <w:tblGrid>
        <w:gridCol w:w="1792"/>
        <w:gridCol w:w="883"/>
        <w:gridCol w:w="969"/>
        <w:gridCol w:w="969"/>
        <w:gridCol w:w="969"/>
        <w:gridCol w:w="926"/>
        <w:gridCol w:w="926"/>
        <w:gridCol w:w="924"/>
      </w:tblGrid>
      <w:tr>
        <w:trPr/>
        <w:tc>
          <w:tcPr>
            <w:tcW w:w="1792"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9" w:type="dxa"/>
            <w:tcBorders/>
            <w:shd w:fill="auto" w:val="clear"/>
          </w:tcPr>
          <w:p>
            <w:pPr>
              <w:pStyle w:val="ListParagraph"/>
              <w:spacing w:lineRule="auto" w:line="240" w:before="0" w:after="0"/>
              <w:ind w:left="0" w:hanging="0"/>
              <w:contextualSpacing/>
              <w:rPr/>
            </w:pPr>
            <w:r>
              <w:rPr/>
              <w:t>0,9%</w:t>
            </w:r>
          </w:p>
        </w:tc>
        <w:tc>
          <w:tcPr>
            <w:tcW w:w="926"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24" w:type="dxa"/>
            <w:tcBorders/>
            <w:shd w:fill="auto" w:val="clear"/>
          </w:tcPr>
          <w:p>
            <w:pPr>
              <w:pStyle w:val="ListParagraph"/>
              <w:spacing w:lineRule="auto" w:line="240" w:before="0" w:after="0"/>
              <w:ind w:left="0" w:hanging="0"/>
              <w:contextualSpacing/>
              <w:rPr/>
            </w:pPr>
            <w:r>
              <w:rPr/>
              <w:t>9%</w:t>
            </w:r>
          </w:p>
        </w:tc>
      </w:tr>
      <w:tr>
        <w:trPr/>
        <w:tc>
          <w:tcPr>
            <w:tcW w:w="1792"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3</w:t>
            </w:r>
          </w:p>
        </w:tc>
        <w:tc>
          <w:tcPr>
            <w:tcW w:w="926"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4" w:type="dxa"/>
            <w:tcBorders/>
            <w:shd w:fill="auto" w:val="clear"/>
          </w:tcPr>
          <w:p>
            <w:pPr>
              <w:pStyle w:val="ListParagraph"/>
              <w:spacing w:lineRule="auto" w:line="240" w:before="0" w:after="0"/>
              <w:ind w:left="0" w:hanging="0"/>
              <w:contextualSpacing/>
              <w:rPr/>
            </w:pPr>
            <w:r>
              <w:rPr/>
              <w:t>1</w:t>
            </w:r>
          </w:p>
        </w:tc>
      </w:tr>
      <w:tr>
        <w:trPr/>
        <w:tc>
          <w:tcPr>
            <w:tcW w:w="1792"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Heading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044951"/>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next w:val="TextBody"/>
    <w:link w:val="EncabezadoCar"/>
    <w:uiPriority w:val="99"/>
    <w:unhideWhenUsed/>
    <w:rsid w:val="00ce7e60"/>
    <w:pPr>
      <w:tabs>
        <w:tab w:val="clear" w:pos="708"/>
        <w:tab w:val="center" w:pos="4252" w:leader="none"/>
        <w:tab w:val="right" w:pos="8504" w:leader="none"/>
      </w:tabs>
      <w:spacing w:lineRule="auto" w:line="240" w:before="0" w:after="0"/>
    </w:pPr>
    <w:rPr/>
  </w:style>
  <w:style w:type="paragraph" w:styleId="Caption1">
    <w:name w:val="caption"/>
    <w:basedOn w:val="Normal"/>
    <w:qFormat/>
    <w:pPr>
      <w:suppressLineNumbers/>
      <w:spacing w:before="120" w:after="120"/>
    </w:pPr>
    <w:rPr>
      <w:rFonts w:cs="DejaVu Sans"/>
      <w:i/>
      <w:iCs/>
      <w:sz w:val="24"/>
      <w:szCs w:val="24"/>
    </w:rPr>
  </w:style>
  <w:style w:type="paragraph" w:styleId="Ndice" w:customStyle="1">
    <w:name w:val="Índice"/>
    <w:basedOn w:val="Normal"/>
    <w:qFormat/>
    <w:pPr>
      <w:suppressLineNumbers/>
    </w:pPr>
    <w:rPr>
      <w:rFonts w:cs="DejaVu 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Footer">
    <w:name w:val="Footer"/>
    <w:basedOn w:val="Normal"/>
    <w:link w:val="PiedepginaCar"/>
    <w:uiPriority w:val="99"/>
    <w:unhideWhenUsed/>
    <w:rsid w:val="00ce7e6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LibreOffice/6.1.4.2$Linux_X86_64 LibreOffice_project/10$Build-2</Application>
  <Pages>5</Pages>
  <Words>1282</Words>
  <Characters>6363</Characters>
  <CharactersWithSpaces>7474</CharactersWithSpaces>
  <Paragraphs>163</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2019-02-19T18:40:09Z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