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tos" w:hAnsi="Aptos"/>
          <w:b/>
          <w:color w:val="5B9BD5"/>
          <w:sz w:val="26"/>
        </w:rPr>
        <w:t>SYSTEMPRO</w:t>
      </w:r>
    </w:p>
    <w:p>
      <w:pPr>
        <w:pStyle w:val="Title"/>
        <w:spacing w:after="160"/>
      </w:pPr>
      <w:r>
        <w:t>NFC-e - Documentação de Testes e Checklist de Homologação</w:t>
      </w:r>
    </w:p>
    <w:p>
      <w:pPr>
        <w:spacing w:after="240"/>
      </w:pPr>
      <w:r>
        <w:rPr>
          <w:rFonts w:ascii="Aptos" w:hAnsi="Aptos"/>
          <w:color w:val="444444"/>
          <w:sz w:val="24"/>
        </w:rPr>
        <w:t>Guia operacional para validar a configuração fiscal, comunicação com a SEFAZ/MG e o ciclo de vida da NFC-e antes da entrega ao cliente.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Objetivo do documento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Registrar o que já foi concluído no SystemPro, definir o que ainda precisa ser comprovado em ambiente fiscal de homologação e fornecer um checklist único para evitar perda de etapas.</w:t>
            </w:r>
          </w:p>
        </w:tc>
      </w:tr>
    </w:tbl>
    <w:p>
      <w:pPr>
        <w:spacing w:before="320" w:after="80"/>
      </w:pPr>
      <w:r>
        <w:rPr>
          <w:rFonts w:ascii="Aptos" w:hAnsi="Aptos"/>
          <w:b/>
          <w:color w:val="1F4E79"/>
          <w:sz w:val="24"/>
        </w:rPr>
        <w:t>Status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194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Situação</w:t>
            </w:r>
          </w:p>
        </w:tc>
        <w:tc>
          <w:tcPr>
            <w:tcW w:type="dxa" w:w="76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Interpretação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Implementação/configuração já realizada e validada no projeto.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Ainda precisa de teste funcional/fiscal ou evidência objetiva.</w:t>
            </w:r>
          </w:p>
        </w:tc>
      </w:tr>
      <w:tr>
        <w:tc>
          <w:tcPr>
            <w:tcW w:type="dxa" w:w="19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ATENÇÃO</w:t>
            </w:r>
          </w:p>
        </w:tc>
        <w:tc>
          <w:tcPr>
            <w:tcW w:type="dxa" w:w="7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Precisa de revisão antes da liberação, mesmo que exista implementação.</w:t>
            </w:r>
          </w:p>
        </w:tc>
      </w:tr>
    </w:tbl>
    <w:p>
      <w:pPr>
        <w:spacing w:before="200"/>
      </w:pPr>
      <w:r>
        <w:rPr>
          <w:rFonts w:ascii="Aptos" w:hAnsi="Aptos"/>
          <w:b/>
          <w:color w:val="C00000"/>
          <w:sz w:val="21"/>
        </w:rPr>
        <w:t>Regra principal:</w:t>
      </w:r>
      <w:r>
        <w:rPr>
          <w:rFonts w:ascii="Aptos" w:hAnsi="Aptos"/>
          <w:sz w:val="21"/>
        </w:rPr>
        <w:t xml:space="preserve"> conexão com a SEFAZ e salvamento da configuração não equivalem à homologação do emissor. A homologação só deve ser considerada concluída depois de uma NFC-e de teste ser efetivamente autorizada e seu ciclo posterior ser validado.</w:t>
      </w:r>
    </w:p>
    <w:p>
      <w:pPr>
        <w:pStyle w:val="Heading1"/>
      </w:pPr>
      <w:r>
        <w:t>1. Como funciona o fluxo fiscal do SystemPro</w:t>
      </w:r>
    </w:p>
    <w:p>
      <w:r>
        <w:t>A arquitetura atual separa a configuração do domínio fiscal e mantém uma única tela para a experiência do usuário. A empresa proprietária é a referência da configuração fiscal do ambiente; os serviços de empresa e estabelecimento fiscal continuam separados no backend.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2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734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Empresa proprietária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Identificação cadastral da empresa usada como referência fiscal do ambiente.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Estabelecimento fiscal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Parâmetros específicos do emissor: ambiente, regime, série, numeração, CSC e certificado.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Sefaz Gateway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Comunicação SOAP com os Web Services da SEF/MG, assinatura e tratamento dos retornos fiscais.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Venda/NFC-e</w:t>
            </w:r>
          </w:p>
        </w:tc>
        <w:tc>
          <w:tcPr>
            <w:tcW w:type="dxa" w:w="734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Geração do documento fiscal, envio, consulta e eventos fiscais do ciclo da NFC-e.</w:t>
            </w:r>
          </w:p>
        </w:tc>
      </w:tr>
    </w:tbl>
    <w:p>
      <w:r>
        <w:rPr>
          <w:rFonts w:ascii="Aptos" w:hAnsi="Aptos"/>
          <w:b/>
          <w:sz w:val="21"/>
        </w:rPr>
        <w:t xml:space="preserve">Fluxo esperado: </w:t>
      </w:r>
      <w:r>
        <w:rPr>
          <w:rFonts w:ascii="Aptos" w:hAnsi="Aptos"/>
          <w:sz w:val="21"/>
        </w:rPr>
        <w:t>configuração -&gt; teste de serviço -&gt; emissão em homologação -&gt; autorização -&gt; consulta -&gt; cancelamento -&gt; DANFE/QR Code -&gt; repetição de casos de rejeição -&gt; somente então produção.</w:t>
      </w:r>
    </w:p>
    <w:p>
      <w:pPr>
        <w:pStyle w:val="Heading1"/>
      </w:pPr>
      <w:r>
        <w:t>2. O que já está concluído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88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14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525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foi concluído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Unificação da configuração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antiga separação CompanyComponent + CompanyFormComponent + FiscalSettingsComponent foi substituída por uma única tela de Fiscal/NFC-e.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Cadastro da empresa proprietária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tela passou a seguir o padrão de cadastro dos módulos Clientes/Fornecedores, com identificação, contatos, endereços, máscaras e validações.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Tratamento da empresa inexistente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O 404 de negócio "A empresa proprietária do sistema ainda não foi cadastrada" passou a ser interpretado como ausência de empresa, exibindo o formulário em vez de manter o loading.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Configuração do estabelecimento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 tela contempla os dados necessários para o estabelecimento emissor, mantendo os serviços de Company e FiscalEstablishment separados.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Tipagem do formulário fiscal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Campos obrigatórios do formulário foram alinhados ao contrato FiscalEstablishmentRequest sem casts para mascarar nulabilidade.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Build do frontend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52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Os erros de TypeScript reportados durante o build foram corrigidos e o build voltou a avançar.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2C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Importante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Os itens acima são conclusão de implementação do projeto. Eles não significam que o ambiente fiscal externo já foi homologado pela SEF/MG. Essa comprovação começa nas etapas pendentes do checklist abaixo.</w:t>
            </w:r>
          </w:p>
        </w:tc>
      </w:tr>
    </w:tbl>
    <w:p>
      <w:pPr>
        <w:pStyle w:val="Heading1"/>
      </w:pPr>
      <w:r>
        <w:t>3. O que o teste "Status SEFAZ" prova</w:t>
      </w:r>
    </w:p>
    <w:p>
      <w:r>
        <w:t>O SystemPro possui teste de disponibilidade do serviço NFC-e. Em Minas Gerais, o Web Service NFeStatusServico4 existe em homologação e produção. O resultado positivo comprova comunicação e resposta do serviço, além de exercitar o caminho de certificado/TLS/SOAP previsto pelo emissor.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23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Teste</w:t>
            </w:r>
          </w:p>
        </w:tc>
        <w:tc>
          <w:tcPr>
            <w:tcW w:type="dxa" w:w="3888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ele comprova</w:t>
            </w:r>
          </w:p>
        </w:tc>
        <w:tc>
          <w:tcPr>
            <w:tcW w:type="dxa" w:w="345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O que ele NÃO comprova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NFeStatusServico4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Conectividade com a SEF/MG e resposta do Web Service de status; validação do caminho técnico de comunicação.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comprova que o XML da NFC-e está correto nem que uma nota será autorizada.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NFeAutorizacao4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Envio do lote/documento fiscal e retorno de autorização/rejeição.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garante, sozinho, que consulta, cancelamento, DANFE e QR Code estejam corretos.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NFeConsultaProtocolo4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Capacidade de consultar posteriormente o documento/protocolo na SEF/MG.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substitui o teste de autorização inicial.</w:t>
            </w:r>
          </w:p>
        </w:tc>
      </w:tr>
      <w:tr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NFeRecepcaoEvento4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Capacidade de enviar eventos, como cancelamento, quando aplicável.</w:t>
            </w:r>
          </w:p>
        </w:tc>
        <w:tc>
          <w:tcPr>
            <w:tcW w:type="dxa" w:w="345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Não valida toda a emissão.</w:t>
            </w:r>
          </w:p>
        </w:tc>
      </w:tr>
    </w:tbl>
    <w:p>
      <w:pPr>
        <w:pStyle w:val="Heading1"/>
      </w:pPr>
      <w:r>
        <w:t>4. Pré-requisitos para homologação real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Empresa contribuinte de teste com CNPJ e Inscrição Estadual compatíveis com o cenário.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Credenciamento para emissão de NFC-e em Minas Gerais e obtenção do CSC/ID do CSC, conforme o ambiente.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Certificado digital ICP-Brasil compatível com o emissor e respectiva senha, quando aplicável ao fluxo do SystemPro.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Produtos de teste com cadastro fiscal consistente: NCM, origem, CFOP/CST/CSOSN e demais campos exigidos pelo cenário.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Acesso ao ambiente de homologação e conhecimento dos dados de série/numeração que serão usados apenas para teste.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2F0D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CSC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A SEF/MG informa que o CSC é usado para garantir autoria/autenticidade do DANFE NFC-e e participa da validação do QR Code. O ID associado ao CSC é utilizado na consulta/validação do QR Code.</w:t>
            </w:r>
          </w:p>
        </w:tc>
      </w:tr>
    </w:tbl>
    <w:p>
      <w:pPr>
        <w:pStyle w:val="Heading1"/>
      </w:pPr>
      <w:r>
        <w:t>5. Roteiro recomendado de homologação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1. Cadastrar a empresa proprietária - </w:t>
      </w:r>
      <w:r>
        <w:rPr>
          <w:rFonts w:ascii="Aptos" w:hAnsi="Aptos"/>
          <w:sz w:val="21"/>
        </w:rPr>
        <w:t>Preencher dados cadastrais, contatos e endereço; salvar e recarregar a tela para confirmar persistência.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2. Configurar o estabelecimento fiscal - </w:t>
      </w:r>
      <w:r>
        <w:rPr>
          <w:rFonts w:ascii="Aptos" w:hAnsi="Aptos"/>
          <w:sz w:val="21"/>
        </w:rPr>
        <w:t>Selecionar empresa, ambiente HOMOLOGAÇÃO, regime tributário, série/numeração, CSC/ID CSC e certificado.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3. Executar o teste de status - </w:t>
      </w:r>
      <w:r>
        <w:rPr>
          <w:rFonts w:ascii="Aptos" w:hAnsi="Aptos"/>
          <w:sz w:val="21"/>
        </w:rPr>
        <w:t>Usar o botão de teste do SystemPro. Registrar data/hora, ambiente, resultado e mensagem/código retornado.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4. Criar um produto fiscal de teste - </w:t>
      </w:r>
      <w:r>
        <w:rPr>
          <w:rFonts w:ascii="Aptos" w:hAnsi="Aptos"/>
          <w:sz w:val="21"/>
        </w:rPr>
        <w:t>Usar um produto simples e fiscalmente consistente. Registrar todos os parâmetros tributários usados.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5. Emitir uma NFC-e de teste - </w:t>
      </w:r>
      <w:r>
        <w:rPr>
          <w:rFonts w:ascii="Aptos" w:hAnsi="Aptos"/>
          <w:sz w:val="21"/>
        </w:rPr>
        <w:t>Realizar uma venda pequena no ambiente de homologação e guardar ID da venda, número, série e retorno da SEF/MG.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6. Confirmar AUTORIZAÇÃO - </w:t>
      </w:r>
      <w:r>
        <w:rPr>
          <w:rFonts w:ascii="Aptos" w:hAnsi="Aptos"/>
          <w:sz w:val="21"/>
        </w:rPr>
        <w:t>Verificar chave de acesso, protocolo, status e XML autorizado.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7. Consultar a NFC-e depois da emissão - </w:t>
      </w:r>
      <w:r>
        <w:rPr>
          <w:rFonts w:ascii="Aptos" w:hAnsi="Aptos"/>
          <w:sz w:val="21"/>
        </w:rPr>
        <w:t>Executar a consulta posterior e conferir se o SystemPro reproduz o mesmo status e protocolo.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8. Validar DANFE/QR Code - </w:t>
      </w:r>
      <w:r>
        <w:rPr>
          <w:rFonts w:ascii="Aptos" w:hAnsi="Aptos"/>
          <w:sz w:val="21"/>
        </w:rPr>
        <w:t>Gerar/imprimir a representação auxiliar e testar o QR Code no portal de homologação; conferir os dados exibidos.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9. Cancelar a NFC-e de teste - </w:t>
      </w:r>
      <w:r>
        <w:rPr>
          <w:rFonts w:ascii="Aptos" w:hAnsi="Aptos"/>
          <w:sz w:val="21"/>
        </w:rPr>
        <w:t>Enviar evento de cancelamento e confirmar retorno/autorização do evento e atualização do status no SystemPro.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10. Executar casos de rejeição - </w:t>
      </w:r>
      <w:r>
        <w:rPr>
          <w:rFonts w:ascii="Aptos" w:hAnsi="Aptos"/>
          <w:sz w:val="21"/>
        </w:rPr>
        <w:t>Forçar cenários controlados de dados fiscais inválidos e confirmar que a rejeição é registrada sem corromper a venda ou consumir numeração indevidamente.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11. Repetir com mais de um cenário fiscal - </w:t>
      </w:r>
      <w:r>
        <w:rPr>
          <w:rFonts w:ascii="Aptos" w:hAnsi="Aptos"/>
          <w:sz w:val="21"/>
        </w:rPr>
        <w:t>Cobrir, no mínimo, os regimes/cenários que o cliente-alvo realmente usará.</w:t>
      </w:r>
    </w:p>
    <w:p>
      <w:pPr>
        <w:spacing w:after="40"/>
      </w:pPr>
      <w:r>
        <w:rPr>
          <w:rFonts w:ascii="Aptos" w:hAnsi="Aptos"/>
          <w:b/>
          <w:color w:val="1F4E79"/>
          <w:sz w:val="21"/>
        </w:rPr>
        <w:t xml:space="preserve">12. Liberar produção - </w:t>
      </w:r>
      <w:r>
        <w:rPr>
          <w:rFonts w:ascii="Aptos" w:hAnsi="Aptos"/>
          <w:sz w:val="21"/>
        </w:rPr>
        <w:t>Somente depois de todas as evidências conferidas, habilitar o uso produtivo e registrar formalmente a versão homologada.</w:t>
      </w:r>
    </w:p>
    <w:p>
      <w:r>
        <w:br w:type="page"/>
      </w:r>
    </w:p>
    <w:p>
      <w:pPr>
        <w:pStyle w:val="Heading1"/>
      </w:pPr>
      <w:r>
        <w:t>6. Checklist mestre de homologação</w:t>
      </w:r>
    </w:p>
    <w:p>
      <w:r>
        <w:t>Marque como CONCLUÍDO apenas quando houver uma evidência verificável. Para os itens fiscais abaixo, a evidência preferencial é o retorno real da SEF/MG e os arquivos/documentos produzidos pelo SystemPro.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547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#</w:t>
            </w:r>
          </w:p>
        </w:tc>
        <w:tc>
          <w:tcPr>
            <w:tcW w:type="dxa" w:w="367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1224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5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Evidência / observação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Arquitetura da tela Fiscal/NFC-e unificada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Tela única criada e componentes antigos removidos.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Cadastro da empresa proprietária no padrão dos módulos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Campos formatados, máscaras e validações alinhadas ao padrão de Clientes/Fornecedores.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Empresa inexistente tratada como estado de cadastro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404 de ausência não deixa loading infinito; formulário aparece.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Salvar e recarregar empresa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Validado no desenvolvimento; repetir após deploy final para evidência de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Configurar estabelecimento emissor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CONCLUÍDO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Tela e contrato de configuração implementados.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Ambiente HOMOLOGAÇÃO configurado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Preencher com dados reais de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Certificado A1 válido instalado/testado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Testar leitura, senha e comunicação TLS real.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CSC e ID CSC válidos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Obter/confirmar no ambiente de homologação e salvar na configuração.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09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NFeStatusServico4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Executar e guardar retorno; sucesso esperado do serviço.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10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XML da NFC-e validado contra schema vigente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Validar antes do envio e também o XML efetivamente transmitido.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Assinatura digital do XML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Confirmar assinatura válida com o certificado utilizado pelo SystemPro.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Envio NFeAutorizacao4 em homologação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Emitir uma NFC-e de teste.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NFC-e AUTORIZADA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Guardar chave, protocolo e retorno.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Persistência da chave/protocolo/XML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Conferir banco, API e recuperação do documento.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posterior NFeConsultaProtocolo4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Consultar documento já autorizado.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DANFE NFC-e gerado corretamente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Conferir dados fiscais e apresentação.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QR Code válido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Testar leitura e consulta no portal de homologação.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Cancelamento via NFeRecepcaoEvento4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Cancelar NFC-e de teste e conferir protocolo/status.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certificado/credencial inválida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Executar cenário controlado e conferir mensagem segura.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CSC/ID inválidos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Executar cenário controlado sem comprometer dados de produção.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Rejeição por dados fiscais do produto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Validar tratamento de retorno e integridade da venda.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de numeração/série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Confirmar sequência, recuperação de falha e prevenção de duplicidade.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23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de indisponibilidade/timeout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Verificar que venda/documento não fica em estado inconsistente.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24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Revisão das NTs vigentes de 2026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Conferir leiaute/regras aplicáveis, especialmente RTC e NTs publicadas em 2026.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Teste com os cenários reais do cliente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Repetir com os produtos/regimes/tributações que serão usados em produção.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26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Evidências arquivadas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Guardar XML, protocolos, logs essenciais, prints e identificação da versão.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27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Aprovação final para produção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Somente após todos os itens críticos anteriores.</w:t>
            </w:r>
          </w:p>
        </w:tc>
      </w:tr>
      <w:tr>
        <w:tc>
          <w:tcPr>
            <w:tcW w:type="dxa" w:w="547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28</w:t>
            </w:r>
          </w:p>
        </w:tc>
        <w:tc>
          <w:tcPr>
            <w:tcW w:type="dxa" w:w="367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Habilitação de produção</w:t>
            </w:r>
          </w:p>
        </w:tc>
        <w:tc>
          <w:tcPr>
            <w:tcW w:type="dxa" w:w="1224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PENDENTE</w:t>
            </w:r>
          </w:p>
        </w:tc>
        <w:tc>
          <w:tcPr>
            <w:tcW w:type="dxa" w:w="4925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Ativar somente quando o processo estiver formalmente homologado.</w:t>
            </w:r>
          </w:p>
        </w:tc>
      </w:tr>
    </w:tbl>
    <w:p>
      <w:pPr>
        <w:pStyle w:val="Heading1"/>
      </w:pPr>
      <w:r>
        <w:t>7. Pacote de evidências a guardar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Identificação da versão do SystemPro homologada (commit/tag/build).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Configuração fiscal utilizada no ambiente de homologação, sem registrar segredos em documentos ou capturas de tela.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Retorno do NFeStatusServico4.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XML enviado e XML autorizado, quando aplicável.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Chave de acesso e protocolo de autorização.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Retorno da consulta posterior.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XML/evento e protocolo de cancelamento.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Arquivo/representação do DANFE e evidência de leitura do QR Code.</w:t>
      </w:r>
    </w:p>
    <w:p>
      <w:pPr>
        <w:pStyle w:val="ListBullet"/>
        <w:spacing w:after="60"/>
      </w:pPr>
      <w:r>
        <w:rPr>
          <w:rFonts w:ascii="Aptos" w:hAnsi="Aptos"/>
          <w:sz w:val="21"/>
        </w:rPr>
        <w:t>Logs essenciais de auditoria, sem expor senha de certificado, CSC ou outras credenciais secretas.</w:t>
      </w:r>
    </w:p>
    <w:p>
      <w:pPr>
        <w:pStyle w:val="Heading1"/>
      </w:pPr>
      <w:r>
        <w:t>8. Pontos regulatórios que exigem atenção em outubro de 2026</w:t>
      </w:r>
    </w:p>
    <w:p>
      <w:r>
        <w:t>A SEF/MG mantém os Web Services de NFC-e separados por ambiente. Para homologação, o serviço de status é disponibilizado em hnfce.fazenda.mg.gov.br e os demais serviços NFC-e usam o mesmo domínio de homologação.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4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Serviço</w:t>
            </w:r>
          </w:p>
        </w:tc>
        <w:tc>
          <w:tcPr>
            <w:tcW w:type="dxa" w:w="5040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Homologação MG</w:t>
            </w:r>
          </w:p>
        </w:tc>
        <w:tc>
          <w:tcPr>
            <w:tcW w:type="dxa" w:w="3888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Uso no teste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Status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https://hnfce.fazenda.mg.gov.br/nfce/services/NFeStatusServico4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Disponibilidade/comunicação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Autorização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https://hnfce.fazenda.mg.gov.br/nfce/services/NFeAutorizacao4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Emissão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https://hnfce.fazenda.mg.gov.br/nfce/services/NFeConsultaProtocolo4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posterior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Evento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https://hnfce.fazenda.mg.gov.br/nfce/services/NFeRecepcaoEvento4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Cancelamento/eventos</w:t>
            </w:r>
          </w:p>
        </w:tc>
      </w:tr>
      <w:tr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Portal/consulta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https://hportalsped.fazenda.mg.gov.br/portalnfce</w:t>
            </w:r>
          </w:p>
        </w:tc>
        <w:tc>
          <w:tcPr>
            <w:tcW w:type="dxa" w:w="3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Consulta do documento/QR Code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4D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22"/>
              </w:rPr>
              <w:t>Atualização de 2026</w:t>
            </w:r>
          </w:p>
          <w:p>
            <w:pPr>
              <w:spacing w:after="0"/>
            </w:pPr>
            <w:r>
              <w:rPr>
                <w:rFonts w:ascii="Aptos" w:hAnsi="Aptos"/>
                <w:sz w:val="20"/>
              </w:rPr>
              <w:t>A página oficial da SEF/MG informa que NT 2025.002 v1.52, NT 2026.007 v1.10 e NT 2026.008 v1.00, previstas para implantação em homologação em 05/10/2026, foram postergadas para 26/10/2026 em homologação e 16/11/2026 em produção. Portanto, a homologação do SystemPro deve ser revisitada nessas datas antes da liberação definitiva.</w:t>
            </w:r>
          </w:p>
        </w:tc>
      </w:tr>
    </w:tbl>
    <w:p>
      <w:pPr>
        <w:spacing w:before="140"/>
      </w:pPr>
      <w:r>
        <w:rPr>
          <w:rFonts w:ascii="Aptos" w:hAnsi="Aptos"/>
          <w:b/>
          <w:color w:val="1F4E79"/>
          <w:sz w:val="21"/>
        </w:rPr>
        <w:t xml:space="preserve">Reforma Tributária do Consumo (RTC): </w:t>
      </w:r>
      <w:r>
        <w:rPr>
          <w:rFonts w:ascii="Aptos" w:hAnsi="Aptos"/>
          <w:sz w:val="21"/>
        </w:rPr>
        <w:t>a NT 2025.002 vigente em 01/10/2026 trata da adequação dos leiautes da NF-e/NFC-e para IBS, CBS e IS. Isso deve ser considerado um item obrigatório de revisão do emissor, não apenas do formulário de configuração.</w:t>
      </w:r>
    </w:p>
    <w:p>
      <w:pPr>
        <w:pStyle w:val="Heading1"/>
      </w:pPr>
      <w:r>
        <w:t>9. Critério GO / NO-GO para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016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8352"/>
            <w:shd w:fill="1F4E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Critério</w:t>
            </w:r>
          </w:p>
        </w:tc>
      </w:tr>
      <w:tr>
        <w:tc>
          <w:tcPr>
            <w:tcW w:type="dxa" w:w="20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GO - Entrega</w:t>
            </w:r>
          </w:p>
        </w:tc>
        <w:tc>
          <w:tcPr>
            <w:tcW w:type="dxa" w:w="83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Status SEFAZ testado; NFC-e de homologação autorizada; consulta posterior validada; cancelamento validado; DANFE/QR Code conferidos; rejeições críticas testadas; requisitos fiscais do cliente cobertos; evidências arquivadas.</w:t>
            </w:r>
          </w:p>
        </w:tc>
      </w:tr>
      <w:tr>
        <w:tc>
          <w:tcPr>
            <w:tcW w:type="dxa" w:w="2016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NO-GO - Não entregar</w:t>
            </w:r>
          </w:p>
        </w:tc>
        <w:tc>
          <w:tcPr>
            <w:tcW w:type="dxa" w:w="8352"/>
            <w:tcMar>
              <w:top w:w="80" w:type="dxa"/>
              <w:start w:w="100" w:type="dxa"/>
              <w:bottom w:w="80" w:type="dxa"/>
              <w:end w:w="100" w:type="dxa"/>
            </w:tcMar>
            <w:shd w:fill="F5F8FA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Somente configuração salva, teste de status não realizado, nenhuma NFC-e autorizada em homologação, XML/assinatura não validados, QR Code não testado, ou existência de requisito fiscal do cliente ainda sem cobertura.</w:t>
            </w:r>
          </w:p>
        </w:tc>
      </w:tr>
    </w:tbl>
    <w:p>
      <w:pPr>
        <w:pStyle w:val="Heading1"/>
      </w:pPr>
      <w:r>
        <w:t>10. Fontes oficiais para consulta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Web Services NFC-e: </w:t>
      </w:r>
      <w:r>
        <w:rPr>
          <w:rFonts w:ascii="Aptos" w:hAnsi="Aptos"/>
          <w:color w:val="0563C1"/>
          <w:sz w:val="18"/>
        </w:rPr>
        <w:t>https://portalsped.fazenda.mg.gov.br/spedmg/nfce/web-services/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Credenciamento NFC-e: </w:t>
      </w:r>
      <w:r>
        <w:rPr>
          <w:rFonts w:ascii="Aptos" w:hAnsi="Aptos"/>
          <w:color w:val="0563C1"/>
          <w:sz w:val="18"/>
        </w:rPr>
        <w:t>https://portalsped.fazenda.mg.gov.br/spedmg/nfce/credenciamento/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SEF/MG - Perguntas frequentes NFC-e: </w:t>
      </w:r>
      <w:r>
        <w:rPr>
          <w:rFonts w:ascii="Aptos" w:hAnsi="Aptos"/>
          <w:color w:val="0563C1"/>
          <w:sz w:val="18"/>
        </w:rPr>
        <w:t>https://portalsped.fazenda.mg.gov.br/spedmg/nfce/Perguntas-Frequentes/respostas_i/index.html</w:t>
      </w:r>
    </w:p>
    <w:p>
      <w:pPr>
        <w:pStyle w:val="ListBullet"/>
        <w:spacing w:after="40"/>
      </w:pPr>
      <w:r>
        <w:rPr>
          <w:rFonts w:ascii="Aptos" w:hAnsi="Aptos"/>
          <w:b/>
          <w:color w:val="1F4E79"/>
          <w:sz w:val="19"/>
        </w:rPr>
        <w:t xml:space="preserve">Portal Nacional NF-e - Documentos vigentes: </w:t>
      </w:r>
      <w:r>
        <w:rPr>
          <w:rFonts w:ascii="Aptos" w:hAnsi="Aptos"/>
          <w:color w:val="0563C1"/>
          <w:sz w:val="18"/>
        </w:rPr>
        <w:t>https://www.nfe.fazenda.gov.br/portal/listaConteudo.aspx?tipoConteudo=6WfrpZYE4Ik%3D</w:t>
      </w:r>
    </w:p>
    <w:p>
      <w:pPr>
        <w:spacing w:before="200"/>
        <w:jc w:val="center"/>
      </w:pPr>
      <w:r>
        <w:rPr>
          <w:rFonts w:ascii="Aptos" w:hAnsi="Aptos"/>
          <w:color w:val="6B7280"/>
          <w:sz w:val="17"/>
        </w:rPr>
        <w:t>Documento preparado para controle interno de desenvolvimento, homologação e pré-entrega do SystemPro.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Uso interno de desenvolvimento e homologação | Data: 07/10/2026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7"/>
      </w:rPr>
      <w:t>SystemPro | Documentação de Homologação NFC-e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5B9BD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SystemPro - NFC-e: Documentação e Checklist de Homologação</dc:title>
  <dc:subject>Documentação operacional e checklist de homologação NFC-e</dc:subject>
  <dc:creator>SystemPro</dc:creator>
  <cp:keywords>SystemPro, NFC-e, SEFAZ/MG, homologação, checklist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